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560"/>
        <w:rPr>
          <w:b/>
          <w:bCs/>
          <w:sz w:val="28"/>
          <w:szCs w:val="28"/>
        </w:rPr>
      </w:pPr>
    </w:p>
    <w:p>
      <w:pPr>
        <w:ind w:firstLine="560"/>
        <w:rPr>
          <w:b/>
          <w:bCs/>
          <w:sz w:val="28"/>
          <w:szCs w:val="28"/>
        </w:rPr>
      </w:pPr>
    </w:p>
    <w:p>
      <w:pPr>
        <w:ind w:firstLine="560"/>
        <w:rPr>
          <w:b/>
          <w:bCs/>
          <w:sz w:val="28"/>
          <w:szCs w:val="28"/>
        </w:rPr>
      </w:pPr>
    </w:p>
    <w:p>
      <w:pPr>
        <w:ind w:firstLine="560"/>
        <w:rPr>
          <w:b/>
          <w:bCs/>
          <w:sz w:val="28"/>
          <w:szCs w:val="28"/>
        </w:rPr>
      </w:pPr>
    </w:p>
    <w:p>
      <w:pPr>
        <w:ind w:firstLine="560"/>
        <w:rPr>
          <w:rFonts w:hint="eastAsia" w:ascii="仿宋_GB2312" w:hAnsi="仿宋_GB2312" w:eastAsia="仿宋_GB2312" w:cs="仿宋_GB2312"/>
          <w:b/>
          <w:bCs/>
          <w:sz w:val="28"/>
          <w:szCs w:val="28"/>
        </w:rPr>
      </w:pPr>
    </w:p>
    <w:p>
      <w:pPr>
        <w:widowControl w:val="0"/>
        <w:wordWrap/>
        <w:adjustRightInd/>
        <w:snapToGrid w:val="0"/>
        <w:spacing w:line="360" w:lineRule="auto"/>
        <w:ind w:firstLine="198"/>
        <w:jc w:val="center"/>
        <w:textAlignment w:val="auto"/>
        <w:rPr>
          <w:rStyle w:val="17"/>
          <w:rFonts w:hint="eastAsia" w:ascii="Times New Roman" w:hAnsi="Times New Roman" w:eastAsia="方正小标宋简体" w:cs="Times New Roman"/>
          <w:sz w:val="48"/>
          <w:szCs w:val="48"/>
        </w:rPr>
      </w:pPr>
      <w:r>
        <w:rPr>
          <w:rStyle w:val="17"/>
          <w:rFonts w:hint="eastAsia" w:ascii="Times New Roman" w:hAnsi="Times New Roman" w:eastAsia="方正小标宋简体" w:cs="Times New Roman"/>
          <w:sz w:val="48"/>
          <w:szCs w:val="48"/>
        </w:rPr>
        <w:t>龙岩市非遗项目与传承人</w:t>
      </w:r>
    </w:p>
    <w:p>
      <w:pPr>
        <w:widowControl w:val="0"/>
        <w:wordWrap/>
        <w:adjustRightInd/>
        <w:snapToGrid w:val="0"/>
        <w:spacing w:line="360" w:lineRule="auto"/>
        <w:ind w:firstLine="198"/>
        <w:jc w:val="center"/>
        <w:textAlignment w:val="auto"/>
        <w:rPr>
          <w:rStyle w:val="17"/>
          <w:rFonts w:hint="eastAsia" w:ascii="Times New Roman" w:hAnsi="Times New Roman" w:eastAsia="方正小标宋简体" w:cs="Times New Roman"/>
          <w:sz w:val="48"/>
          <w:szCs w:val="48"/>
        </w:rPr>
      </w:pPr>
      <w:r>
        <w:rPr>
          <w:rStyle w:val="17"/>
          <w:rFonts w:hint="eastAsia" w:ascii="Times New Roman" w:hAnsi="Times New Roman" w:eastAsia="方正小标宋简体" w:cs="Times New Roman"/>
          <w:sz w:val="48"/>
          <w:szCs w:val="48"/>
        </w:rPr>
        <w:t>保护与发展规划</w:t>
      </w:r>
    </w:p>
    <w:p>
      <w:pPr>
        <w:widowControl w:val="0"/>
        <w:wordWrap/>
        <w:adjustRightInd/>
        <w:snapToGrid w:val="0"/>
        <w:spacing w:line="360" w:lineRule="auto"/>
        <w:ind w:firstLine="198"/>
        <w:jc w:val="center"/>
        <w:textAlignment w:val="auto"/>
        <w:rPr>
          <w:rFonts w:hint="eastAsia" w:ascii="仿宋" w:hAnsi="仿宋" w:eastAsia="仿宋" w:cs="仿宋"/>
          <w:b/>
          <w:bCs/>
          <w:sz w:val="30"/>
          <w:szCs w:val="30"/>
        </w:rPr>
      </w:pPr>
      <w:r>
        <w:rPr>
          <w:rStyle w:val="17"/>
          <w:rFonts w:hint="eastAsia" w:ascii="楷体_GB2312" w:hAnsi="楷体_GB2312" w:eastAsia="楷体_GB2312" w:cs="楷体_GB2312"/>
          <w:sz w:val="44"/>
          <w:szCs w:val="44"/>
          <w:lang w:eastAsia="zh-CN"/>
        </w:rPr>
        <w:t>（征求意见稿）</w:t>
      </w:r>
      <w:bookmarkStart w:id="291" w:name="_GoBack"/>
      <w:bookmarkEnd w:id="291"/>
      <w:r>
        <w:rPr>
          <w:rStyle w:val="17"/>
          <w:rFonts w:hint="eastAsia" w:ascii="Times New Roman" w:hAnsi="Times New Roman" w:eastAsia="方正小标宋简体" w:cs="Times New Roman"/>
          <w:sz w:val="48"/>
          <w:szCs w:val="48"/>
        </w:rPr>
        <w:br w:type="page"/>
      </w:r>
      <w:r>
        <w:rPr>
          <w:rFonts w:hint="eastAsia" w:ascii="仿宋" w:hAnsi="仿宋" w:eastAsia="仿宋" w:cs="仿宋"/>
          <w:b/>
          <w:bCs/>
          <w:sz w:val="30"/>
          <w:szCs w:val="30"/>
        </w:rPr>
        <w:t>目  录</w:t>
      </w:r>
    </w:p>
    <w:p>
      <w:pPr>
        <w:pStyle w:val="8"/>
        <w:tabs>
          <w:tab w:val="right" w:leader="dot" w:pos="8306"/>
        </w:tabs>
        <w:rPr>
          <w:rFonts w:hint="eastAsia" w:ascii="仿宋" w:hAnsi="仿宋" w:eastAsia="仿宋" w:cs="仿宋"/>
          <w:sz w:val="30"/>
          <w:szCs w:val="30"/>
        </w:rPr>
      </w:pPr>
      <w:r>
        <w:rPr>
          <w:rFonts w:hint="eastAsia" w:ascii="仿宋" w:hAnsi="仿宋" w:eastAsia="仿宋" w:cs="仿宋"/>
          <w:b/>
          <w:bCs/>
          <w:sz w:val="30"/>
          <w:szCs w:val="30"/>
        </w:rPr>
        <w:fldChar w:fldCharType="begin"/>
      </w:r>
      <w:r>
        <w:rPr>
          <w:rFonts w:hint="eastAsia" w:ascii="仿宋" w:hAnsi="仿宋" w:eastAsia="仿宋" w:cs="仿宋"/>
          <w:b/>
          <w:bCs/>
          <w:sz w:val="30"/>
          <w:szCs w:val="30"/>
        </w:rPr>
        <w:instrText xml:space="preserve">TOC \o "1-1" \h \u </w:instrText>
      </w:r>
      <w:r>
        <w:rPr>
          <w:rFonts w:hint="eastAsia" w:ascii="仿宋" w:hAnsi="仿宋" w:eastAsia="仿宋" w:cs="仿宋"/>
          <w:b/>
          <w:bCs/>
          <w:sz w:val="30"/>
          <w:szCs w:val="30"/>
        </w:rPr>
        <w:fldChar w:fldCharType="separate"/>
      </w: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_Toc5996 </w:instrText>
      </w:r>
      <w:r>
        <w:rPr>
          <w:rFonts w:hint="eastAsia" w:ascii="仿宋" w:hAnsi="仿宋" w:eastAsia="仿宋" w:cs="仿宋"/>
          <w:bCs/>
          <w:sz w:val="30"/>
          <w:szCs w:val="30"/>
        </w:rPr>
        <w:fldChar w:fldCharType="separate"/>
      </w:r>
      <w:r>
        <w:rPr>
          <w:rFonts w:hint="eastAsia" w:ascii="仿宋" w:hAnsi="仿宋" w:eastAsia="仿宋" w:cs="仿宋"/>
          <w:sz w:val="30"/>
          <w:szCs w:val="30"/>
        </w:rPr>
        <w:t>前 言</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_Toc5996 \h </w:instrText>
      </w:r>
      <w:r>
        <w:rPr>
          <w:rFonts w:hint="eastAsia" w:ascii="仿宋" w:hAnsi="仿宋" w:eastAsia="仿宋" w:cs="仿宋"/>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_Toc25732 </w:instrText>
      </w:r>
      <w:r>
        <w:rPr>
          <w:rFonts w:hint="eastAsia" w:ascii="仿宋" w:hAnsi="仿宋" w:eastAsia="仿宋" w:cs="仿宋"/>
          <w:bCs/>
          <w:sz w:val="30"/>
          <w:szCs w:val="30"/>
        </w:rPr>
        <w:fldChar w:fldCharType="separate"/>
      </w:r>
      <w:r>
        <w:rPr>
          <w:rFonts w:hint="eastAsia" w:ascii="仿宋" w:hAnsi="仿宋" w:eastAsia="仿宋" w:cs="仿宋"/>
          <w:sz w:val="30"/>
          <w:szCs w:val="30"/>
        </w:rPr>
        <w:t>第一部分 总则</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_Toc25732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_Toc15652 </w:instrText>
      </w:r>
      <w:r>
        <w:rPr>
          <w:rFonts w:hint="eastAsia" w:ascii="仿宋" w:hAnsi="仿宋" w:eastAsia="仿宋" w:cs="仿宋"/>
          <w:bCs/>
          <w:sz w:val="30"/>
          <w:szCs w:val="30"/>
        </w:rPr>
        <w:fldChar w:fldCharType="separate"/>
      </w:r>
      <w:r>
        <w:rPr>
          <w:rFonts w:hint="eastAsia" w:ascii="仿宋" w:hAnsi="仿宋" w:eastAsia="仿宋" w:cs="仿宋"/>
          <w:sz w:val="30"/>
          <w:szCs w:val="30"/>
        </w:rPr>
        <w:t>一、《规划》编制背景</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_Toc15652 \h </w:instrText>
      </w:r>
      <w:r>
        <w:rPr>
          <w:rFonts w:hint="eastAsia" w:ascii="仿宋" w:hAnsi="仿宋" w:eastAsia="仿宋" w:cs="仿宋"/>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bCs/>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_Toc11707 </w:instrText>
      </w:r>
      <w:r>
        <w:rPr>
          <w:rFonts w:hint="eastAsia" w:ascii="仿宋" w:hAnsi="仿宋" w:eastAsia="仿宋" w:cs="仿宋"/>
          <w:bCs/>
          <w:sz w:val="30"/>
          <w:szCs w:val="30"/>
        </w:rPr>
        <w:fldChar w:fldCharType="separate"/>
      </w:r>
      <w:r>
        <w:rPr>
          <w:rFonts w:hint="eastAsia" w:ascii="仿宋" w:hAnsi="仿宋" w:eastAsia="仿宋" w:cs="仿宋"/>
          <w:sz w:val="30"/>
          <w:szCs w:val="30"/>
        </w:rPr>
        <w:t>二、《规划》编制依据</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_Toc11707 \h </w:instrText>
      </w:r>
      <w:r>
        <w:rPr>
          <w:rFonts w:hint="eastAsia" w:ascii="仿宋" w:hAnsi="仿宋" w:eastAsia="仿宋" w:cs="仿宋"/>
          <w:sz w:val="30"/>
          <w:szCs w:val="30"/>
        </w:rPr>
        <w:fldChar w:fldCharType="separate"/>
      </w:r>
      <w:r>
        <w:rPr>
          <w:rFonts w:hint="eastAsia" w:ascii="仿宋" w:hAnsi="仿宋" w:eastAsia="仿宋" w:cs="仿宋"/>
          <w:sz w:val="30"/>
          <w:szCs w:val="30"/>
        </w:rPr>
        <w:t>4</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_Toc11707 </w:instrText>
      </w:r>
      <w:r>
        <w:rPr>
          <w:rFonts w:hint="eastAsia" w:ascii="仿宋" w:hAnsi="仿宋" w:eastAsia="仿宋" w:cs="仿宋"/>
          <w:bCs/>
          <w:sz w:val="30"/>
          <w:szCs w:val="30"/>
        </w:rPr>
        <w:fldChar w:fldCharType="separate"/>
      </w:r>
      <w:r>
        <w:rPr>
          <w:rFonts w:hint="eastAsia" w:ascii="仿宋" w:hAnsi="仿宋" w:eastAsia="仿宋" w:cs="仿宋"/>
          <w:bCs/>
          <w:sz w:val="30"/>
          <w:szCs w:val="30"/>
          <w:lang w:val="en-US" w:eastAsia="zh-CN"/>
        </w:rPr>
        <w:t>三</w:t>
      </w:r>
      <w:r>
        <w:rPr>
          <w:rFonts w:hint="eastAsia" w:ascii="仿宋" w:hAnsi="仿宋" w:eastAsia="仿宋" w:cs="仿宋"/>
          <w:sz w:val="30"/>
          <w:szCs w:val="30"/>
        </w:rPr>
        <w:t>、《规划》编制</w:t>
      </w:r>
      <w:r>
        <w:rPr>
          <w:rFonts w:hint="eastAsia" w:ascii="仿宋" w:hAnsi="仿宋" w:eastAsia="仿宋" w:cs="仿宋"/>
          <w:sz w:val="30"/>
          <w:szCs w:val="30"/>
          <w:lang w:val="en-US" w:eastAsia="zh-CN"/>
        </w:rPr>
        <w:t>性质</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_Toc11707 \h </w:instrText>
      </w:r>
      <w:r>
        <w:rPr>
          <w:rFonts w:hint="eastAsia" w:ascii="仿宋" w:hAnsi="仿宋" w:eastAsia="仿宋" w:cs="仿宋"/>
          <w:sz w:val="30"/>
          <w:szCs w:val="30"/>
        </w:rPr>
        <w:fldChar w:fldCharType="separate"/>
      </w:r>
      <w:r>
        <w:rPr>
          <w:rFonts w:hint="eastAsia" w:ascii="仿宋" w:hAnsi="仿宋" w:eastAsia="仿宋" w:cs="仿宋"/>
          <w:sz w:val="30"/>
          <w:szCs w:val="30"/>
        </w:rPr>
        <w:t>4</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_Toc31142 </w:instrText>
      </w:r>
      <w:r>
        <w:rPr>
          <w:rFonts w:hint="eastAsia" w:ascii="仿宋" w:hAnsi="仿宋" w:eastAsia="仿宋" w:cs="仿宋"/>
          <w:bCs/>
          <w:sz w:val="30"/>
          <w:szCs w:val="30"/>
        </w:rPr>
        <w:fldChar w:fldCharType="separate"/>
      </w:r>
      <w:r>
        <w:rPr>
          <w:rFonts w:hint="eastAsia" w:ascii="仿宋" w:hAnsi="仿宋" w:eastAsia="仿宋" w:cs="仿宋"/>
          <w:sz w:val="30"/>
          <w:szCs w:val="30"/>
        </w:rPr>
        <w:t>四</w:t>
      </w:r>
      <w:r>
        <w:rPr>
          <w:rFonts w:hint="eastAsia" w:ascii="仿宋" w:hAnsi="仿宋" w:eastAsia="仿宋" w:cs="仿宋"/>
          <w:sz w:val="30"/>
          <w:szCs w:val="30"/>
          <w:lang w:eastAsia="zh-CN"/>
        </w:rPr>
        <w:t>、</w:t>
      </w:r>
      <w:r>
        <w:rPr>
          <w:rFonts w:hint="eastAsia" w:ascii="仿宋" w:hAnsi="仿宋" w:eastAsia="仿宋" w:cs="仿宋"/>
          <w:sz w:val="30"/>
          <w:szCs w:val="30"/>
        </w:rPr>
        <w:t>《规划》编制期限</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_Toc31142 \h </w:instrText>
      </w:r>
      <w:r>
        <w:rPr>
          <w:rFonts w:hint="eastAsia" w:ascii="仿宋" w:hAnsi="仿宋" w:eastAsia="仿宋" w:cs="仿宋"/>
          <w:sz w:val="30"/>
          <w:szCs w:val="30"/>
        </w:rPr>
        <w:fldChar w:fldCharType="separate"/>
      </w:r>
      <w:r>
        <w:rPr>
          <w:rFonts w:hint="eastAsia" w:ascii="仿宋" w:hAnsi="仿宋" w:eastAsia="仿宋" w:cs="仿宋"/>
          <w:sz w:val="30"/>
          <w:szCs w:val="30"/>
        </w:rPr>
        <w:t>6</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_Toc10416 </w:instrText>
      </w:r>
      <w:r>
        <w:rPr>
          <w:rFonts w:hint="eastAsia" w:ascii="仿宋" w:hAnsi="仿宋" w:eastAsia="仿宋" w:cs="仿宋"/>
          <w:bCs/>
          <w:sz w:val="30"/>
          <w:szCs w:val="30"/>
        </w:rPr>
        <w:fldChar w:fldCharType="separate"/>
      </w:r>
      <w:r>
        <w:rPr>
          <w:rFonts w:hint="eastAsia" w:ascii="仿宋" w:hAnsi="仿宋" w:eastAsia="仿宋" w:cs="仿宋"/>
          <w:sz w:val="30"/>
          <w:szCs w:val="30"/>
        </w:rPr>
        <w:t>第二部分 规划思路</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_Toc10416 \h </w:instrText>
      </w:r>
      <w:r>
        <w:rPr>
          <w:rFonts w:hint="eastAsia" w:ascii="仿宋" w:hAnsi="仿宋" w:eastAsia="仿宋" w:cs="仿宋"/>
          <w:sz w:val="30"/>
          <w:szCs w:val="30"/>
        </w:rPr>
        <w:fldChar w:fldCharType="separate"/>
      </w:r>
      <w:r>
        <w:rPr>
          <w:rFonts w:hint="eastAsia" w:ascii="仿宋" w:hAnsi="仿宋" w:eastAsia="仿宋" w:cs="仿宋"/>
          <w:sz w:val="30"/>
          <w:szCs w:val="30"/>
        </w:rPr>
        <w:t>7</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_Toc17564 </w:instrText>
      </w:r>
      <w:r>
        <w:rPr>
          <w:rFonts w:hint="eastAsia" w:ascii="仿宋" w:hAnsi="仿宋" w:eastAsia="仿宋" w:cs="仿宋"/>
          <w:bCs/>
          <w:sz w:val="30"/>
          <w:szCs w:val="30"/>
        </w:rPr>
        <w:fldChar w:fldCharType="separate"/>
      </w:r>
      <w:r>
        <w:rPr>
          <w:rFonts w:hint="eastAsia" w:ascii="仿宋" w:hAnsi="仿宋" w:eastAsia="仿宋" w:cs="仿宋"/>
          <w:sz w:val="30"/>
          <w:szCs w:val="30"/>
        </w:rPr>
        <w:t>一、总体目标</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_Toc17564 \h </w:instrText>
      </w:r>
      <w:r>
        <w:rPr>
          <w:rFonts w:hint="eastAsia" w:ascii="仿宋" w:hAnsi="仿宋" w:eastAsia="仿宋" w:cs="仿宋"/>
          <w:sz w:val="30"/>
          <w:szCs w:val="30"/>
        </w:rPr>
        <w:fldChar w:fldCharType="separate"/>
      </w:r>
      <w:r>
        <w:rPr>
          <w:rFonts w:hint="eastAsia" w:ascii="仿宋" w:hAnsi="仿宋" w:eastAsia="仿宋" w:cs="仿宋"/>
          <w:sz w:val="30"/>
          <w:szCs w:val="30"/>
        </w:rPr>
        <w:t>7</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_Toc7597 </w:instrText>
      </w:r>
      <w:r>
        <w:rPr>
          <w:rFonts w:hint="eastAsia" w:ascii="仿宋" w:hAnsi="仿宋" w:eastAsia="仿宋" w:cs="仿宋"/>
          <w:bCs/>
          <w:sz w:val="30"/>
          <w:szCs w:val="30"/>
        </w:rPr>
        <w:fldChar w:fldCharType="separate"/>
      </w:r>
      <w:r>
        <w:rPr>
          <w:rFonts w:hint="eastAsia" w:ascii="仿宋" w:hAnsi="仿宋" w:eastAsia="仿宋" w:cs="仿宋"/>
          <w:sz w:val="30"/>
          <w:szCs w:val="30"/>
        </w:rPr>
        <w:t>二、主要原则</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_Toc7597 \h </w:instrText>
      </w:r>
      <w:r>
        <w:rPr>
          <w:rFonts w:hint="eastAsia" w:ascii="仿宋" w:hAnsi="仿宋" w:eastAsia="仿宋" w:cs="仿宋"/>
          <w:sz w:val="30"/>
          <w:szCs w:val="30"/>
        </w:rPr>
        <w:fldChar w:fldCharType="separate"/>
      </w:r>
      <w:r>
        <w:rPr>
          <w:rFonts w:hint="eastAsia" w:ascii="仿宋" w:hAnsi="仿宋" w:eastAsia="仿宋" w:cs="仿宋"/>
          <w:sz w:val="30"/>
          <w:szCs w:val="30"/>
        </w:rPr>
        <w:t>7</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_Toc6246 </w:instrText>
      </w:r>
      <w:r>
        <w:rPr>
          <w:rFonts w:hint="eastAsia" w:ascii="仿宋" w:hAnsi="仿宋" w:eastAsia="仿宋" w:cs="仿宋"/>
          <w:bCs/>
          <w:sz w:val="30"/>
          <w:szCs w:val="30"/>
        </w:rPr>
        <w:fldChar w:fldCharType="separate"/>
      </w:r>
      <w:r>
        <w:rPr>
          <w:rFonts w:hint="eastAsia" w:ascii="仿宋" w:hAnsi="仿宋" w:eastAsia="仿宋" w:cs="仿宋"/>
          <w:kern w:val="44"/>
          <w:sz w:val="30"/>
          <w:szCs w:val="30"/>
          <w:lang w:val="en-US" w:eastAsia="zh-CN" w:bidi="ar-SA"/>
        </w:rPr>
        <w:t>三、</w:t>
      </w:r>
      <w:r>
        <w:rPr>
          <w:rFonts w:hint="eastAsia" w:ascii="仿宋" w:hAnsi="仿宋" w:eastAsia="仿宋" w:cs="仿宋"/>
          <w:sz w:val="30"/>
          <w:szCs w:val="30"/>
        </w:rPr>
        <w:t>主要任务</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_Toc6246 \h </w:instrText>
      </w:r>
      <w:r>
        <w:rPr>
          <w:rFonts w:hint="eastAsia" w:ascii="仿宋" w:hAnsi="仿宋" w:eastAsia="仿宋" w:cs="仿宋"/>
          <w:sz w:val="30"/>
          <w:szCs w:val="30"/>
        </w:rPr>
        <w:fldChar w:fldCharType="separate"/>
      </w:r>
      <w:r>
        <w:rPr>
          <w:rFonts w:hint="eastAsia" w:ascii="仿宋" w:hAnsi="仿宋" w:eastAsia="仿宋" w:cs="仿宋"/>
          <w:sz w:val="30"/>
          <w:szCs w:val="30"/>
        </w:rPr>
        <w:t>8</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_Toc27142 </w:instrText>
      </w:r>
      <w:r>
        <w:rPr>
          <w:rFonts w:hint="eastAsia" w:ascii="仿宋" w:hAnsi="仿宋" w:eastAsia="仿宋" w:cs="仿宋"/>
          <w:bCs/>
          <w:sz w:val="30"/>
          <w:szCs w:val="30"/>
        </w:rPr>
        <w:fldChar w:fldCharType="separate"/>
      </w:r>
      <w:r>
        <w:rPr>
          <w:rFonts w:hint="eastAsia" w:ascii="仿宋" w:hAnsi="仿宋" w:eastAsia="仿宋" w:cs="仿宋"/>
          <w:sz w:val="30"/>
          <w:szCs w:val="30"/>
        </w:rPr>
        <w:t>第三部分 规划范围</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_Toc27142 \h </w:instrText>
      </w:r>
      <w:r>
        <w:rPr>
          <w:rFonts w:hint="eastAsia" w:ascii="仿宋" w:hAnsi="仿宋" w:eastAsia="仿宋" w:cs="仿宋"/>
          <w:sz w:val="30"/>
          <w:szCs w:val="30"/>
        </w:rPr>
        <w:fldChar w:fldCharType="separate"/>
      </w:r>
      <w:r>
        <w:rPr>
          <w:rFonts w:hint="eastAsia" w:ascii="仿宋" w:hAnsi="仿宋" w:eastAsia="仿宋" w:cs="仿宋"/>
          <w:sz w:val="30"/>
          <w:szCs w:val="30"/>
        </w:rPr>
        <w:t>10</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_Toc28659 </w:instrText>
      </w:r>
      <w:r>
        <w:rPr>
          <w:rFonts w:hint="eastAsia" w:ascii="仿宋" w:hAnsi="仿宋" w:eastAsia="仿宋" w:cs="仿宋"/>
          <w:bCs/>
          <w:sz w:val="30"/>
          <w:szCs w:val="30"/>
        </w:rPr>
        <w:fldChar w:fldCharType="separate"/>
      </w:r>
      <w:r>
        <w:rPr>
          <w:rFonts w:hint="eastAsia" w:ascii="仿宋" w:hAnsi="仿宋" w:eastAsia="仿宋" w:cs="仿宋"/>
          <w:sz w:val="30"/>
          <w:szCs w:val="30"/>
        </w:rPr>
        <w:t>第四部分 规划内容</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_Toc28659 \h </w:instrText>
      </w:r>
      <w:r>
        <w:rPr>
          <w:rFonts w:hint="eastAsia" w:ascii="仿宋" w:hAnsi="仿宋" w:eastAsia="仿宋" w:cs="仿宋"/>
          <w:sz w:val="30"/>
          <w:szCs w:val="30"/>
        </w:rPr>
        <w:fldChar w:fldCharType="separate"/>
      </w:r>
      <w:r>
        <w:rPr>
          <w:rFonts w:hint="eastAsia" w:ascii="仿宋" w:hAnsi="仿宋" w:eastAsia="仿宋" w:cs="仿宋"/>
          <w:sz w:val="30"/>
          <w:szCs w:val="30"/>
        </w:rPr>
        <w:t>11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_Toc13680 </w:instrText>
      </w:r>
      <w:r>
        <w:rPr>
          <w:rFonts w:hint="eastAsia" w:ascii="仿宋" w:hAnsi="仿宋" w:eastAsia="仿宋" w:cs="仿宋"/>
          <w:bCs/>
          <w:sz w:val="30"/>
          <w:szCs w:val="30"/>
        </w:rPr>
        <w:fldChar w:fldCharType="separate"/>
      </w:r>
      <w:r>
        <w:rPr>
          <w:rFonts w:hint="eastAsia" w:ascii="仿宋" w:hAnsi="仿宋" w:eastAsia="仿宋" w:cs="仿宋"/>
          <w:sz w:val="30"/>
          <w:szCs w:val="30"/>
        </w:rPr>
        <w:t>一、非遗项目保护与发展规划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_Toc13680 \h </w:instrText>
      </w:r>
      <w:r>
        <w:rPr>
          <w:rFonts w:hint="eastAsia" w:ascii="仿宋" w:hAnsi="仿宋" w:eastAsia="仿宋" w:cs="仿宋"/>
          <w:sz w:val="30"/>
          <w:szCs w:val="30"/>
        </w:rPr>
        <w:fldChar w:fldCharType="separate"/>
      </w:r>
      <w:r>
        <w:rPr>
          <w:rFonts w:hint="eastAsia" w:ascii="仿宋" w:hAnsi="仿宋" w:eastAsia="仿宋" w:cs="仿宋"/>
          <w:sz w:val="30"/>
          <w:szCs w:val="30"/>
        </w:rPr>
        <w:t>11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_Toc18458 </w:instrText>
      </w:r>
      <w:r>
        <w:rPr>
          <w:rFonts w:hint="eastAsia" w:ascii="仿宋" w:hAnsi="仿宋" w:eastAsia="仿宋" w:cs="仿宋"/>
          <w:bCs/>
          <w:sz w:val="30"/>
          <w:szCs w:val="30"/>
        </w:rPr>
        <w:fldChar w:fldCharType="separate"/>
      </w:r>
      <w:r>
        <w:rPr>
          <w:rFonts w:hint="eastAsia" w:ascii="仿宋" w:hAnsi="仿宋" w:eastAsia="仿宋" w:cs="仿宋"/>
          <w:sz w:val="30"/>
          <w:szCs w:val="30"/>
        </w:rPr>
        <w:t>（一）非遗项目</w:t>
      </w:r>
      <w:r>
        <w:rPr>
          <w:rFonts w:hint="eastAsia" w:ascii="仿宋" w:hAnsi="仿宋" w:eastAsia="仿宋" w:cs="仿宋"/>
          <w:sz w:val="30"/>
          <w:szCs w:val="30"/>
          <w:lang w:val="en-US" w:eastAsia="zh-CN"/>
        </w:rPr>
        <w:t>保护与发展</w:t>
      </w:r>
      <w:r>
        <w:rPr>
          <w:rFonts w:hint="eastAsia" w:ascii="仿宋" w:hAnsi="仿宋" w:eastAsia="仿宋" w:cs="仿宋"/>
          <w:sz w:val="30"/>
          <w:szCs w:val="30"/>
        </w:rPr>
        <w:t>总体规划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_Toc18458 \h </w:instrText>
      </w:r>
      <w:r>
        <w:rPr>
          <w:rFonts w:hint="eastAsia" w:ascii="仿宋" w:hAnsi="仿宋" w:eastAsia="仿宋" w:cs="仿宋"/>
          <w:sz w:val="30"/>
          <w:szCs w:val="30"/>
        </w:rPr>
        <w:fldChar w:fldCharType="separate"/>
      </w:r>
      <w:r>
        <w:rPr>
          <w:rFonts w:hint="eastAsia" w:ascii="仿宋" w:hAnsi="仿宋" w:eastAsia="仿宋" w:cs="仿宋"/>
          <w:sz w:val="30"/>
          <w:szCs w:val="30"/>
        </w:rPr>
        <w:t>11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_Toc27628 </w:instrText>
      </w:r>
      <w:r>
        <w:rPr>
          <w:rFonts w:hint="eastAsia" w:ascii="仿宋" w:hAnsi="仿宋" w:eastAsia="仿宋" w:cs="仿宋"/>
          <w:bCs/>
          <w:sz w:val="30"/>
          <w:szCs w:val="30"/>
        </w:rPr>
        <w:fldChar w:fldCharType="separate"/>
      </w:r>
      <w:r>
        <w:rPr>
          <w:rFonts w:hint="eastAsia" w:ascii="仿宋" w:hAnsi="仿宋" w:eastAsia="仿宋" w:cs="仿宋"/>
          <w:sz w:val="30"/>
          <w:szCs w:val="30"/>
        </w:rPr>
        <w:t>1.统筹政策规划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_Toc27628 \h </w:instrText>
      </w:r>
      <w:r>
        <w:rPr>
          <w:rFonts w:hint="eastAsia" w:ascii="仿宋" w:hAnsi="仿宋" w:eastAsia="仿宋" w:cs="仿宋"/>
          <w:sz w:val="30"/>
          <w:szCs w:val="30"/>
        </w:rPr>
        <w:fldChar w:fldCharType="separate"/>
      </w:r>
      <w:r>
        <w:rPr>
          <w:rFonts w:hint="eastAsia" w:ascii="仿宋" w:hAnsi="仿宋" w:eastAsia="仿宋" w:cs="仿宋"/>
          <w:sz w:val="30"/>
          <w:szCs w:val="30"/>
        </w:rPr>
        <w:t>11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_Toc7540 </w:instrText>
      </w:r>
      <w:r>
        <w:rPr>
          <w:rFonts w:hint="eastAsia" w:ascii="仿宋" w:hAnsi="仿宋" w:eastAsia="仿宋" w:cs="仿宋"/>
          <w:bCs/>
          <w:sz w:val="30"/>
          <w:szCs w:val="30"/>
        </w:rPr>
        <w:fldChar w:fldCharType="separate"/>
      </w:r>
      <w:r>
        <w:rPr>
          <w:rFonts w:hint="eastAsia" w:ascii="仿宋" w:hAnsi="仿宋" w:eastAsia="仿宋" w:cs="仿宋"/>
          <w:sz w:val="30"/>
          <w:szCs w:val="30"/>
        </w:rPr>
        <w:t>（1）编制保护规划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_Toc7540 \h </w:instrText>
      </w:r>
      <w:r>
        <w:rPr>
          <w:rFonts w:hint="eastAsia" w:ascii="仿宋" w:hAnsi="仿宋" w:eastAsia="仿宋" w:cs="仿宋"/>
          <w:sz w:val="30"/>
          <w:szCs w:val="30"/>
        </w:rPr>
        <w:fldChar w:fldCharType="separate"/>
      </w:r>
      <w:r>
        <w:rPr>
          <w:rFonts w:hint="eastAsia" w:ascii="仿宋" w:hAnsi="仿宋" w:eastAsia="仿宋" w:cs="仿宋"/>
          <w:sz w:val="30"/>
          <w:szCs w:val="30"/>
        </w:rPr>
        <w:t>11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_Toc24728 </w:instrText>
      </w:r>
      <w:r>
        <w:rPr>
          <w:rFonts w:hint="eastAsia" w:ascii="仿宋" w:hAnsi="仿宋" w:eastAsia="仿宋" w:cs="仿宋"/>
          <w:bCs/>
          <w:sz w:val="30"/>
          <w:szCs w:val="30"/>
        </w:rPr>
        <w:fldChar w:fldCharType="separate"/>
      </w:r>
      <w:r>
        <w:rPr>
          <w:rFonts w:hint="eastAsia" w:ascii="仿宋" w:hAnsi="仿宋" w:eastAsia="仿宋" w:cs="仿宋"/>
          <w:sz w:val="30"/>
          <w:szCs w:val="30"/>
        </w:rPr>
        <w:t>（2）开展系统自评</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_Toc24728 \h </w:instrText>
      </w:r>
      <w:r>
        <w:rPr>
          <w:rFonts w:hint="eastAsia" w:ascii="仿宋" w:hAnsi="仿宋" w:eastAsia="仿宋" w:cs="仿宋"/>
          <w:sz w:val="30"/>
          <w:szCs w:val="30"/>
        </w:rPr>
        <w:fldChar w:fldCharType="separate"/>
      </w:r>
      <w:r>
        <w:rPr>
          <w:rFonts w:hint="eastAsia" w:ascii="仿宋" w:hAnsi="仿宋" w:eastAsia="仿宋" w:cs="仿宋"/>
          <w:sz w:val="30"/>
          <w:szCs w:val="30"/>
        </w:rPr>
        <w:t>12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_Toc17382 </w:instrText>
      </w:r>
      <w:r>
        <w:rPr>
          <w:rFonts w:hint="eastAsia" w:ascii="仿宋" w:hAnsi="仿宋" w:eastAsia="仿宋" w:cs="仿宋"/>
          <w:bCs/>
          <w:sz w:val="30"/>
          <w:szCs w:val="30"/>
        </w:rPr>
        <w:fldChar w:fldCharType="separate"/>
      </w:r>
      <w:r>
        <w:rPr>
          <w:rFonts w:hint="eastAsia" w:ascii="仿宋" w:hAnsi="仿宋" w:eastAsia="仿宋" w:cs="仿宋"/>
          <w:sz w:val="30"/>
          <w:szCs w:val="30"/>
        </w:rPr>
        <w:t>（3）推进立法工作</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_Toc17382 \h </w:instrText>
      </w:r>
      <w:r>
        <w:rPr>
          <w:rFonts w:hint="eastAsia" w:ascii="仿宋" w:hAnsi="仿宋" w:eastAsia="仿宋" w:cs="仿宋"/>
          <w:sz w:val="30"/>
          <w:szCs w:val="30"/>
        </w:rPr>
        <w:fldChar w:fldCharType="separate"/>
      </w:r>
      <w:r>
        <w:rPr>
          <w:rFonts w:hint="eastAsia" w:ascii="仿宋" w:hAnsi="仿宋" w:eastAsia="仿宋" w:cs="仿宋"/>
          <w:sz w:val="30"/>
          <w:szCs w:val="30"/>
        </w:rPr>
        <w:t>12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_Toc14331 </w:instrText>
      </w:r>
      <w:r>
        <w:rPr>
          <w:rFonts w:hint="eastAsia" w:ascii="仿宋" w:hAnsi="仿宋" w:eastAsia="仿宋" w:cs="仿宋"/>
          <w:bCs/>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完善</w:t>
      </w:r>
      <w:r>
        <w:rPr>
          <w:rFonts w:hint="eastAsia" w:ascii="仿宋" w:hAnsi="仿宋" w:eastAsia="仿宋" w:cs="仿宋"/>
          <w:sz w:val="30"/>
          <w:szCs w:val="30"/>
        </w:rPr>
        <w:t>调查记录</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_Toc14331 \h </w:instrText>
      </w:r>
      <w:r>
        <w:rPr>
          <w:rFonts w:hint="eastAsia" w:ascii="仿宋" w:hAnsi="仿宋" w:eastAsia="仿宋" w:cs="仿宋"/>
          <w:sz w:val="30"/>
          <w:szCs w:val="30"/>
        </w:rPr>
        <w:fldChar w:fldCharType="separate"/>
      </w:r>
      <w:r>
        <w:rPr>
          <w:rFonts w:hint="eastAsia" w:ascii="仿宋" w:hAnsi="仿宋" w:eastAsia="仿宋" w:cs="仿宋"/>
          <w:sz w:val="30"/>
          <w:szCs w:val="30"/>
        </w:rPr>
        <w:t>13</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_Toc21810 </w:instrText>
      </w:r>
      <w:r>
        <w:rPr>
          <w:rFonts w:hint="eastAsia" w:ascii="仿宋" w:hAnsi="仿宋" w:eastAsia="仿宋" w:cs="仿宋"/>
          <w:bCs/>
          <w:sz w:val="30"/>
          <w:szCs w:val="30"/>
        </w:rPr>
        <w:fldChar w:fldCharType="separate"/>
      </w:r>
      <w:r>
        <w:rPr>
          <w:rFonts w:hint="eastAsia" w:ascii="仿宋" w:hAnsi="仿宋" w:eastAsia="仿宋" w:cs="仿宋"/>
          <w:sz w:val="30"/>
          <w:szCs w:val="30"/>
        </w:rPr>
        <w:t>（1）调查非遗资源</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_Toc21810 \h </w:instrText>
      </w:r>
      <w:r>
        <w:rPr>
          <w:rFonts w:hint="eastAsia" w:ascii="仿宋" w:hAnsi="仿宋" w:eastAsia="仿宋" w:cs="仿宋"/>
          <w:sz w:val="30"/>
          <w:szCs w:val="30"/>
        </w:rPr>
        <w:fldChar w:fldCharType="separate"/>
      </w:r>
      <w:r>
        <w:rPr>
          <w:rFonts w:hint="eastAsia" w:ascii="仿宋" w:hAnsi="仿宋" w:eastAsia="仿宋" w:cs="仿宋"/>
          <w:sz w:val="30"/>
          <w:szCs w:val="30"/>
        </w:rPr>
        <w:t>13</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_Toc22234 </w:instrText>
      </w:r>
      <w:r>
        <w:rPr>
          <w:rFonts w:hint="eastAsia" w:ascii="仿宋" w:hAnsi="仿宋" w:eastAsia="仿宋" w:cs="仿宋"/>
          <w:bCs/>
          <w:sz w:val="30"/>
          <w:szCs w:val="30"/>
        </w:rPr>
        <w:fldChar w:fldCharType="separate"/>
      </w:r>
      <w:r>
        <w:rPr>
          <w:rFonts w:hint="eastAsia" w:ascii="仿宋" w:hAnsi="仿宋" w:eastAsia="仿宋" w:cs="仿宋"/>
          <w:sz w:val="30"/>
          <w:szCs w:val="30"/>
        </w:rPr>
        <w:t>（2）建设非遗数据库</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_Toc22234 \h </w:instrText>
      </w:r>
      <w:r>
        <w:rPr>
          <w:rFonts w:hint="eastAsia" w:ascii="仿宋" w:hAnsi="仿宋" w:eastAsia="仿宋" w:cs="仿宋"/>
          <w:sz w:val="30"/>
          <w:szCs w:val="30"/>
        </w:rPr>
        <w:fldChar w:fldCharType="separate"/>
      </w:r>
      <w:r>
        <w:rPr>
          <w:rFonts w:hint="eastAsia" w:ascii="仿宋" w:hAnsi="仿宋" w:eastAsia="仿宋" w:cs="仿宋"/>
          <w:sz w:val="30"/>
          <w:szCs w:val="30"/>
        </w:rPr>
        <w:t>20</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_Toc13541 </w:instrText>
      </w:r>
      <w:r>
        <w:rPr>
          <w:rFonts w:hint="eastAsia" w:ascii="仿宋" w:hAnsi="仿宋" w:eastAsia="仿宋" w:cs="仿宋"/>
          <w:bCs/>
          <w:sz w:val="30"/>
          <w:szCs w:val="30"/>
        </w:rPr>
        <w:fldChar w:fldCharType="separate"/>
      </w:r>
      <w:r>
        <w:rPr>
          <w:rFonts w:hint="eastAsia" w:ascii="仿宋" w:hAnsi="仿宋" w:eastAsia="仿宋" w:cs="仿宋"/>
          <w:sz w:val="30"/>
          <w:szCs w:val="30"/>
        </w:rPr>
        <w:t>（3）打造数字非遗馆</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_Toc13541 \h </w:instrText>
      </w:r>
      <w:r>
        <w:rPr>
          <w:rFonts w:hint="eastAsia" w:ascii="仿宋" w:hAnsi="仿宋" w:eastAsia="仿宋" w:cs="仿宋"/>
          <w:sz w:val="30"/>
          <w:szCs w:val="30"/>
        </w:rPr>
        <w:fldChar w:fldCharType="separate"/>
      </w:r>
      <w:r>
        <w:rPr>
          <w:rFonts w:hint="eastAsia" w:ascii="仿宋" w:hAnsi="仿宋" w:eastAsia="仿宋" w:cs="仿宋"/>
          <w:sz w:val="30"/>
          <w:szCs w:val="30"/>
        </w:rPr>
        <w:t>21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_Toc25835 </w:instrText>
      </w:r>
      <w:r>
        <w:rPr>
          <w:rFonts w:hint="eastAsia" w:ascii="仿宋" w:hAnsi="仿宋" w:eastAsia="仿宋" w:cs="仿宋"/>
          <w:bCs/>
          <w:sz w:val="30"/>
          <w:szCs w:val="30"/>
        </w:rPr>
        <w:fldChar w:fldCharType="separate"/>
      </w:r>
      <w:r>
        <w:rPr>
          <w:rFonts w:hint="eastAsia" w:ascii="仿宋" w:hAnsi="仿宋" w:eastAsia="仿宋" w:cs="仿宋"/>
          <w:sz w:val="30"/>
          <w:szCs w:val="30"/>
        </w:rPr>
        <w:t>3.</w:t>
      </w:r>
      <w:r>
        <w:rPr>
          <w:rFonts w:hint="eastAsia" w:ascii="仿宋" w:hAnsi="仿宋" w:eastAsia="仿宋" w:cs="仿宋"/>
          <w:sz w:val="30"/>
          <w:szCs w:val="30"/>
          <w:lang w:val="en-US" w:eastAsia="zh-CN"/>
        </w:rPr>
        <w:t>加强</w:t>
      </w:r>
      <w:r>
        <w:rPr>
          <w:rFonts w:hint="eastAsia" w:ascii="仿宋" w:hAnsi="仿宋" w:eastAsia="仿宋" w:cs="仿宋"/>
          <w:sz w:val="30"/>
          <w:szCs w:val="30"/>
        </w:rPr>
        <w:t>研究出版</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_Toc25835 \h </w:instrText>
      </w:r>
      <w:r>
        <w:rPr>
          <w:rFonts w:hint="eastAsia" w:ascii="仿宋" w:hAnsi="仿宋" w:eastAsia="仿宋" w:cs="仿宋"/>
          <w:sz w:val="30"/>
          <w:szCs w:val="30"/>
        </w:rPr>
        <w:fldChar w:fldCharType="separate"/>
      </w:r>
      <w:r>
        <w:rPr>
          <w:rFonts w:hint="eastAsia" w:ascii="仿宋" w:hAnsi="仿宋" w:eastAsia="仿宋" w:cs="仿宋"/>
          <w:sz w:val="30"/>
          <w:szCs w:val="30"/>
        </w:rPr>
        <w:t>21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_Toc23767 </w:instrText>
      </w:r>
      <w:r>
        <w:rPr>
          <w:rFonts w:hint="eastAsia" w:ascii="仿宋" w:hAnsi="仿宋" w:eastAsia="仿宋" w:cs="仿宋"/>
          <w:bCs/>
          <w:sz w:val="30"/>
          <w:szCs w:val="30"/>
        </w:rPr>
        <w:fldChar w:fldCharType="separate"/>
      </w:r>
      <w:r>
        <w:rPr>
          <w:rFonts w:hint="eastAsia" w:ascii="仿宋" w:hAnsi="仿宋" w:eastAsia="仿宋" w:cs="仿宋"/>
          <w:sz w:val="30"/>
          <w:szCs w:val="30"/>
        </w:rPr>
        <w:t>（1）开展课题研究</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_Toc23767 \h </w:instrText>
      </w:r>
      <w:r>
        <w:rPr>
          <w:rFonts w:hint="eastAsia" w:ascii="仿宋" w:hAnsi="仿宋" w:eastAsia="仿宋" w:cs="仿宋"/>
          <w:sz w:val="30"/>
          <w:szCs w:val="30"/>
        </w:rPr>
        <w:fldChar w:fldCharType="separate"/>
      </w:r>
      <w:r>
        <w:rPr>
          <w:rFonts w:hint="eastAsia" w:ascii="仿宋" w:hAnsi="仿宋" w:eastAsia="仿宋" w:cs="仿宋"/>
          <w:sz w:val="30"/>
          <w:szCs w:val="30"/>
        </w:rPr>
        <w:t>21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_Toc27088 </w:instrText>
      </w:r>
      <w:r>
        <w:rPr>
          <w:rFonts w:hint="eastAsia" w:ascii="仿宋" w:hAnsi="仿宋" w:eastAsia="仿宋" w:cs="仿宋"/>
          <w:bCs/>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出版学术成果</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_Toc27088 \h </w:instrText>
      </w:r>
      <w:r>
        <w:rPr>
          <w:rFonts w:hint="eastAsia" w:ascii="仿宋" w:hAnsi="仿宋" w:eastAsia="仿宋" w:cs="仿宋"/>
          <w:sz w:val="30"/>
          <w:szCs w:val="30"/>
        </w:rPr>
        <w:fldChar w:fldCharType="separate"/>
      </w:r>
      <w:r>
        <w:rPr>
          <w:rFonts w:hint="eastAsia" w:ascii="仿宋" w:hAnsi="仿宋" w:eastAsia="仿宋" w:cs="仿宋"/>
          <w:sz w:val="30"/>
          <w:szCs w:val="30"/>
        </w:rPr>
        <w:t>22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_Toc32412 </w:instrText>
      </w:r>
      <w:r>
        <w:rPr>
          <w:rFonts w:hint="eastAsia" w:ascii="仿宋" w:hAnsi="仿宋" w:eastAsia="仿宋" w:cs="仿宋"/>
          <w:bCs/>
          <w:sz w:val="30"/>
          <w:szCs w:val="30"/>
        </w:rPr>
        <w:fldChar w:fldCharType="separate"/>
      </w:r>
      <w:r>
        <w:rPr>
          <w:rFonts w:hint="eastAsia" w:ascii="仿宋" w:hAnsi="仿宋" w:eastAsia="仿宋" w:cs="仿宋"/>
          <w:sz w:val="30"/>
          <w:szCs w:val="30"/>
        </w:rPr>
        <w:t>（</w:t>
      </w:r>
      <w:r>
        <w:rPr>
          <w:rFonts w:hint="eastAsia" w:ascii="仿宋" w:hAnsi="仿宋" w:eastAsia="仿宋" w:cs="仿宋"/>
          <w:sz w:val="30"/>
          <w:szCs w:val="30"/>
          <w:lang w:val="en-US" w:eastAsia="zh-CN"/>
        </w:rPr>
        <w:t>3</w:t>
      </w:r>
      <w:r>
        <w:rPr>
          <w:rFonts w:hint="eastAsia" w:ascii="仿宋" w:hAnsi="仿宋" w:eastAsia="仿宋" w:cs="仿宋"/>
          <w:sz w:val="30"/>
          <w:szCs w:val="30"/>
        </w:rPr>
        <w:t>）</w:t>
      </w:r>
      <w:r>
        <w:rPr>
          <w:rFonts w:hint="eastAsia" w:ascii="仿宋" w:hAnsi="仿宋" w:eastAsia="仿宋" w:cs="仿宋"/>
          <w:sz w:val="30"/>
          <w:szCs w:val="30"/>
          <w:lang w:val="en-US" w:eastAsia="zh-CN"/>
        </w:rPr>
        <w:t>举办专题</w:t>
      </w:r>
      <w:r>
        <w:rPr>
          <w:rFonts w:hint="eastAsia" w:ascii="仿宋" w:hAnsi="仿宋" w:eastAsia="仿宋" w:cs="仿宋"/>
          <w:sz w:val="30"/>
          <w:szCs w:val="30"/>
        </w:rPr>
        <w:t>研讨</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_Toc32412 \h </w:instrText>
      </w:r>
      <w:r>
        <w:rPr>
          <w:rFonts w:hint="eastAsia" w:ascii="仿宋" w:hAnsi="仿宋" w:eastAsia="仿宋" w:cs="仿宋"/>
          <w:sz w:val="30"/>
          <w:szCs w:val="30"/>
        </w:rPr>
        <w:fldChar w:fldCharType="separate"/>
      </w:r>
      <w:r>
        <w:rPr>
          <w:rFonts w:hint="eastAsia" w:ascii="仿宋" w:hAnsi="仿宋" w:eastAsia="仿宋" w:cs="仿宋"/>
          <w:sz w:val="30"/>
          <w:szCs w:val="30"/>
        </w:rPr>
        <w:t>23</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_Toc32580 </w:instrText>
      </w:r>
      <w:r>
        <w:rPr>
          <w:rFonts w:hint="eastAsia" w:ascii="仿宋" w:hAnsi="仿宋" w:eastAsia="仿宋" w:cs="仿宋"/>
          <w:bCs/>
          <w:sz w:val="30"/>
          <w:szCs w:val="30"/>
        </w:rPr>
        <w:fldChar w:fldCharType="separate"/>
      </w:r>
      <w:r>
        <w:rPr>
          <w:rFonts w:hint="eastAsia" w:ascii="仿宋" w:hAnsi="仿宋" w:eastAsia="仿宋" w:cs="仿宋"/>
          <w:sz w:val="30"/>
          <w:szCs w:val="30"/>
          <w:highlight w:val="none"/>
        </w:rPr>
        <w:t>4.</w:t>
      </w:r>
      <w:r>
        <w:rPr>
          <w:rFonts w:hint="eastAsia" w:ascii="仿宋" w:hAnsi="仿宋" w:eastAsia="仿宋" w:cs="仿宋"/>
          <w:sz w:val="30"/>
          <w:szCs w:val="30"/>
          <w:highlight w:val="none"/>
          <w:lang w:val="en-US" w:eastAsia="zh-CN"/>
        </w:rPr>
        <w:t>完善非遗传承设施</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_Toc32580 \h </w:instrText>
      </w:r>
      <w:r>
        <w:rPr>
          <w:rFonts w:hint="eastAsia" w:ascii="仿宋" w:hAnsi="仿宋" w:eastAsia="仿宋" w:cs="仿宋"/>
          <w:sz w:val="30"/>
          <w:szCs w:val="30"/>
        </w:rPr>
        <w:fldChar w:fldCharType="separate"/>
      </w:r>
      <w:r>
        <w:rPr>
          <w:rFonts w:hint="eastAsia" w:ascii="仿宋" w:hAnsi="仿宋" w:eastAsia="仿宋" w:cs="仿宋"/>
          <w:sz w:val="30"/>
          <w:szCs w:val="30"/>
        </w:rPr>
        <w:t>23</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_Toc10648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bidi="ar-SA"/>
        </w:rPr>
        <w:t>（1）优化现有场馆设施</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_Toc10648 \h </w:instrText>
      </w:r>
      <w:r>
        <w:rPr>
          <w:rFonts w:hint="eastAsia" w:ascii="仿宋" w:hAnsi="仿宋" w:eastAsia="仿宋" w:cs="仿宋"/>
          <w:sz w:val="30"/>
          <w:szCs w:val="30"/>
        </w:rPr>
        <w:fldChar w:fldCharType="separate"/>
      </w:r>
      <w:r>
        <w:rPr>
          <w:rFonts w:hint="eastAsia" w:ascii="仿宋" w:hAnsi="仿宋" w:eastAsia="仿宋" w:cs="仿宋"/>
          <w:sz w:val="30"/>
          <w:szCs w:val="30"/>
        </w:rPr>
        <w:t>24</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_Toc10597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bidi="ar-SA"/>
        </w:rPr>
        <w:t>（2）增设一批传习场馆</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_Toc10597 \h </w:instrText>
      </w:r>
      <w:r>
        <w:rPr>
          <w:rFonts w:hint="eastAsia" w:ascii="仿宋" w:hAnsi="仿宋" w:eastAsia="仿宋" w:cs="仿宋"/>
          <w:sz w:val="30"/>
          <w:szCs w:val="30"/>
        </w:rPr>
        <w:fldChar w:fldCharType="separate"/>
      </w:r>
      <w:r>
        <w:rPr>
          <w:rFonts w:hint="eastAsia" w:ascii="仿宋" w:hAnsi="仿宋" w:eastAsia="仿宋" w:cs="仿宋"/>
          <w:sz w:val="30"/>
          <w:szCs w:val="30"/>
        </w:rPr>
        <w:t>26</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_Toc25236 </w:instrText>
      </w:r>
      <w:r>
        <w:rPr>
          <w:rFonts w:hint="eastAsia" w:ascii="仿宋" w:hAnsi="仿宋" w:eastAsia="仿宋" w:cs="仿宋"/>
          <w:bCs/>
          <w:sz w:val="30"/>
          <w:szCs w:val="30"/>
        </w:rPr>
        <w:fldChar w:fldCharType="separate"/>
      </w:r>
      <w:r>
        <w:rPr>
          <w:rFonts w:hint="eastAsia" w:ascii="仿宋" w:hAnsi="仿宋" w:eastAsia="仿宋" w:cs="仿宋"/>
          <w:sz w:val="30"/>
          <w:szCs w:val="30"/>
        </w:rPr>
        <w:t>5.</w:t>
      </w:r>
      <w:r>
        <w:rPr>
          <w:rFonts w:hint="eastAsia" w:ascii="仿宋" w:hAnsi="仿宋" w:eastAsia="仿宋" w:cs="仿宋"/>
          <w:sz w:val="30"/>
          <w:szCs w:val="30"/>
          <w:lang w:val="en-US" w:eastAsia="zh-CN"/>
        </w:rPr>
        <w:t>强化</w:t>
      </w:r>
      <w:r>
        <w:rPr>
          <w:rFonts w:hint="eastAsia" w:ascii="仿宋" w:hAnsi="仿宋" w:eastAsia="仿宋" w:cs="仿宋"/>
          <w:sz w:val="30"/>
          <w:szCs w:val="30"/>
        </w:rPr>
        <w:t>普及教育</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_Toc25236 \h </w:instrText>
      </w:r>
      <w:r>
        <w:rPr>
          <w:rFonts w:hint="eastAsia" w:ascii="仿宋" w:hAnsi="仿宋" w:eastAsia="仿宋" w:cs="仿宋"/>
          <w:sz w:val="30"/>
          <w:szCs w:val="30"/>
        </w:rPr>
        <w:fldChar w:fldCharType="separate"/>
      </w:r>
      <w:r>
        <w:rPr>
          <w:rFonts w:hint="eastAsia" w:ascii="仿宋" w:hAnsi="仿宋" w:eastAsia="仿宋" w:cs="仿宋"/>
          <w:sz w:val="30"/>
          <w:szCs w:val="30"/>
        </w:rPr>
        <w:t>29</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_Toc11892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bidi="ar-SA"/>
        </w:rPr>
        <w:t>（1）编写非遗读本或教材</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_Toc11892 \h </w:instrText>
      </w:r>
      <w:r>
        <w:rPr>
          <w:rFonts w:hint="eastAsia" w:ascii="仿宋" w:hAnsi="仿宋" w:eastAsia="仿宋" w:cs="仿宋"/>
          <w:sz w:val="30"/>
          <w:szCs w:val="30"/>
        </w:rPr>
        <w:fldChar w:fldCharType="separate"/>
      </w:r>
      <w:r>
        <w:rPr>
          <w:rFonts w:hint="eastAsia" w:ascii="仿宋" w:hAnsi="仿宋" w:eastAsia="仿宋" w:cs="仿宋"/>
          <w:sz w:val="30"/>
          <w:szCs w:val="30"/>
        </w:rPr>
        <w:t>29</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_Toc16639 </w:instrText>
      </w:r>
      <w:r>
        <w:rPr>
          <w:rFonts w:hint="eastAsia" w:ascii="仿宋" w:hAnsi="仿宋" w:eastAsia="仿宋" w:cs="仿宋"/>
          <w:bCs/>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推进非遗</w:t>
      </w:r>
      <w:r>
        <w:rPr>
          <w:rFonts w:hint="eastAsia" w:ascii="仿宋" w:hAnsi="仿宋" w:eastAsia="仿宋" w:cs="仿宋"/>
          <w:sz w:val="30"/>
          <w:szCs w:val="30"/>
        </w:rPr>
        <w:t>普及活动</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_Toc16639 \h </w:instrText>
      </w:r>
      <w:r>
        <w:rPr>
          <w:rFonts w:hint="eastAsia" w:ascii="仿宋" w:hAnsi="仿宋" w:eastAsia="仿宋" w:cs="仿宋"/>
          <w:sz w:val="30"/>
          <w:szCs w:val="30"/>
        </w:rPr>
        <w:fldChar w:fldCharType="separate"/>
      </w:r>
      <w:r>
        <w:rPr>
          <w:rFonts w:hint="eastAsia" w:ascii="仿宋" w:hAnsi="仿宋" w:eastAsia="仿宋" w:cs="仿宋"/>
          <w:sz w:val="30"/>
          <w:szCs w:val="30"/>
        </w:rPr>
        <w:t>32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_Toc20876 </w:instrText>
      </w:r>
      <w:r>
        <w:rPr>
          <w:rFonts w:hint="eastAsia" w:ascii="仿宋" w:hAnsi="仿宋" w:eastAsia="仿宋" w:cs="仿宋"/>
          <w:bCs/>
          <w:sz w:val="30"/>
          <w:szCs w:val="30"/>
        </w:rPr>
        <w:fldChar w:fldCharType="separate"/>
      </w:r>
      <w:r>
        <w:rPr>
          <w:rFonts w:hint="eastAsia" w:ascii="仿宋" w:hAnsi="仿宋" w:eastAsia="仿宋" w:cs="仿宋"/>
          <w:sz w:val="30"/>
          <w:szCs w:val="30"/>
        </w:rPr>
        <w:t>（3）组织</w:t>
      </w:r>
      <w:r>
        <w:rPr>
          <w:rFonts w:hint="eastAsia" w:ascii="仿宋" w:hAnsi="仿宋" w:eastAsia="仿宋" w:cs="仿宋"/>
          <w:sz w:val="30"/>
          <w:szCs w:val="30"/>
          <w:lang w:val="en-US" w:eastAsia="zh-CN"/>
        </w:rPr>
        <w:t>专题</w:t>
      </w:r>
      <w:r>
        <w:rPr>
          <w:rFonts w:hint="eastAsia" w:ascii="仿宋" w:hAnsi="仿宋" w:eastAsia="仿宋" w:cs="仿宋"/>
          <w:sz w:val="30"/>
          <w:szCs w:val="30"/>
        </w:rPr>
        <w:t>教育培训</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_Toc20876 \h </w:instrText>
      </w:r>
      <w:r>
        <w:rPr>
          <w:rFonts w:hint="eastAsia" w:ascii="仿宋" w:hAnsi="仿宋" w:eastAsia="仿宋" w:cs="仿宋"/>
          <w:sz w:val="30"/>
          <w:szCs w:val="30"/>
        </w:rPr>
        <w:fldChar w:fldCharType="separate"/>
      </w:r>
      <w:r>
        <w:rPr>
          <w:rFonts w:hint="eastAsia" w:ascii="仿宋" w:hAnsi="仿宋" w:eastAsia="仿宋" w:cs="仿宋"/>
          <w:sz w:val="30"/>
          <w:szCs w:val="30"/>
        </w:rPr>
        <w:t>34</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_Toc1863 </w:instrText>
      </w:r>
      <w:r>
        <w:rPr>
          <w:rFonts w:hint="eastAsia" w:ascii="仿宋" w:hAnsi="仿宋" w:eastAsia="仿宋" w:cs="仿宋"/>
          <w:bCs/>
          <w:sz w:val="30"/>
          <w:szCs w:val="30"/>
        </w:rPr>
        <w:fldChar w:fldCharType="separate"/>
      </w:r>
      <w:r>
        <w:rPr>
          <w:rFonts w:hint="eastAsia" w:ascii="仿宋" w:hAnsi="仿宋" w:eastAsia="仿宋" w:cs="仿宋"/>
          <w:sz w:val="30"/>
          <w:szCs w:val="30"/>
        </w:rPr>
        <w:t>6.</w:t>
      </w:r>
      <w:r>
        <w:rPr>
          <w:rFonts w:hint="eastAsia" w:ascii="仿宋" w:hAnsi="仿宋" w:eastAsia="仿宋" w:cs="仿宋"/>
          <w:sz w:val="30"/>
          <w:szCs w:val="30"/>
          <w:lang w:val="en-US" w:eastAsia="zh-CN"/>
        </w:rPr>
        <w:t>加大</w:t>
      </w:r>
      <w:r>
        <w:rPr>
          <w:rFonts w:hint="eastAsia" w:ascii="仿宋" w:hAnsi="仿宋" w:eastAsia="仿宋" w:cs="仿宋"/>
          <w:sz w:val="30"/>
          <w:szCs w:val="30"/>
        </w:rPr>
        <w:t>宣传推广</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_Toc1863 \h </w:instrText>
      </w:r>
      <w:r>
        <w:rPr>
          <w:rFonts w:hint="eastAsia" w:ascii="仿宋" w:hAnsi="仿宋" w:eastAsia="仿宋" w:cs="仿宋"/>
          <w:sz w:val="30"/>
          <w:szCs w:val="30"/>
        </w:rPr>
        <w:fldChar w:fldCharType="separate"/>
      </w:r>
      <w:r>
        <w:rPr>
          <w:rFonts w:hint="eastAsia" w:ascii="仿宋" w:hAnsi="仿宋" w:eastAsia="仿宋" w:cs="仿宋"/>
          <w:sz w:val="30"/>
          <w:szCs w:val="30"/>
        </w:rPr>
        <w:t>35</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bCs/>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_Toc12318 </w:instrText>
      </w:r>
      <w:r>
        <w:rPr>
          <w:rFonts w:hint="eastAsia" w:ascii="仿宋" w:hAnsi="仿宋" w:eastAsia="仿宋" w:cs="仿宋"/>
          <w:bCs/>
          <w:sz w:val="30"/>
          <w:szCs w:val="30"/>
        </w:rPr>
        <w:fldChar w:fldCharType="separate"/>
      </w:r>
      <w:r>
        <w:rPr>
          <w:rFonts w:hint="eastAsia" w:ascii="仿宋" w:hAnsi="仿宋" w:eastAsia="仿宋" w:cs="仿宋"/>
          <w:sz w:val="30"/>
          <w:szCs w:val="30"/>
        </w:rPr>
        <w:t>（</w:t>
      </w:r>
      <w:r>
        <w:rPr>
          <w:rFonts w:hint="eastAsia" w:ascii="仿宋" w:hAnsi="仿宋" w:eastAsia="仿宋" w:cs="仿宋"/>
          <w:sz w:val="30"/>
          <w:szCs w:val="30"/>
          <w:lang w:val="en-US" w:eastAsia="zh-CN"/>
        </w:rPr>
        <w:t>1</w:t>
      </w:r>
      <w:r>
        <w:rPr>
          <w:rFonts w:hint="eastAsia" w:ascii="仿宋" w:hAnsi="仿宋" w:eastAsia="仿宋" w:cs="仿宋"/>
          <w:sz w:val="30"/>
          <w:szCs w:val="30"/>
        </w:rPr>
        <w:t>）</w:t>
      </w:r>
      <w:r>
        <w:rPr>
          <w:rFonts w:hint="eastAsia" w:ascii="仿宋" w:hAnsi="仿宋" w:eastAsia="仿宋" w:cs="仿宋"/>
          <w:sz w:val="30"/>
          <w:szCs w:val="30"/>
          <w:lang w:val="en-US" w:eastAsia="zh-CN"/>
        </w:rPr>
        <w:t>营造社会氛围</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_Toc12318 \h </w:instrText>
      </w:r>
      <w:r>
        <w:rPr>
          <w:rFonts w:hint="eastAsia" w:ascii="仿宋" w:hAnsi="仿宋" w:eastAsia="仿宋" w:cs="仿宋"/>
          <w:sz w:val="30"/>
          <w:szCs w:val="30"/>
        </w:rPr>
        <w:fldChar w:fldCharType="separate"/>
      </w:r>
      <w:r>
        <w:rPr>
          <w:rFonts w:hint="eastAsia" w:ascii="仿宋" w:hAnsi="仿宋" w:eastAsia="仿宋" w:cs="仿宋"/>
          <w:sz w:val="30"/>
          <w:szCs w:val="30"/>
        </w:rPr>
        <w:t>38</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_Toc12318 </w:instrText>
      </w:r>
      <w:r>
        <w:rPr>
          <w:rFonts w:hint="eastAsia" w:ascii="仿宋" w:hAnsi="仿宋" w:eastAsia="仿宋" w:cs="仿宋"/>
          <w:bCs/>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丰富</w:t>
      </w:r>
      <w:r>
        <w:rPr>
          <w:rFonts w:hint="eastAsia" w:ascii="仿宋" w:hAnsi="仿宋" w:eastAsia="仿宋" w:cs="仿宋"/>
          <w:sz w:val="30"/>
          <w:szCs w:val="30"/>
        </w:rPr>
        <w:t>展览展示活动</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_Toc12318 \h </w:instrText>
      </w:r>
      <w:r>
        <w:rPr>
          <w:rFonts w:hint="eastAsia" w:ascii="仿宋" w:hAnsi="仿宋" w:eastAsia="仿宋" w:cs="仿宋"/>
          <w:sz w:val="30"/>
          <w:szCs w:val="30"/>
        </w:rPr>
        <w:fldChar w:fldCharType="separate"/>
      </w:r>
      <w:r>
        <w:rPr>
          <w:rFonts w:hint="eastAsia" w:ascii="仿宋" w:hAnsi="仿宋" w:eastAsia="仿宋" w:cs="仿宋"/>
          <w:sz w:val="30"/>
          <w:szCs w:val="30"/>
        </w:rPr>
        <w:t>38</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_Toc5870 </w:instrText>
      </w:r>
      <w:r>
        <w:rPr>
          <w:rFonts w:hint="eastAsia" w:ascii="仿宋" w:hAnsi="仿宋" w:eastAsia="仿宋" w:cs="仿宋"/>
          <w:bCs/>
          <w:sz w:val="30"/>
          <w:szCs w:val="30"/>
        </w:rPr>
        <w:fldChar w:fldCharType="separate"/>
      </w:r>
      <w:r>
        <w:rPr>
          <w:rFonts w:hint="eastAsia" w:ascii="仿宋" w:hAnsi="仿宋" w:eastAsia="仿宋" w:cs="仿宋"/>
          <w:sz w:val="30"/>
          <w:szCs w:val="30"/>
        </w:rPr>
        <w:t>（3）推</w:t>
      </w:r>
      <w:r>
        <w:rPr>
          <w:rFonts w:hint="eastAsia" w:ascii="仿宋" w:hAnsi="仿宋" w:eastAsia="仿宋" w:cs="仿宋"/>
          <w:sz w:val="30"/>
          <w:szCs w:val="30"/>
          <w:lang w:val="en-US" w:eastAsia="zh-CN"/>
        </w:rPr>
        <w:t>进</w:t>
      </w:r>
      <w:r>
        <w:rPr>
          <w:rFonts w:hint="eastAsia" w:ascii="仿宋" w:hAnsi="仿宋" w:eastAsia="仿宋" w:cs="仿宋"/>
          <w:sz w:val="30"/>
          <w:szCs w:val="30"/>
        </w:rPr>
        <w:t>非遗与旅游融合发展</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_Toc5870 \h </w:instrText>
      </w:r>
      <w:r>
        <w:rPr>
          <w:rFonts w:hint="eastAsia" w:ascii="仿宋" w:hAnsi="仿宋" w:eastAsia="仿宋" w:cs="仿宋"/>
          <w:sz w:val="30"/>
          <w:szCs w:val="30"/>
        </w:rPr>
        <w:fldChar w:fldCharType="separate"/>
      </w:r>
      <w:r>
        <w:rPr>
          <w:rFonts w:hint="eastAsia" w:ascii="仿宋" w:hAnsi="仿宋" w:eastAsia="仿宋" w:cs="仿宋"/>
          <w:sz w:val="30"/>
          <w:szCs w:val="30"/>
        </w:rPr>
        <w:t>40</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_Toc16434 </w:instrText>
      </w:r>
      <w:r>
        <w:rPr>
          <w:rFonts w:hint="eastAsia" w:ascii="仿宋" w:hAnsi="仿宋" w:eastAsia="仿宋" w:cs="仿宋"/>
          <w:bCs/>
          <w:sz w:val="30"/>
          <w:szCs w:val="30"/>
        </w:rPr>
        <w:fldChar w:fldCharType="separate"/>
      </w:r>
      <w:r>
        <w:rPr>
          <w:rFonts w:hint="eastAsia" w:ascii="仿宋" w:hAnsi="仿宋" w:eastAsia="仿宋" w:cs="仿宋"/>
          <w:sz w:val="30"/>
          <w:szCs w:val="30"/>
        </w:rPr>
        <w:t>（4）加大媒体宣传力度</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_Toc16434 \h </w:instrText>
      </w:r>
      <w:r>
        <w:rPr>
          <w:rFonts w:hint="eastAsia" w:ascii="仿宋" w:hAnsi="仿宋" w:eastAsia="仿宋" w:cs="仿宋"/>
          <w:sz w:val="30"/>
          <w:szCs w:val="30"/>
        </w:rPr>
        <w:fldChar w:fldCharType="separate"/>
      </w:r>
      <w:r>
        <w:rPr>
          <w:rFonts w:hint="eastAsia" w:ascii="仿宋" w:hAnsi="仿宋" w:eastAsia="仿宋" w:cs="仿宋"/>
          <w:sz w:val="30"/>
          <w:szCs w:val="30"/>
        </w:rPr>
        <w:t>48</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_Toc26177 </w:instrText>
      </w:r>
      <w:r>
        <w:rPr>
          <w:rFonts w:hint="eastAsia" w:ascii="仿宋" w:hAnsi="仿宋" w:eastAsia="仿宋" w:cs="仿宋"/>
          <w:bCs/>
          <w:sz w:val="30"/>
          <w:szCs w:val="30"/>
        </w:rPr>
        <w:fldChar w:fldCharType="separate"/>
      </w:r>
      <w:r>
        <w:rPr>
          <w:rFonts w:hint="eastAsia" w:ascii="仿宋" w:hAnsi="仿宋" w:eastAsia="仿宋" w:cs="仿宋"/>
          <w:sz w:val="30"/>
          <w:szCs w:val="30"/>
        </w:rPr>
        <w:t>（5）设计与推广文创产品</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_Toc26177 \h </w:instrText>
      </w:r>
      <w:r>
        <w:rPr>
          <w:rFonts w:hint="eastAsia" w:ascii="仿宋" w:hAnsi="仿宋" w:eastAsia="仿宋" w:cs="仿宋"/>
          <w:sz w:val="30"/>
          <w:szCs w:val="30"/>
        </w:rPr>
        <w:fldChar w:fldCharType="separate"/>
      </w:r>
      <w:r>
        <w:rPr>
          <w:rFonts w:hint="eastAsia" w:ascii="仿宋" w:hAnsi="仿宋" w:eastAsia="仿宋" w:cs="仿宋"/>
          <w:sz w:val="30"/>
          <w:szCs w:val="30"/>
        </w:rPr>
        <w:t>49</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_Toc7606 </w:instrText>
      </w:r>
      <w:r>
        <w:rPr>
          <w:rFonts w:hint="eastAsia" w:ascii="仿宋" w:hAnsi="仿宋" w:eastAsia="仿宋" w:cs="仿宋"/>
          <w:bCs/>
          <w:sz w:val="30"/>
          <w:szCs w:val="30"/>
        </w:rPr>
        <w:fldChar w:fldCharType="separate"/>
      </w:r>
      <w:r>
        <w:rPr>
          <w:rFonts w:hint="eastAsia" w:ascii="仿宋" w:hAnsi="仿宋" w:eastAsia="仿宋" w:cs="仿宋"/>
          <w:sz w:val="30"/>
          <w:szCs w:val="30"/>
        </w:rPr>
        <w:t>（二）非遗项目提质增量规划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_Toc7606 \h </w:instrText>
      </w:r>
      <w:r>
        <w:rPr>
          <w:rFonts w:hint="eastAsia" w:ascii="仿宋" w:hAnsi="仿宋" w:eastAsia="仿宋" w:cs="仿宋"/>
          <w:sz w:val="30"/>
          <w:szCs w:val="30"/>
        </w:rPr>
        <w:fldChar w:fldCharType="separate"/>
      </w:r>
      <w:r>
        <w:rPr>
          <w:rFonts w:hint="eastAsia" w:ascii="仿宋" w:hAnsi="仿宋" w:eastAsia="仿宋" w:cs="仿宋"/>
          <w:sz w:val="30"/>
          <w:szCs w:val="30"/>
        </w:rPr>
        <w:t>50</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_Toc3297 </w:instrText>
      </w:r>
      <w:r>
        <w:rPr>
          <w:rFonts w:hint="eastAsia" w:ascii="仿宋" w:hAnsi="仿宋" w:eastAsia="仿宋" w:cs="仿宋"/>
          <w:bCs/>
          <w:sz w:val="30"/>
          <w:szCs w:val="30"/>
        </w:rPr>
        <w:fldChar w:fldCharType="separate"/>
      </w:r>
      <w:r>
        <w:rPr>
          <w:rFonts w:hint="eastAsia" w:ascii="仿宋" w:hAnsi="仿宋" w:eastAsia="仿宋" w:cs="仿宋"/>
          <w:sz w:val="30"/>
          <w:szCs w:val="30"/>
        </w:rPr>
        <w:t>1.国家级</w:t>
      </w:r>
      <w:r>
        <w:rPr>
          <w:rFonts w:hint="eastAsia" w:ascii="仿宋" w:hAnsi="仿宋" w:eastAsia="仿宋" w:cs="仿宋"/>
          <w:sz w:val="30"/>
          <w:szCs w:val="30"/>
          <w:lang w:val="en-US" w:eastAsia="zh-CN"/>
        </w:rPr>
        <w:t>非遗</w:t>
      </w:r>
      <w:r>
        <w:rPr>
          <w:rFonts w:hint="eastAsia" w:ascii="仿宋" w:hAnsi="仿宋" w:eastAsia="仿宋" w:cs="仿宋"/>
          <w:sz w:val="30"/>
          <w:szCs w:val="30"/>
        </w:rPr>
        <w:t>项目</w:t>
      </w:r>
      <w:r>
        <w:rPr>
          <w:rFonts w:hint="eastAsia" w:ascii="仿宋" w:hAnsi="仿宋" w:eastAsia="仿宋" w:cs="仿宋"/>
          <w:sz w:val="30"/>
          <w:szCs w:val="30"/>
          <w:lang w:val="en-US" w:eastAsia="zh-CN"/>
        </w:rPr>
        <w:t>培育申报</w:t>
      </w:r>
      <w:r>
        <w:rPr>
          <w:rFonts w:hint="eastAsia" w:ascii="仿宋" w:hAnsi="仿宋" w:eastAsia="仿宋" w:cs="仿宋"/>
          <w:sz w:val="30"/>
          <w:szCs w:val="30"/>
        </w:rPr>
        <w:t>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_Toc3297 \h </w:instrText>
      </w:r>
      <w:r>
        <w:rPr>
          <w:rFonts w:hint="eastAsia" w:ascii="仿宋" w:hAnsi="仿宋" w:eastAsia="仿宋" w:cs="仿宋"/>
          <w:sz w:val="30"/>
          <w:szCs w:val="30"/>
        </w:rPr>
        <w:fldChar w:fldCharType="separate"/>
      </w:r>
      <w:r>
        <w:rPr>
          <w:rFonts w:hint="eastAsia" w:ascii="仿宋" w:hAnsi="仿宋" w:eastAsia="仿宋" w:cs="仿宋"/>
          <w:sz w:val="30"/>
          <w:szCs w:val="30"/>
        </w:rPr>
        <w:t>50</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_Toc1295 </w:instrText>
      </w:r>
      <w:r>
        <w:rPr>
          <w:rFonts w:hint="eastAsia" w:ascii="仿宋" w:hAnsi="仿宋" w:eastAsia="仿宋" w:cs="仿宋"/>
          <w:bCs/>
          <w:sz w:val="30"/>
          <w:szCs w:val="30"/>
        </w:rPr>
        <w:fldChar w:fldCharType="separate"/>
      </w:r>
      <w:r>
        <w:rPr>
          <w:rFonts w:hint="eastAsia" w:ascii="仿宋" w:hAnsi="仿宋" w:eastAsia="仿宋" w:cs="仿宋"/>
          <w:sz w:val="30"/>
          <w:szCs w:val="30"/>
        </w:rPr>
        <w:t>2.省级非遗项目</w:t>
      </w:r>
      <w:r>
        <w:rPr>
          <w:rFonts w:hint="eastAsia" w:ascii="仿宋" w:hAnsi="仿宋" w:eastAsia="仿宋" w:cs="仿宋"/>
          <w:sz w:val="30"/>
          <w:szCs w:val="30"/>
          <w:lang w:val="en-US" w:eastAsia="zh-CN"/>
        </w:rPr>
        <w:t>培育申报</w:t>
      </w:r>
      <w:r>
        <w:rPr>
          <w:rFonts w:hint="eastAsia" w:ascii="仿宋" w:hAnsi="仿宋" w:eastAsia="仿宋" w:cs="仿宋"/>
          <w:sz w:val="30"/>
          <w:szCs w:val="30"/>
        </w:rPr>
        <w:t>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_Toc1295 \h </w:instrText>
      </w:r>
      <w:r>
        <w:rPr>
          <w:rFonts w:hint="eastAsia" w:ascii="仿宋" w:hAnsi="仿宋" w:eastAsia="仿宋" w:cs="仿宋"/>
          <w:sz w:val="30"/>
          <w:szCs w:val="30"/>
        </w:rPr>
        <w:fldChar w:fldCharType="separate"/>
      </w:r>
      <w:r>
        <w:rPr>
          <w:rFonts w:hint="eastAsia" w:ascii="仿宋" w:hAnsi="仿宋" w:eastAsia="仿宋" w:cs="仿宋"/>
          <w:sz w:val="30"/>
          <w:szCs w:val="30"/>
        </w:rPr>
        <w:t>92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_Toc16760 </w:instrText>
      </w:r>
      <w:r>
        <w:rPr>
          <w:rFonts w:hint="eastAsia" w:ascii="仿宋" w:hAnsi="仿宋" w:eastAsia="仿宋" w:cs="仿宋"/>
          <w:bCs/>
          <w:sz w:val="30"/>
          <w:szCs w:val="30"/>
        </w:rPr>
        <w:fldChar w:fldCharType="separate"/>
      </w:r>
      <w:r>
        <w:rPr>
          <w:rFonts w:hint="eastAsia" w:ascii="仿宋" w:hAnsi="仿宋" w:eastAsia="仿宋" w:cs="仿宋"/>
          <w:sz w:val="30"/>
          <w:szCs w:val="30"/>
        </w:rPr>
        <w:t>（1）民间文学类</w:t>
      </w:r>
      <w:r>
        <w:rPr>
          <w:rFonts w:hint="eastAsia" w:ascii="仿宋" w:hAnsi="仿宋" w:eastAsia="仿宋" w:cs="仿宋"/>
          <w:sz w:val="30"/>
          <w:szCs w:val="30"/>
          <w:lang w:val="en-US" w:eastAsia="zh-CN"/>
        </w:rPr>
        <w:t>非遗项目</w:t>
      </w:r>
      <w:r>
        <w:rPr>
          <w:rFonts w:hint="eastAsia" w:ascii="仿宋" w:hAnsi="仿宋" w:eastAsia="仿宋" w:cs="仿宋"/>
          <w:sz w:val="30"/>
          <w:szCs w:val="30"/>
        </w:rPr>
        <w:t>保护规划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_Toc16760 \h </w:instrText>
      </w:r>
      <w:r>
        <w:rPr>
          <w:rFonts w:hint="eastAsia" w:ascii="仿宋" w:hAnsi="仿宋" w:eastAsia="仿宋" w:cs="仿宋"/>
          <w:sz w:val="30"/>
          <w:szCs w:val="30"/>
        </w:rPr>
        <w:fldChar w:fldCharType="separate"/>
      </w:r>
      <w:r>
        <w:rPr>
          <w:rFonts w:hint="eastAsia" w:ascii="仿宋" w:hAnsi="仿宋" w:eastAsia="仿宋" w:cs="仿宋"/>
          <w:sz w:val="30"/>
          <w:szCs w:val="30"/>
        </w:rPr>
        <w:t>97</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_Toc26143 </w:instrText>
      </w:r>
      <w:r>
        <w:rPr>
          <w:rFonts w:hint="eastAsia" w:ascii="仿宋" w:hAnsi="仿宋" w:eastAsia="仿宋" w:cs="仿宋"/>
          <w:bCs/>
          <w:sz w:val="30"/>
          <w:szCs w:val="30"/>
        </w:rPr>
        <w:fldChar w:fldCharType="separate"/>
      </w:r>
      <w:r>
        <w:rPr>
          <w:rFonts w:hint="eastAsia" w:ascii="仿宋" w:hAnsi="仿宋" w:eastAsia="仿宋" w:cs="仿宋"/>
          <w:sz w:val="30"/>
          <w:szCs w:val="30"/>
        </w:rPr>
        <w:t>（2）传统表演艺术类</w:t>
      </w:r>
      <w:r>
        <w:rPr>
          <w:rFonts w:hint="eastAsia" w:ascii="仿宋" w:hAnsi="仿宋" w:eastAsia="仿宋" w:cs="仿宋"/>
          <w:sz w:val="30"/>
          <w:szCs w:val="30"/>
          <w:lang w:val="en-US" w:eastAsia="zh-CN"/>
        </w:rPr>
        <w:t>非遗项目</w:t>
      </w:r>
      <w:r>
        <w:rPr>
          <w:rFonts w:hint="eastAsia" w:ascii="仿宋" w:hAnsi="仿宋" w:eastAsia="仿宋" w:cs="仿宋"/>
          <w:sz w:val="30"/>
          <w:szCs w:val="30"/>
        </w:rPr>
        <w:t>保护规划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_Toc26143 \h </w:instrText>
      </w:r>
      <w:r>
        <w:rPr>
          <w:rFonts w:hint="eastAsia" w:ascii="仿宋" w:hAnsi="仿宋" w:eastAsia="仿宋" w:cs="仿宋"/>
          <w:sz w:val="30"/>
          <w:szCs w:val="30"/>
        </w:rPr>
        <w:fldChar w:fldCharType="separate"/>
      </w:r>
      <w:r>
        <w:rPr>
          <w:rFonts w:hint="eastAsia" w:ascii="仿宋" w:hAnsi="仿宋" w:eastAsia="仿宋" w:cs="仿宋"/>
          <w:sz w:val="30"/>
          <w:szCs w:val="30"/>
        </w:rPr>
        <w:t>102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_Toc7922 </w:instrText>
      </w:r>
      <w:r>
        <w:rPr>
          <w:rFonts w:hint="eastAsia" w:ascii="仿宋" w:hAnsi="仿宋" w:eastAsia="仿宋" w:cs="仿宋"/>
          <w:bCs/>
          <w:sz w:val="30"/>
          <w:szCs w:val="30"/>
        </w:rPr>
        <w:fldChar w:fldCharType="separate"/>
      </w:r>
      <w:r>
        <w:rPr>
          <w:rFonts w:hint="eastAsia" w:ascii="仿宋" w:hAnsi="仿宋" w:eastAsia="仿宋" w:cs="仿宋"/>
          <w:sz w:val="30"/>
          <w:szCs w:val="30"/>
        </w:rPr>
        <w:t>（3）传统体育、游艺与杂技类</w:t>
      </w:r>
      <w:r>
        <w:rPr>
          <w:rFonts w:hint="eastAsia" w:ascii="仿宋" w:hAnsi="仿宋" w:eastAsia="仿宋" w:cs="仿宋"/>
          <w:sz w:val="30"/>
          <w:szCs w:val="30"/>
          <w:lang w:val="en-US" w:eastAsia="zh-CN"/>
        </w:rPr>
        <w:t>非遗项目</w:t>
      </w:r>
      <w:r>
        <w:rPr>
          <w:rFonts w:hint="eastAsia" w:ascii="仿宋" w:hAnsi="仿宋" w:eastAsia="仿宋" w:cs="仿宋"/>
          <w:sz w:val="30"/>
          <w:szCs w:val="30"/>
        </w:rPr>
        <w:t>保护规划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_Toc7922 \h </w:instrText>
      </w:r>
      <w:r>
        <w:rPr>
          <w:rFonts w:hint="eastAsia" w:ascii="仿宋" w:hAnsi="仿宋" w:eastAsia="仿宋" w:cs="仿宋"/>
          <w:sz w:val="30"/>
          <w:szCs w:val="30"/>
        </w:rPr>
        <w:fldChar w:fldCharType="separate"/>
      </w:r>
      <w:r>
        <w:rPr>
          <w:rFonts w:hint="eastAsia" w:ascii="仿宋" w:hAnsi="仿宋" w:eastAsia="仿宋" w:cs="仿宋"/>
          <w:sz w:val="30"/>
          <w:szCs w:val="30"/>
        </w:rPr>
        <w:t>106</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_Toc8911 </w:instrText>
      </w:r>
      <w:r>
        <w:rPr>
          <w:rFonts w:hint="eastAsia" w:ascii="仿宋" w:hAnsi="仿宋" w:eastAsia="仿宋" w:cs="仿宋"/>
          <w:bCs/>
          <w:sz w:val="30"/>
          <w:szCs w:val="30"/>
        </w:rPr>
        <w:fldChar w:fldCharType="separate"/>
      </w:r>
      <w:r>
        <w:rPr>
          <w:rFonts w:hint="eastAsia" w:ascii="仿宋" w:hAnsi="仿宋" w:eastAsia="仿宋" w:cs="仿宋"/>
          <w:sz w:val="30"/>
          <w:szCs w:val="30"/>
        </w:rPr>
        <w:t>（4）传统</w:t>
      </w:r>
      <w:r>
        <w:rPr>
          <w:rFonts w:hint="eastAsia" w:ascii="仿宋" w:hAnsi="仿宋" w:eastAsia="仿宋" w:cs="仿宋"/>
          <w:sz w:val="30"/>
          <w:szCs w:val="30"/>
          <w:lang w:val="en-US" w:eastAsia="zh-CN"/>
        </w:rPr>
        <w:t>工</w:t>
      </w:r>
      <w:r>
        <w:rPr>
          <w:rFonts w:hint="eastAsia" w:ascii="仿宋" w:hAnsi="仿宋" w:eastAsia="仿宋" w:cs="仿宋"/>
          <w:sz w:val="30"/>
          <w:szCs w:val="30"/>
        </w:rPr>
        <w:t>艺类</w:t>
      </w:r>
      <w:r>
        <w:rPr>
          <w:rFonts w:hint="eastAsia" w:ascii="仿宋" w:hAnsi="仿宋" w:eastAsia="仿宋" w:cs="仿宋"/>
          <w:sz w:val="30"/>
          <w:szCs w:val="30"/>
          <w:lang w:val="en-US" w:eastAsia="zh-CN"/>
        </w:rPr>
        <w:t>非遗项目</w:t>
      </w:r>
      <w:r>
        <w:rPr>
          <w:rFonts w:hint="eastAsia" w:ascii="仿宋" w:hAnsi="仿宋" w:eastAsia="仿宋" w:cs="仿宋"/>
          <w:sz w:val="30"/>
          <w:szCs w:val="30"/>
        </w:rPr>
        <w:t>保护规划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_Toc8911 \h </w:instrText>
      </w:r>
      <w:r>
        <w:rPr>
          <w:rFonts w:hint="eastAsia" w:ascii="仿宋" w:hAnsi="仿宋" w:eastAsia="仿宋" w:cs="仿宋"/>
          <w:sz w:val="30"/>
          <w:szCs w:val="30"/>
        </w:rPr>
        <w:fldChar w:fldCharType="separate"/>
      </w:r>
      <w:r>
        <w:rPr>
          <w:rFonts w:hint="eastAsia" w:ascii="仿宋" w:hAnsi="仿宋" w:eastAsia="仿宋" w:cs="仿宋"/>
          <w:sz w:val="30"/>
          <w:szCs w:val="30"/>
        </w:rPr>
        <w:t>109</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_Toc25640 </w:instrText>
      </w:r>
      <w:r>
        <w:rPr>
          <w:rFonts w:hint="eastAsia" w:ascii="仿宋" w:hAnsi="仿宋" w:eastAsia="仿宋" w:cs="仿宋"/>
          <w:bCs/>
          <w:sz w:val="30"/>
          <w:szCs w:val="30"/>
        </w:rPr>
        <w:fldChar w:fldCharType="separate"/>
      </w:r>
      <w:r>
        <w:rPr>
          <w:rFonts w:hint="eastAsia" w:ascii="仿宋" w:hAnsi="仿宋" w:eastAsia="仿宋" w:cs="仿宋"/>
          <w:sz w:val="30"/>
          <w:szCs w:val="30"/>
        </w:rPr>
        <w:t>（5）传统医药类</w:t>
      </w:r>
      <w:r>
        <w:rPr>
          <w:rFonts w:hint="eastAsia" w:ascii="仿宋" w:hAnsi="仿宋" w:eastAsia="仿宋" w:cs="仿宋"/>
          <w:sz w:val="30"/>
          <w:szCs w:val="30"/>
          <w:lang w:val="en-US" w:eastAsia="zh-CN"/>
        </w:rPr>
        <w:t>非遗项目</w:t>
      </w:r>
      <w:r>
        <w:rPr>
          <w:rFonts w:hint="eastAsia" w:ascii="仿宋" w:hAnsi="仿宋" w:eastAsia="仿宋" w:cs="仿宋"/>
          <w:sz w:val="30"/>
          <w:szCs w:val="30"/>
        </w:rPr>
        <w:t>保护规划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_Toc25640 \h </w:instrText>
      </w:r>
      <w:r>
        <w:rPr>
          <w:rFonts w:hint="eastAsia" w:ascii="仿宋" w:hAnsi="仿宋" w:eastAsia="仿宋" w:cs="仿宋"/>
          <w:sz w:val="30"/>
          <w:szCs w:val="30"/>
        </w:rPr>
        <w:fldChar w:fldCharType="separate"/>
      </w:r>
      <w:r>
        <w:rPr>
          <w:rFonts w:hint="eastAsia" w:ascii="仿宋" w:hAnsi="仿宋" w:eastAsia="仿宋" w:cs="仿宋"/>
          <w:sz w:val="30"/>
          <w:szCs w:val="30"/>
        </w:rPr>
        <w:t>116</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_Toc29052 </w:instrText>
      </w:r>
      <w:r>
        <w:rPr>
          <w:rFonts w:hint="eastAsia" w:ascii="仿宋" w:hAnsi="仿宋" w:eastAsia="仿宋" w:cs="仿宋"/>
          <w:bCs/>
          <w:sz w:val="30"/>
          <w:szCs w:val="30"/>
        </w:rPr>
        <w:fldChar w:fldCharType="separate"/>
      </w:r>
      <w:r>
        <w:rPr>
          <w:rFonts w:hint="eastAsia" w:ascii="仿宋" w:hAnsi="仿宋" w:eastAsia="仿宋" w:cs="仿宋"/>
          <w:sz w:val="30"/>
          <w:szCs w:val="30"/>
        </w:rPr>
        <w:t>（6）民俗类</w:t>
      </w:r>
      <w:r>
        <w:rPr>
          <w:rFonts w:hint="eastAsia" w:ascii="仿宋" w:hAnsi="仿宋" w:eastAsia="仿宋" w:cs="仿宋"/>
          <w:sz w:val="30"/>
          <w:szCs w:val="30"/>
          <w:lang w:val="en-US" w:eastAsia="zh-CN"/>
        </w:rPr>
        <w:t>非遗</w:t>
      </w:r>
      <w:r>
        <w:rPr>
          <w:rFonts w:hint="eastAsia" w:ascii="仿宋" w:hAnsi="仿宋" w:eastAsia="仿宋" w:cs="仿宋"/>
          <w:sz w:val="30"/>
          <w:szCs w:val="30"/>
        </w:rPr>
        <w:t>项目保护规划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_Toc29052 \h </w:instrText>
      </w:r>
      <w:r>
        <w:rPr>
          <w:rFonts w:hint="eastAsia" w:ascii="仿宋" w:hAnsi="仿宋" w:eastAsia="仿宋" w:cs="仿宋"/>
          <w:sz w:val="30"/>
          <w:szCs w:val="30"/>
        </w:rPr>
        <w:fldChar w:fldCharType="separate"/>
      </w:r>
      <w:r>
        <w:rPr>
          <w:rFonts w:hint="eastAsia" w:ascii="仿宋" w:hAnsi="仿宋" w:eastAsia="仿宋" w:cs="仿宋"/>
          <w:sz w:val="30"/>
          <w:szCs w:val="30"/>
        </w:rPr>
        <w:t>118</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_Toc27860 </w:instrText>
      </w:r>
      <w:r>
        <w:rPr>
          <w:rFonts w:hint="eastAsia" w:ascii="仿宋" w:hAnsi="仿宋" w:eastAsia="仿宋" w:cs="仿宋"/>
          <w:bCs/>
          <w:sz w:val="30"/>
          <w:szCs w:val="30"/>
        </w:rPr>
        <w:fldChar w:fldCharType="separate"/>
      </w:r>
      <w:r>
        <w:rPr>
          <w:rFonts w:hint="eastAsia" w:ascii="仿宋" w:hAnsi="仿宋" w:eastAsia="仿宋" w:cs="仿宋"/>
          <w:sz w:val="30"/>
          <w:szCs w:val="30"/>
        </w:rPr>
        <w:t>3.</w:t>
      </w:r>
      <w:r>
        <w:rPr>
          <w:rFonts w:hint="eastAsia" w:ascii="仿宋" w:hAnsi="仿宋" w:eastAsia="仿宋" w:cs="仿宋"/>
          <w:sz w:val="30"/>
          <w:szCs w:val="30"/>
          <w:lang w:val="en-US" w:eastAsia="zh-CN"/>
        </w:rPr>
        <w:t>市级非遗项目培育申报</w:t>
      </w:r>
      <w:r>
        <w:rPr>
          <w:rFonts w:hint="eastAsia" w:ascii="仿宋" w:hAnsi="仿宋" w:eastAsia="仿宋" w:cs="仿宋"/>
          <w:sz w:val="30"/>
          <w:szCs w:val="30"/>
        </w:rPr>
        <w:t>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_Toc27860 \h </w:instrText>
      </w:r>
      <w:r>
        <w:rPr>
          <w:rFonts w:hint="eastAsia" w:ascii="仿宋" w:hAnsi="仿宋" w:eastAsia="仿宋" w:cs="仿宋"/>
          <w:sz w:val="30"/>
          <w:szCs w:val="30"/>
        </w:rPr>
        <w:fldChar w:fldCharType="separate"/>
      </w:r>
      <w:r>
        <w:rPr>
          <w:rFonts w:hint="eastAsia" w:ascii="仿宋" w:hAnsi="仿宋" w:eastAsia="仿宋" w:cs="仿宋"/>
          <w:sz w:val="30"/>
          <w:szCs w:val="30"/>
        </w:rPr>
        <w:t>122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_Toc2691 </w:instrText>
      </w:r>
      <w:r>
        <w:rPr>
          <w:rFonts w:hint="eastAsia" w:ascii="仿宋" w:hAnsi="仿宋" w:eastAsia="仿宋" w:cs="仿宋"/>
          <w:bCs/>
          <w:sz w:val="30"/>
          <w:szCs w:val="30"/>
        </w:rPr>
        <w:fldChar w:fldCharType="separate"/>
      </w:r>
      <w:r>
        <w:rPr>
          <w:rFonts w:hint="eastAsia" w:ascii="仿宋" w:hAnsi="仿宋" w:eastAsia="仿宋" w:cs="仿宋"/>
          <w:sz w:val="30"/>
          <w:szCs w:val="30"/>
        </w:rPr>
        <w:t>（1）民间文学类</w:t>
      </w:r>
      <w:r>
        <w:rPr>
          <w:rFonts w:hint="eastAsia" w:ascii="仿宋" w:hAnsi="仿宋" w:eastAsia="仿宋" w:cs="仿宋"/>
          <w:sz w:val="30"/>
          <w:szCs w:val="30"/>
          <w:lang w:val="en-US" w:eastAsia="zh-CN"/>
        </w:rPr>
        <w:t>非遗</w:t>
      </w:r>
      <w:r>
        <w:rPr>
          <w:rFonts w:hint="eastAsia" w:ascii="仿宋" w:hAnsi="仿宋" w:eastAsia="仿宋" w:cs="仿宋"/>
          <w:sz w:val="30"/>
          <w:szCs w:val="30"/>
        </w:rPr>
        <w:t>项目保护规划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_Toc2691 \h </w:instrText>
      </w:r>
      <w:r>
        <w:rPr>
          <w:rFonts w:hint="eastAsia" w:ascii="仿宋" w:hAnsi="仿宋" w:eastAsia="仿宋" w:cs="仿宋"/>
          <w:sz w:val="30"/>
          <w:szCs w:val="30"/>
        </w:rPr>
        <w:fldChar w:fldCharType="separate"/>
      </w:r>
      <w:r>
        <w:rPr>
          <w:rFonts w:hint="eastAsia" w:ascii="仿宋" w:hAnsi="仿宋" w:eastAsia="仿宋" w:cs="仿宋"/>
          <w:sz w:val="30"/>
          <w:szCs w:val="30"/>
        </w:rPr>
        <w:t>126</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_Toc20711 </w:instrText>
      </w:r>
      <w:r>
        <w:rPr>
          <w:rFonts w:hint="eastAsia" w:ascii="仿宋" w:hAnsi="仿宋" w:eastAsia="仿宋" w:cs="仿宋"/>
          <w:bCs/>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传统表演艺术</w:t>
      </w:r>
      <w:r>
        <w:rPr>
          <w:rFonts w:hint="eastAsia" w:ascii="仿宋" w:hAnsi="仿宋" w:eastAsia="仿宋" w:cs="仿宋"/>
          <w:sz w:val="30"/>
          <w:szCs w:val="30"/>
        </w:rPr>
        <w:t>类</w:t>
      </w:r>
      <w:r>
        <w:rPr>
          <w:rFonts w:hint="eastAsia" w:ascii="仿宋" w:hAnsi="仿宋" w:eastAsia="仿宋" w:cs="仿宋"/>
          <w:sz w:val="30"/>
          <w:szCs w:val="30"/>
          <w:lang w:val="en-US" w:eastAsia="zh-CN"/>
        </w:rPr>
        <w:t>非遗</w:t>
      </w:r>
      <w:r>
        <w:rPr>
          <w:rFonts w:hint="eastAsia" w:ascii="仿宋" w:hAnsi="仿宋" w:eastAsia="仿宋" w:cs="仿宋"/>
          <w:sz w:val="30"/>
          <w:szCs w:val="30"/>
        </w:rPr>
        <w:t>项目保护规划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_Toc20711 \h </w:instrText>
      </w:r>
      <w:r>
        <w:rPr>
          <w:rFonts w:hint="eastAsia" w:ascii="仿宋" w:hAnsi="仿宋" w:eastAsia="仿宋" w:cs="仿宋"/>
          <w:sz w:val="30"/>
          <w:szCs w:val="30"/>
        </w:rPr>
        <w:fldChar w:fldCharType="separate"/>
      </w:r>
      <w:r>
        <w:rPr>
          <w:rFonts w:hint="eastAsia" w:ascii="仿宋" w:hAnsi="仿宋" w:eastAsia="仿宋" w:cs="仿宋"/>
          <w:sz w:val="30"/>
          <w:szCs w:val="30"/>
        </w:rPr>
        <w:t>127</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_Toc1289 </w:instrText>
      </w:r>
      <w:r>
        <w:rPr>
          <w:rFonts w:hint="eastAsia" w:ascii="仿宋" w:hAnsi="仿宋" w:eastAsia="仿宋" w:cs="仿宋"/>
          <w:bCs/>
          <w:sz w:val="30"/>
          <w:szCs w:val="30"/>
        </w:rPr>
        <w:fldChar w:fldCharType="separate"/>
      </w:r>
      <w:r>
        <w:rPr>
          <w:rFonts w:hint="eastAsia" w:ascii="仿宋" w:hAnsi="仿宋" w:eastAsia="仿宋" w:cs="仿宋"/>
          <w:sz w:val="30"/>
          <w:szCs w:val="30"/>
        </w:rPr>
        <w:t>（3）传统工艺类</w:t>
      </w:r>
      <w:r>
        <w:rPr>
          <w:rFonts w:hint="eastAsia" w:ascii="仿宋" w:hAnsi="仿宋" w:eastAsia="仿宋" w:cs="仿宋"/>
          <w:sz w:val="30"/>
          <w:szCs w:val="30"/>
          <w:lang w:val="en-US" w:eastAsia="zh-CN"/>
        </w:rPr>
        <w:t>非遗</w:t>
      </w:r>
      <w:r>
        <w:rPr>
          <w:rFonts w:hint="eastAsia" w:ascii="仿宋" w:hAnsi="仿宋" w:eastAsia="仿宋" w:cs="仿宋"/>
          <w:sz w:val="30"/>
          <w:szCs w:val="30"/>
        </w:rPr>
        <w:t>项目保护规划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_Toc1289 \h </w:instrText>
      </w:r>
      <w:r>
        <w:rPr>
          <w:rFonts w:hint="eastAsia" w:ascii="仿宋" w:hAnsi="仿宋" w:eastAsia="仿宋" w:cs="仿宋"/>
          <w:sz w:val="30"/>
          <w:szCs w:val="30"/>
        </w:rPr>
        <w:fldChar w:fldCharType="separate"/>
      </w:r>
      <w:r>
        <w:rPr>
          <w:rFonts w:hint="eastAsia" w:ascii="仿宋" w:hAnsi="仿宋" w:eastAsia="仿宋" w:cs="仿宋"/>
          <w:sz w:val="30"/>
          <w:szCs w:val="30"/>
        </w:rPr>
        <w:t>130</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_Toc31301 </w:instrText>
      </w:r>
      <w:r>
        <w:rPr>
          <w:rFonts w:hint="eastAsia" w:ascii="仿宋" w:hAnsi="仿宋" w:eastAsia="仿宋" w:cs="仿宋"/>
          <w:bCs/>
          <w:sz w:val="30"/>
          <w:szCs w:val="30"/>
        </w:rPr>
        <w:fldChar w:fldCharType="separate"/>
      </w:r>
      <w:r>
        <w:rPr>
          <w:rFonts w:hint="eastAsia" w:ascii="仿宋" w:hAnsi="仿宋" w:eastAsia="仿宋" w:cs="仿宋"/>
          <w:sz w:val="30"/>
          <w:szCs w:val="30"/>
        </w:rPr>
        <w:t>（4）民俗类</w:t>
      </w:r>
      <w:r>
        <w:rPr>
          <w:rFonts w:hint="eastAsia" w:ascii="仿宋" w:hAnsi="仿宋" w:eastAsia="仿宋" w:cs="仿宋"/>
          <w:sz w:val="30"/>
          <w:szCs w:val="30"/>
          <w:lang w:val="en-US" w:eastAsia="zh-CN"/>
        </w:rPr>
        <w:t>非遗</w:t>
      </w:r>
      <w:r>
        <w:rPr>
          <w:rFonts w:hint="eastAsia" w:ascii="仿宋" w:hAnsi="仿宋" w:eastAsia="仿宋" w:cs="仿宋"/>
          <w:sz w:val="30"/>
          <w:szCs w:val="30"/>
        </w:rPr>
        <w:t>项目保护规划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_Toc31301 \h </w:instrText>
      </w:r>
      <w:r>
        <w:rPr>
          <w:rFonts w:hint="eastAsia" w:ascii="仿宋" w:hAnsi="仿宋" w:eastAsia="仿宋" w:cs="仿宋"/>
          <w:sz w:val="30"/>
          <w:szCs w:val="30"/>
        </w:rPr>
        <w:fldChar w:fldCharType="separate"/>
      </w:r>
      <w:r>
        <w:rPr>
          <w:rFonts w:hint="eastAsia" w:ascii="仿宋" w:hAnsi="仿宋" w:eastAsia="仿宋" w:cs="仿宋"/>
          <w:sz w:val="30"/>
          <w:szCs w:val="30"/>
        </w:rPr>
        <w:t>137</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_Toc18613 </w:instrText>
      </w:r>
      <w:r>
        <w:rPr>
          <w:rFonts w:hint="eastAsia" w:ascii="仿宋" w:hAnsi="仿宋" w:eastAsia="仿宋" w:cs="仿宋"/>
          <w:bCs/>
          <w:sz w:val="30"/>
          <w:szCs w:val="30"/>
        </w:rPr>
        <w:fldChar w:fldCharType="separate"/>
      </w:r>
      <w:r>
        <w:rPr>
          <w:rFonts w:hint="eastAsia" w:ascii="仿宋" w:hAnsi="仿宋" w:eastAsia="仿宋" w:cs="仿宋"/>
          <w:sz w:val="30"/>
          <w:szCs w:val="30"/>
        </w:rPr>
        <w:t>4.</w:t>
      </w:r>
      <w:r>
        <w:rPr>
          <w:rFonts w:hint="eastAsia" w:ascii="仿宋" w:hAnsi="仿宋" w:eastAsia="仿宋" w:cs="仿宋"/>
          <w:sz w:val="30"/>
          <w:szCs w:val="30"/>
          <w:lang w:val="en-US" w:eastAsia="zh-CN"/>
        </w:rPr>
        <w:t>开展非遗后备资源储备培育工作</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_Toc18613 \h </w:instrText>
      </w:r>
      <w:r>
        <w:rPr>
          <w:rFonts w:hint="eastAsia" w:ascii="仿宋" w:hAnsi="仿宋" w:eastAsia="仿宋" w:cs="仿宋"/>
          <w:sz w:val="30"/>
          <w:szCs w:val="30"/>
        </w:rPr>
        <w:fldChar w:fldCharType="separate"/>
      </w:r>
      <w:r>
        <w:rPr>
          <w:rFonts w:hint="eastAsia" w:ascii="仿宋" w:hAnsi="仿宋" w:eastAsia="仿宋" w:cs="仿宋"/>
          <w:sz w:val="30"/>
          <w:szCs w:val="30"/>
        </w:rPr>
        <w:t>138</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_Toc23245 </w:instrText>
      </w:r>
      <w:r>
        <w:rPr>
          <w:rFonts w:hint="eastAsia" w:ascii="仿宋" w:hAnsi="仿宋" w:eastAsia="仿宋" w:cs="仿宋"/>
          <w:bCs/>
          <w:sz w:val="30"/>
          <w:szCs w:val="30"/>
        </w:rPr>
        <w:fldChar w:fldCharType="separate"/>
      </w:r>
      <w:r>
        <w:rPr>
          <w:rFonts w:hint="eastAsia" w:ascii="仿宋" w:hAnsi="仿宋" w:eastAsia="仿宋" w:cs="仿宋"/>
          <w:sz w:val="30"/>
          <w:szCs w:val="30"/>
        </w:rPr>
        <w:t>二、非遗传承人保护与发展规划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_Toc23245 \h </w:instrText>
      </w:r>
      <w:r>
        <w:rPr>
          <w:rFonts w:hint="eastAsia" w:ascii="仿宋" w:hAnsi="仿宋" w:eastAsia="仿宋" w:cs="仿宋"/>
          <w:sz w:val="30"/>
          <w:szCs w:val="30"/>
        </w:rPr>
        <w:fldChar w:fldCharType="separate"/>
      </w:r>
      <w:r>
        <w:rPr>
          <w:rFonts w:hint="eastAsia" w:ascii="仿宋" w:hAnsi="仿宋" w:eastAsia="仿宋" w:cs="仿宋"/>
          <w:sz w:val="30"/>
          <w:szCs w:val="30"/>
        </w:rPr>
        <w:t>140</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_Toc3832 </w:instrText>
      </w:r>
      <w:r>
        <w:rPr>
          <w:rFonts w:hint="eastAsia" w:ascii="仿宋" w:hAnsi="仿宋" w:eastAsia="仿宋" w:cs="仿宋"/>
          <w:bCs/>
          <w:sz w:val="30"/>
          <w:szCs w:val="30"/>
        </w:rPr>
        <w:fldChar w:fldCharType="separate"/>
      </w:r>
      <w:r>
        <w:rPr>
          <w:rFonts w:hint="eastAsia" w:ascii="仿宋" w:hAnsi="仿宋" w:eastAsia="仿宋" w:cs="仿宋"/>
          <w:sz w:val="30"/>
          <w:szCs w:val="30"/>
        </w:rPr>
        <w:t>（一）</w:t>
      </w:r>
      <w:r>
        <w:rPr>
          <w:rFonts w:hint="eastAsia" w:ascii="仿宋" w:hAnsi="仿宋" w:eastAsia="仿宋" w:cs="仿宋"/>
          <w:sz w:val="30"/>
          <w:szCs w:val="30"/>
          <w:lang w:val="en-US" w:eastAsia="zh-CN"/>
        </w:rPr>
        <w:t>推进代表性传承人</w:t>
      </w:r>
      <w:r>
        <w:rPr>
          <w:rFonts w:hint="eastAsia" w:ascii="仿宋" w:hAnsi="仿宋" w:eastAsia="仿宋" w:cs="仿宋"/>
          <w:sz w:val="30"/>
          <w:szCs w:val="30"/>
        </w:rPr>
        <w:t>抢救性记录</w:t>
      </w:r>
      <w:r>
        <w:rPr>
          <w:rFonts w:hint="eastAsia" w:ascii="仿宋" w:hAnsi="仿宋" w:eastAsia="仿宋" w:cs="仿宋"/>
          <w:sz w:val="30"/>
          <w:szCs w:val="30"/>
          <w:lang w:val="en-US" w:eastAsia="zh-CN"/>
        </w:rPr>
        <w:t>工作</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_Toc3832 \h </w:instrText>
      </w:r>
      <w:r>
        <w:rPr>
          <w:rFonts w:hint="eastAsia" w:ascii="仿宋" w:hAnsi="仿宋" w:eastAsia="仿宋" w:cs="仿宋"/>
          <w:sz w:val="30"/>
          <w:szCs w:val="30"/>
        </w:rPr>
        <w:fldChar w:fldCharType="separate"/>
      </w:r>
      <w:r>
        <w:rPr>
          <w:rFonts w:hint="eastAsia" w:ascii="仿宋" w:hAnsi="仿宋" w:eastAsia="仿宋" w:cs="仿宋"/>
          <w:sz w:val="30"/>
          <w:szCs w:val="30"/>
        </w:rPr>
        <w:t>141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_Toc16922 </w:instrText>
      </w:r>
      <w:r>
        <w:rPr>
          <w:rFonts w:hint="eastAsia" w:ascii="仿宋" w:hAnsi="仿宋" w:eastAsia="仿宋" w:cs="仿宋"/>
          <w:bCs/>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开展</w:t>
      </w:r>
      <w:r>
        <w:rPr>
          <w:rFonts w:hint="eastAsia" w:ascii="仿宋" w:hAnsi="仿宋" w:eastAsia="仿宋" w:cs="仿宋"/>
          <w:sz w:val="30"/>
          <w:szCs w:val="30"/>
        </w:rPr>
        <w:t>濒危项目传承人抢救性记录</w:t>
      </w:r>
      <w:r>
        <w:rPr>
          <w:rFonts w:hint="eastAsia" w:ascii="仿宋" w:hAnsi="仿宋" w:eastAsia="仿宋" w:cs="仿宋"/>
          <w:sz w:val="30"/>
          <w:szCs w:val="30"/>
          <w:lang w:val="en-US" w:eastAsia="zh-CN"/>
        </w:rPr>
        <w:t>工作</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_Toc16922 \h </w:instrText>
      </w:r>
      <w:r>
        <w:rPr>
          <w:rFonts w:hint="eastAsia" w:ascii="仿宋" w:hAnsi="仿宋" w:eastAsia="仿宋" w:cs="仿宋"/>
          <w:sz w:val="30"/>
          <w:szCs w:val="30"/>
        </w:rPr>
        <w:fldChar w:fldCharType="separate"/>
      </w:r>
      <w:r>
        <w:rPr>
          <w:rFonts w:hint="eastAsia" w:ascii="仿宋" w:hAnsi="仿宋" w:eastAsia="仿宋" w:cs="仿宋"/>
          <w:sz w:val="30"/>
          <w:szCs w:val="30"/>
        </w:rPr>
        <w:t>141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_Toc13663 </w:instrText>
      </w:r>
      <w:r>
        <w:rPr>
          <w:rFonts w:hint="eastAsia" w:ascii="仿宋" w:hAnsi="仿宋" w:eastAsia="仿宋" w:cs="仿宋"/>
          <w:bCs/>
          <w:sz w:val="30"/>
          <w:szCs w:val="30"/>
        </w:rPr>
        <w:fldChar w:fldCharType="separate"/>
      </w:r>
      <w:r>
        <w:rPr>
          <w:rFonts w:hint="eastAsia" w:ascii="仿宋" w:hAnsi="仿宋" w:eastAsia="仿宋" w:cs="仿宋"/>
          <w:sz w:val="30"/>
          <w:szCs w:val="30"/>
        </w:rPr>
        <w:t>2.</w:t>
      </w:r>
      <w:r>
        <w:rPr>
          <w:rFonts w:hint="eastAsia" w:ascii="仿宋" w:hAnsi="仿宋" w:eastAsia="仿宋" w:cs="仿宋"/>
          <w:sz w:val="30"/>
          <w:szCs w:val="30"/>
          <w:lang w:val="en-US" w:eastAsia="zh-CN"/>
        </w:rPr>
        <w:t>开展</w:t>
      </w:r>
      <w:r>
        <w:rPr>
          <w:rFonts w:hint="eastAsia" w:ascii="仿宋" w:hAnsi="仿宋" w:eastAsia="仿宋" w:cs="仿宋"/>
          <w:sz w:val="30"/>
          <w:szCs w:val="30"/>
        </w:rPr>
        <w:t>高龄传承人抢救性记录</w:t>
      </w:r>
      <w:r>
        <w:rPr>
          <w:rFonts w:hint="eastAsia" w:ascii="仿宋" w:hAnsi="仿宋" w:eastAsia="仿宋" w:cs="仿宋"/>
          <w:sz w:val="30"/>
          <w:szCs w:val="30"/>
          <w:lang w:val="en-US" w:eastAsia="zh-CN"/>
        </w:rPr>
        <w:t>工作</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_Toc13663 \h </w:instrText>
      </w:r>
      <w:r>
        <w:rPr>
          <w:rFonts w:hint="eastAsia" w:ascii="仿宋" w:hAnsi="仿宋" w:eastAsia="仿宋" w:cs="仿宋"/>
          <w:sz w:val="30"/>
          <w:szCs w:val="30"/>
        </w:rPr>
        <w:fldChar w:fldCharType="separate"/>
      </w:r>
      <w:r>
        <w:rPr>
          <w:rFonts w:hint="eastAsia" w:ascii="仿宋" w:hAnsi="仿宋" w:eastAsia="仿宋" w:cs="仿宋"/>
          <w:sz w:val="30"/>
          <w:szCs w:val="30"/>
        </w:rPr>
        <w:t>142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_Toc14593 </w:instrText>
      </w:r>
      <w:r>
        <w:rPr>
          <w:rFonts w:hint="eastAsia" w:ascii="仿宋" w:hAnsi="仿宋" w:eastAsia="仿宋" w:cs="仿宋"/>
          <w:bCs/>
          <w:sz w:val="30"/>
          <w:szCs w:val="30"/>
        </w:rPr>
        <w:fldChar w:fldCharType="separate"/>
      </w:r>
      <w:r>
        <w:rPr>
          <w:rFonts w:hint="eastAsia" w:ascii="仿宋" w:hAnsi="仿宋" w:eastAsia="仿宋" w:cs="仿宋"/>
          <w:sz w:val="30"/>
          <w:szCs w:val="30"/>
        </w:rPr>
        <w:t>（二）大力发展</w:t>
      </w:r>
      <w:r>
        <w:rPr>
          <w:rFonts w:hint="eastAsia" w:ascii="仿宋" w:hAnsi="仿宋" w:eastAsia="仿宋" w:cs="仿宋"/>
          <w:sz w:val="30"/>
          <w:szCs w:val="30"/>
          <w:lang w:val="en-US" w:eastAsia="zh-CN"/>
        </w:rPr>
        <w:t>非遗</w:t>
      </w:r>
      <w:r>
        <w:rPr>
          <w:rFonts w:hint="eastAsia" w:ascii="仿宋" w:hAnsi="仿宋" w:eastAsia="仿宋" w:cs="仿宋"/>
          <w:sz w:val="30"/>
          <w:szCs w:val="30"/>
        </w:rPr>
        <w:t>传承人</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_Toc14593 \h </w:instrText>
      </w:r>
      <w:r>
        <w:rPr>
          <w:rFonts w:hint="eastAsia" w:ascii="仿宋" w:hAnsi="仿宋" w:eastAsia="仿宋" w:cs="仿宋"/>
          <w:sz w:val="30"/>
          <w:szCs w:val="30"/>
        </w:rPr>
        <w:fldChar w:fldCharType="separate"/>
      </w:r>
      <w:r>
        <w:rPr>
          <w:rFonts w:hint="eastAsia" w:ascii="仿宋" w:hAnsi="仿宋" w:eastAsia="仿宋" w:cs="仿宋"/>
          <w:sz w:val="30"/>
          <w:szCs w:val="30"/>
        </w:rPr>
        <w:t>147</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_Toc19320 </w:instrText>
      </w:r>
      <w:r>
        <w:rPr>
          <w:rFonts w:hint="eastAsia" w:ascii="仿宋" w:hAnsi="仿宋" w:eastAsia="仿宋" w:cs="仿宋"/>
          <w:bCs/>
          <w:sz w:val="30"/>
          <w:szCs w:val="30"/>
        </w:rPr>
        <w:fldChar w:fldCharType="separate"/>
      </w:r>
      <w:r>
        <w:rPr>
          <w:rFonts w:hint="eastAsia" w:ascii="仿宋" w:hAnsi="仿宋" w:eastAsia="仿宋" w:cs="仿宋"/>
          <w:sz w:val="30"/>
          <w:szCs w:val="30"/>
        </w:rPr>
        <w:t>1.提质升级现有</w:t>
      </w:r>
      <w:r>
        <w:rPr>
          <w:rFonts w:hint="eastAsia" w:ascii="仿宋" w:hAnsi="仿宋" w:eastAsia="仿宋" w:cs="仿宋"/>
          <w:sz w:val="30"/>
          <w:szCs w:val="30"/>
          <w:lang w:val="en-US" w:eastAsia="zh-CN"/>
        </w:rPr>
        <w:t>非遗</w:t>
      </w:r>
      <w:r>
        <w:rPr>
          <w:rFonts w:hint="eastAsia" w:ascii="仿宋" w:hAnsi="仿宋" w:eastAsia="仿宋" w:cs="仿宋"/>
          <w:sz w:val="30"/>
          <w:szCs w:val="30"/>
        </w:rPr>
        <w:t>传承人</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_Toc19320 \h </w:instrText>
      </w:r>
      <w:r>
        <w:rPr>
          <w:rFonts w:hint="eastAsia" w:ascii="仿宋" w:hAnsi="仿宋" w:eastAsia="仿宋" w:cs="仿宋"/>
          <w:sz w:val="30"/>
          <w:szCs w:val="30"/>
        </w:rPr>
        <w:fldChar w:fldCharType="separate"/>
      </w:r>
      <w:r>
        <w:rPr>
          <w:rFonts w:hint="eastAsia" w:ascii="仿宋" w:hAnsi="仿宋" w:eastAsia="仿宋" w:cs="仿宋"/>
          <w:sz w:val="30"/>
          <w:szCs w:val="30"/>
        </w:rPr>
        <w:t>147</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_Toc23281 </w:instrText>
      </w:r>
      <w:r>
        <w:rPr>
          <w:rFonts w:hint="eastAsia" w:ascii="仿宋" w:hAnsi="仿宋" w:eastAsia="仿宋" w:cs="仿宋"/>
          <w:bCs/>
          <w:sz w:val="30"/>
          <w:szCs w:val="30"/>
        </w:rPr>
        <w:fldChar w:fldCharType="separate"/>
      </w:r>
      <w:r>
        <w:rPr>
          <w:rFonts w:hint="eastAsia" w:ascii="仿宋" w:hAnsi="仿宋" w:eastAsia="仿宋" w:cs="仿宋"/>
          <w:sz w:val="30"/>
          <w:szCs w:val="30"/>
        </w:rPr>
        <w:t>（1）</w:t>
      </w:r>
      <w:r>
        <w:rPr>
          <w:rFonts w:hint="eastAsia" w:ascii="仿宋" w:hAnsi="仿宋" w:eastAsia="仿宋" w:cs="仿宋"/>
          <w:sz w:val="30"/>
          <w:szCs w:val="30"/>
          <w:lang w:val="en-US" w:eastAsia="zh-CN"/>
        </w:rPr>
        <w:t>开展</w:t>
      </w:r>
      <w:r>
        <w:rPr>
          <w:rFonts w:hint="eastAsia" w:ascii="仿宋" w:hAnsi="仿宋" w:eastAsia="仿宋" w:cs="仿宋"/>
          <w:sz w:val="30"/>
          <w:szCs w:val="30"/>
        </w:rPr>
        <w:t>教学能力培训</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_Toc23281 \h </w:instrText>
      </w:r>
      <w:r>
        <w:rPr>
          <w:rFonts w:hint="eastAsia" w:ascii="仿宋" w:hAnsi="仿宋" w:eastAsia="仿宋" w:cs="仿宋"/>
          <w:sz w:val="30"/>
          <w:szCs w:val="30"/>
        </w:rPr>
        <w:fldChar w:fldCharType="separate"/>
      </w:r>
      <w:r>
        <w:rPr>
          <w:rFonts w:hint="eastAsia" w:ascii="仿宋" w:hAnsi="仿宋" w:eastAsia="仿宋" w:cs="仿宋"/>
          <w:sz w:val="30"/>
          <w:szCs w:val="30"/>
        </w:rPr>
        <w:t>147</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_Toc15128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rPr>
        <w:t>（2）组织创新能力培训</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_Toc15128 \h </w:instrText>
      </w:r>
      <w:r>
        <w:rPr>
          <w:rFonts w:hint="eastAsia" w:ascii="仿宋" w:hAnsi="仿宋" w:eastAsia="仿宋" w:cs="仿宋"/>
          <w:sz w:val="30"/>
          <w:szCs w:val="30"/>
        </w:rPr>
        <w:fldChar w:fldCharType="separate"/>
      </w:r>
      <w:r>
        <w:rPr>
          <w:rFonts w:hint="eastAsia" w:ascii="仿宋" w:hAnsi="仿宋" w:eastAsia="仿宋" w:cs="仿宋"/>
          <w:sz w:val="30"/>
          <w:szCs w:val="30"/>
        </w:rPr>
        <w:t>148</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_Toc1372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rPr>
        <w:t>（3）开展现代技术培训</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_Toc1372 \h </w:instrText>
      </w:r>
      <w:r>
        <w:rPr>
          <w:rFonts w:hint="eastAsia" w:ascii="仿宋" w:hAnsi="仿宋" w:eastAsia="仿宋" w:cs="仿宋"/>
          <w:sz w:val="30"/>
          <w:szCs w:val="30"/>
        </w:rPr>
        <w:fldChar w:fldCharType="separate"/>
      </w:r>
      <w:r>
        <w:rPr>
          <w:rFonts w:hint="eastAsia" w:ascii="仿宋" w:hAnsi="仿宋" w:eastAsia="仿宋" w:cs="仿宋"/>
          <w:sz w:val="30"/>
          <w:szCs w:val="30"/>
        </w:rPr>
        <w:t>149</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_Toc25370 </w:instrText>
      </w:r>
      <w:r>
        <w:rPr>
          <w:rFonts w:hint="eastAsia" w:ascii="仿宋" w:hAnsi="仿宋" w:eastAsia="仿宋" w:cs="仿宋"/>
          <w:bCs/>
          <w:sz w:val="30"/>
          <w:szCs w:val="30"/>
        </w:rPr>
        <w:fldChar w:fldCharType="separate"/>
      </w:r>
      <w:r>
        <w:rPr>
          <w:rFonts w:hint="eastAsia" w:ascii="仿宋" w:hAnsi="仿宋" w:eastAsia="仿宋" w:cs="仿宋"/>
          <w:sz w:val="30"/>
          <w:szCs w:val="30"/>
        </w:rPr>
        <w:t>2.培育后继</w:t>
      </w:r>
      <w:r>
        <w:rPr>
          <w:rFonts w:hint="eastAsia" w:ascii="仿宋" w:hAnsi="仿宋" w:eastAsia="仿宋" w:cs="仿宋"/>
          <w:sz w:val="30"/>
          <w:szCs w:val="30"/>
          <w:lang w:val="en-US" w:eastAsia="zh-CN"/>
        </w:rPr>
        <w:t>非遗</w:t>
      </w:r>
      <w:r>
        <w:rPr>
          <w:rFonts w:hint="eastAsia" w:ascii="仿宋" w:hAnsi="仿宋" w:eastAsia="仿宋" w:cs="仿宋"/>
          <w:sz w:val="30"/>
          <w:szCs w:val="30"/>
        </w:rPr>
        <w:t>传承人</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_Toc25370 \h </w:instrText>
      </w:r>
      <w:r>
        <w:rPr>
          <w:rFonts w:hint="eastAsia" w:ascii="仿宋" w:hAnsi="仿宋" w:eastAsia="仿宋" w:cs="仿宋"/>
          <w:sz w:val="30"/>
          <w:szCs w:val="30"/>
        </w:rPr>
        <w:fldChar w:fldCharType="separate"/>
      </w:r>
      <w:r>
        <w:rPr>
          <w:rFonts w:hint="eastAsia" w:ascii="仿宋" w:hAnsi="仿宋" w:eastAsia="仿宋" w:cs="仿宋"/>
          <w:sz w:val="30"/>
          <w:szCs w:val="30"/>
        </w:rPr>
        <w:t>162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_Toc4643 </w:instrText>
      </w:r>
      <w:r>
        <w:rPr>
          <w:rFonts w:hint="eastAsia" w:ascii="仿宋" w:hAnsi="仿宋" w:eastAsia="仿宋" w:cs="仿宋"/>
          <w:bCs/>
          <w:sz w:val="30"/>
          <w:szCs w:val="30"/>
        </w:rPr>
        <w:fldChar w:fldCharType="separate"/>
      </w:r>
      <w:r>
        <w:rPr>
          <w:rFonts w:hint="eastAsia" w:ascii="仿宋" w:hAnsi="仿宋" w:eastAsia="仿宋" w:cs="仿宋"/>
          <w:sz w:val="30"/>
          <w:szCs w:val="30"/>
        </w:rPr>
        <w:t>（</w:t>
      </w:r>
      <w:r>
        <w:rPr>
          <w:rFonts w:hint="eastAsia" w:ascii="仿宋" w:hAnsi="仿宋" w:eastAsia="仿宋" w:cs="仿宋"/>
          <w:sz w:val="30"/>
          <w:szCs w:val="30"/>
          <w:lang w:val="en-US" w:eastAsia="zh-CN"/>
        </w:rPr>
        <w:t>1</w:t>
      </w:r>
      <w:r>
        <w:rPr>
          <w:rFonts w:hint="eastAsia" w:ascii="仿宋" w:hAnsi="仿宋" w:eastAsia="仿宋" w:cs="仿宋"/>
          <w:sz w:val="30"/>
          <w:szCs w:val="30"/>
        </w:rPr>
        <w:t>）依托本地院校培养专业人才</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_Toc4643 \h </w:instrText>
      </w:r>
      <w:r>
        <w:rPr>
          <w:rFonts w:hint="eastAsia" w:ascii="仿宋" w:hAnsi="仿宋" w:eastAsia="仿宋" w:cs="仿宋"/>
          <w:sz w:val="30"/>
          <w:szCs w:val="30"/>
        </w:rPr>
        <w:fldChar w:fldCharType="separate"/>
      </w:r>
      <w:r>
        <w:rPr>
          <w:rFonts w:hint="eastAsia" w:ascii="仿宋" w:hAnsi="仿宋" w:eastAsia="仿宋" w:cs="仿宋"/>
          <w:sz w:val="30"/>
          <w:szCs w:val="30"/>
        </w:rPr>
        <w:t>162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_Toc8215 </w:instrText>
      </w:r>
      <w:r>
        <w:rPr>
          <w:rFonts w:hint="eastAsia" w:ascii="仿宋" w:hAnsi="仿宋" w:eastAsia="仿宋" w:cs="仿宋"/>
          <w:bCs/>
          <w:sz w:val="30"/>
          <w:szCs w:val="30"/>
        </w:rPr>
        <w:fldChar w:fldCharType="separate"/>
      </w:r>
      <w:r>
        <w:rPr>
          <w:rFonts w:hint="eastAsia" w:ascii="仿宋" w:hAnsi="仿宋" w:eastAsia="仿宋" w:cs="仿宋"/>
          <w:sz w:val="30"/>
          <w:szCs w:val="30"/>
        </w:rPr>
        <w:t>（</w:t>
      </w:r>
      <w:r>
        <w:rPr>
          <w:rFonts w:hint="eastAsia" w:ascii="仿宋" w:hAnsi="仿宋" w:eastAsia="仿宋" w:cs="仿宋"/>
          <w:sz w:val="30"/>
          <w:szCs w:val="30"/>
          <w:lang w:val="en-US" w:eastAsia="zh-CN"/>
        </w:rPr>
        <w:t>2</w:t>
      </w:r>
      <w:r>
        <w:rPr>
          <w:rFonts w:hint="eastAsia" w:ascii="仿宋" w:hAnsi="仿宋" w:eastAsia="仿宋" w:cs="仿宋"/>
          <w:sz w:val="30"/>
          <w:szCs w:val="30"/>
        </w:rPr>
        <w:t>）鼓励</w:t>
      </w:r>
      <w:r>
        <w:rPr>
          <w:rFonts w:hint="eastAsia" w:ascii="仿宋" w:hAnsi="仿宋" w:eastAsia="仿宋" w:cs="仿宋"/>
          <w:sz w:val="30"/>
          <w:szCs w:val="30"/>
          <w:lang w:val="en-US" w:eastAsia="zh-CN"/>
        </w:rPr>
        <w:t>非遗</w:t>
      </w:r>
      <w:r>
        <w:rPr>
          <w:rFonts w:hint="eastAsia" w:ascii="仿宋" w:hAnsi="仿宋" w:eastAsia="仿宋" w:cs="仿宋"/>
          <w:sz w:val="30"/>
          <w:szCs w:val="30"/>
        </w:rPr>
        <w:t>传承人授徒技艺</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_Toc8215 \h </w:instrText>
      </w:r>
      <w:r>
        <w:rPr>
          <w:rFonts w:hint="eastAsia" w:ascii="仿宋" w:hAnsi="仿宋" w:eastAsia="仿宋" w:cs="仿宋"/>
          <w:sz w:val="30"/>
          <w:szCs w:val="30"/>
        </w:rPr>
        <w:fldChar w:fldCharType="separate"/>
      </w:r>
      <w:r>
        <w:rPr>
          <w:rFonts w:hint="eastAsia" w:ascii="仿宋" w:hAnsi="仿宋" w:eastAsia="仿宋" w:cs="仿宋"/>
          <w:sz w:val="30"/>
          <w:szCs w:val="30"/>
        </w:rPr>
        <w:t>163</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_Toc1997 </w:instrText>
      </w:r>
      <w:r>
        <w:rPr>
          <w:rFonts w:hint="eastAsia" w:ascii="仿宋" w:hAnsi="仿宋" w:eastAsia="仿宋" w:cs="仿宋"/>
          <w:bCs/>
          <w:sz w:val="30"/>
          <w:szCs w:val="30"/>
        </w:rPr>
        <w:fldChar w:fldCharType="separate"/>
      </w:r>
      <w:r>
        <w:rPr>
          <w:rFonts w:hint="eastAsia" w:ascii="仿宋" w:hAnsi="仿宋" w:eastAsia="仿宋" w:cs="仿宋"/>
          <w:sz w:val="30"/>
          <w:szCs w:val="30"/>
        </w:rPr>
        <w:t>（</w:t>
      </w:r>
      <w:r>
        <w:rPr>
          <w:rFonts w:hint="eastAsia" w:ascii="仿宋" w:hAnsi="仿宋" w:eastAsia="仿宋" w:cs="仿宋"/>
          <w:sz w:val="30"/>
          <w:szCs w:val="30"/>
          <w:lang w:val="en-US" w:eastAsia="zh-CN"/>
        </w:rPr>
        <w:t>3</w:t>
      </w:r>
      <w:r>
        <w:rPr>
          <w:rFonts w:hint="eastAsia" w:ascii="仿宋" w:hAnsi="仿宋" w:eastAsia="仿宋" w:cs="仿宋"/>
          <w:sz w:val="30"/>
          <w:szCs w:val="30"/>
        </w:rPr>
        <w:t>）举办非遗宣讲活动</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_Toc1997 \h </w:instrText>
      </w:r>
      <w:r>
        <w:rPr>
          <w:rFonts w:hint="eastAsia" w:ascii="仿宋" w:hAnsi="仿宋" w:eastAsia="仿宋" w:cs="仿宋"/>
          <w:sz w:val="30"/>
          <w:szCs w:val="30"/>
        </w:rPr>
        <w:fldChar w:fldCharType="separate"/>
      </w:r>
      <w:r>
        <w:rPr>
          <w:rFonts w:hint="eastAsia" w:ascii="仿宋" w:hAnsi="仿宋" w:eastAsia="仿宋" w:cs="仿宋"/>
          <w:sz w:val="30"/>
          <w:szCs w:val="30"/>
        </w:rPr>
        <w:t>163</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_Toc26136 </w:instrText>
      </w:r>
      <w:r>
        <w:rPr>
          <w:rFonts w:hint="eastAsia" w:ascii="仿宋" w:hAnsi="仿宋" w:eastAsia="仿宋" w:cs="仿宋"/>
          <w:bCs/>
          <w:sz w:val="30"/>
          <w:szCs w:val="30"/>
        </w:rPr>
        <w:fldChar w:fldCharType="separate"/>
      </w:r>
      <w:r>
        <w:rPr>
          <w:rFonts w:hint="eastAsia" w:ascii="仿宋" w:hAnsi="仿宋" w:eastAsia="仿宋" w:cs="仿宋"/>
          <w:sz w:val="30"/>
          <w:szCs w:val="30"/>
        </w:rPr>
        <w:t>3.挖掘</w:t>
      </w:r>
      <w:r>
        <w:rPr>
          <w:rFonts w:hint="eastAsia" w:ascii="仿宋" w:hAnsi="仿宋" w:eastAsia="仿宋" w:cs="仿宋"/>
          <w:sz w:val="30"/>
          <w:szCs w:val="30"/>
          <w:lang w:val="en-US" w:eastAsia="zh-CN"/>
        </w:rPr>
        <w:t>一批</w:t>
      </w:r>
      <w:r>
        <w:rPr>
          <w:rFonts w:hint="eastAsia" w:ascii="仿宋" w:hAnsi="仿宋" w:eastAsia="仿宋" w:cs="仿宋"/>
          <w:sz w:val="30"/>
          <w:szCs w:val="30"/>
        </w:rPr>
        <w:t>符合</w:t>
      </w:r>
      <w:r>
        <w:rPr>
          <w:rFonts w:hint="eastAsia" w:ascii="仿宋" w:hAnsi="仿宋" w:eastAsia="仿宋" w:cs="仿宋"/>
          <w:sz w:val="30"/>
          <w:szCs w:val="30"/>
          <w:lang w:val="en-US" w:eastAsia="zh-CN"/>
        </w:rPr>
        <w:t>申报条件的</w:t>
      </w:r>
      <w:r>
        <w:rPr>
          <w:rFonts w:hint="eastAsia" w:ascii="仿宋" w:hAnsi="仿宋" w:eastAsia="仿宋" w:cs="仿宋"/>
          <w:sz w:val="30"/>
          <w:szCs w:val="30"/>
        </w:rPr>
        <w:t>非遗传承人</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_Toc26136 \h </w:instrText>
      </w:r>
      <w:r>
        <w:rPr>
          <w:rFonts w:hint="eastAsia" w:ascii="仿宋" w:hAnsi="仿宋" w:eastAsia="仿宋" w:cs="仿宋"/>
          <w:sz w:val="30"/>
          <w:szCs w:val="30"/>
        </w:rPr>
        <w:fldChar w:fldCharType="separate"/>
      </w:r>
      <w:r>
        <w:rPr>
          <w:rFonts w:hint="eastAsia" w:ascii="仿宋" w:hAnsi="仿宋" w:eastAsia="仿宋" w:cs="仿宋"/>
          <w:sz w:val="30"/>
          <w:szCs w:val="30"/>
        </w:rPr>
        <w:t>164</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_Toc8941 </w:instrText>
      </w:r>
      <w:r>
        <w:rPr>
          <w:rFonts w:hint="eastAsia" w:ascii="仿宋" w:hAnsi="仿宋" w:eastAsia="仿宋" w:cs="仿宋"/>
          <w:bCs/>
          <w:sz w:val="30"/>
          <w:szCs w:val="30"/>
        </w:rPr>
        <w:fldChar w:fldCharType="separate"/>
      </w:r>
      <w:r>
        <w:rPr>
          <w:rFonts w:hint="eastAsia" w:ascii="仿宋" w:hAnsi="仿宋" w:eastAsia="仿宋" w:cs="仿宋"/>
          <w:sz w:val="30"/>
          <w:szCs w:val="30"/>
        </w:rPr>
        <w:t>（三）建强非遗展演队伍</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_Toc8941 \h </w:instrText>
      </w:r>
      <w:r>
        <w:rPr>
          <w:rFonts w:hint="eastAsia" w:ascii="仿宋" w:hAnsi="仿宋" w:eastAsia="仿宋" w:cs="仿宋"/>
          <w:sz w:val="30"/>
          <w:szCs w:val="30"/>
        </w:rPr>
        <w:fldChar w:fldCharType="separate"/>
      </w:r>
      <w:r>
        <w:rPr>
          <w:rFonts w:hint="eastAsia" w:ascii="仿宋" w:hAnsi="仿宋" w:eastAsia="仿宋" w:cs="仿宋"/>
          <w:sz w:val="30"/>
          <w:szCs w:val="30"/>
        </w:rPr>
        <w:t>165</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_Toc21696 </w:instrText>
      </w:r>
      <w:r>
        <w:rPr>
          <w:rFonts w:hint="eastAsia" w:ascii="仿宋" w:hAnsi="仿宋" w:eastAsia="仿宋" w:cs="仿宋"/>
          <w:bCs/>
          <w:sz w:val="30"/>
          <w:szCs w:val="30"/>
        </w:rPr>
        <w:fldChar w:fldCharType="separate"/>
      </w:r>
      <w:r>
        <w:rPr>
          <w:rFonts w:hint="eastAsia" w:ascii="仿宋" w:hAnsi="仿宋" w:eastAsia="仿宋" w:cs="仿宋"/>
          <w:sz w:val="30"/>
          <w:szCs w:val="30"/>
        </w:rPr>
        <w:t>1.扩</w:t>
      </w:r>
      <w:r>
        <w:rPr>
          <w:rFonts w:hint="eastAsia" w:ascii="仿宋" w:hAnsi="仿宋" w:eastAsia="仿宋" w:cs="仿宋"/>
          <w:sz w:val="30"/>
          <w:szCs w:val="30"/>
          <w:lang w:val="en-US" w:eastAsia="zh-CN"/>
        </w:rPr>
        <w:t>大</w:t>
      </w:r>
      <w:r>
        <w:rPr>
          <w:rFonts w:hint="eastAsia" w:ascii="仿宋" w:hAnsi="仿宋" w:eastAsia="仿宋" w:cs="仿宋"/>
          <w:sz w:val="30"/>
          <w:szCs w:val="30"/>
        </w:rPr>
        <w:t>展演队伍</w:t>
      </w:r>
      <w:r>
        <w:rPr>
          <w:rFonts w:hint="eastAsia" w:ascii="仿宋" w:hAnsi="仿宋" w:eastAsia="仿宋" w:cs="仿宋"/>
          <w:sz w:val="30"/>
          <w:szCs w:val="30"/>
          <w:lang w:val="en-US" w:eastAsia="zh-CN"/>
        </w:rPr>
        <w:t>规模</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_Toc21696 \h </w:instrText>
      </w:r>
      <w:r>
        <w:rPr>
          <w:rFonts w:hint="eastAsia" w:ascii="仿宋" w:hAnsi="仿宋" w:eastAsia="仿宋" w:cs="仿宋"/>
          <w:sz w:val="30"/>
          <w:szCs w:val="30"/>
        </w:rPr>
        <w:fldChar w:fldCharType="separate"/>
      </w:r>
      <w:r>
        <w:rPr>
          <w:rFonts w:hint="eastAsia" w:ascii="仿宋" w:hAnsi="仿宋" w:eastAsia="仿宋" w:cs="仿宋"/>
          <w:sz w:val="30"/>
          <w:szCs w:val="30"/>
        </w:rPr>
        <w:t>165</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_Toc30725 </w:instrText>
      </w:r>
      <w:r>
        <w:rPr>
          <w:rFonts w:hint="eastAsia" w:ascii="仿宋" w:hAnsi="仿宋" w:eastAsia="仿宋" w:cs="仿宋"/>
          <w:bCs/>
          <w:sz w:val="30"/>
          <w:szCs w:val="30"/>
        </w:rPr>
        <w:fldChar w:fldCharType="separate"/>
      </w:r>
      <w:r>
        <w:rPr>
          <w:rFonts w:hint="eastAsia" w:ascii="仿宋" w:hAnsi="仿宋" w:eastAsia="仿宋" w:cs="仿宋"/>
          <w:sz w:val="30"/>
          <w:szCs w:val="30"/>
        </w:rPr>
        <w:t>2.提升</w:t>
      </w:r>
      <w:r>
        <w:rPr>
          <w:rFonts w:hint="eastAsia" w:ascii="仿宋" w:hAnsi="仿宋" w:eastAsia="仿宋" w:cs="仿宋"/>
          <w:sz w:val="30"/>
          <w:szCs w:val="30"/>
          <w:lang w:val="en-US" w:eastAsia="zh-CN"/>
        </w:rPr>
        <w:t>整体队伍</w:t>
      </w:r>
      <w:r>
        <w:rPr>
          <w:rFonts w:hint="eastAsia" w:ascii="仿宋" w:hAnsi="仿宋" w:eastAsia="仿宋" w:cs="仿宋"/>
          <w:sz w:val="30"/>
          <w:szCs w:val="30"/>
        </w:rPr>
        <w:t>展演水平</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_Toc30725 \h </w:instrText>
      </w:r>
      <w:r>
        <w:rPr>
          <w:rFonts w:hint="eastAsia" w:ascii="仿宋" w:hAnsi="仿宋" w:eastAsia="仿宋" w:cs="仿宋"/>
          <w:sz w:val="30"/>
          <w:szCs w:val="30"/>
        </w:rPr>
        <w:fldChar w:fldCharType="separate"/>
      </w:r>
      <w:r>
        <w:rPr>
          <w:rFonts w:hint="eastAsia" w:ascii="仿宋" w:hAnsi="仿宋" w:eastAsia="仿宋" w:cs="仿宋"/>
          <w:sz w:val="30"/>
          <w:szCs w:val="30"/>
        </w:rPr>
        <w:t>175</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_Toc20202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rPr>
        <w:t>3.健全队伍专项运行机制</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_Toc20202 \h </w:instrText>
      </w:r>
      <w:r>
        <w:rPr>
          <w:rFonts w:hint="eastAsia" w:ascii="仿宋" w:hAnsi="仿宋" w:eastAsia="仿宋" w:cs="仿宋"/>
          <w:sz w:val="30"/>
          <w:szCs w:val="30"/>
        </w:rPr>
        <w:fldChar w:fldCharType="separate"/>
      </w:r>
      <w:r>
        <w:rPr>
          <w:rFonts w:hint="eastAsia" w:ascii="仿宋" w:hAnsi="仿宋" w:eastAsia="仿宋" w:cs="仿宋"/>
          <w:sz w:val="30"/>
          <w:szCs w:val="30"/>
        </w:rPr>
        <w:t>175</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_Toc1866 </w:instrText>
      </w:r>
      <w:r>
        <w:rPr>
          <w:rFonts w:hint="eastAsia" w:ascii="仿宋" w:hAnsi="仿宋" w:eastAsia="仿宋" w:cs="仿宋"/>
          <w:bCs/>
          <w:sz w:val="30"/>
          <w:szCs w:val="30"/>
        </w:rPr>
        <w:fldChar w:fldCharType="separate"/>
      </w:r>
      <w:r>
        <w:rPr>
          <w:rFonts w:hint="eastAsia" w:ascii="仿宋" w:hAnsi="仿宋" w:eastAsia="仿宋" w:cs="仿宋"/>
          <w:sz w:val="30"/>
          <w:szCs w:val="30"/>
        </w:rPr>
        <w:t>4.</w:t>
      </w:r>
      <w:r>
        <w:rPr>
          <w:rFonts w:hint="eastAsia" w:ascii="仿宋" w:hAnsi="仿宋" w:eastAsia="仿宋" w:cs="仿宋"/>
          <w:sz w:val="30"/>
          <w:szCs w:val="30"/>
          <w:lang w:val="en-US" w:eastAsia="zh-CN"/>
        </w:rPr>
        <w:t>完善队伍综合</w:t>
      </w:r>
      <w:r>
        <w:rPr>
          <w:rFonts w:hint="eastAsia" w:ascii="仿宋" w:hAnsi="仿宋" w:eastAsia="仿宋" w:cs="仿宋"/>
          <w:sz w:val="30"/>
          <w:szCs w:val="30"/>
        </w:rPr>
        <w:t>管理制度</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_Toc1866 \h </w:instrText>
      </w:r>
      <w:r>
        <w:rPr>
          <w:rFonts w:hint="eastAsia" w:ascii="仿宋" w:hAnsi="仿宋" w:eastAsia="仿宋" w:cs="仿宋"/>
          <w:sz w:val="30"/>
          <w:szCs w:val="30"/>
        </w:rPr>
        <w:fldChar w:fldCharType="separate"/>
      </w:r>
      <w:r>
        <w:rPr>
          <w:rFonts w:hint="eastAsia" w:ascii="仿宋" w:hAnsi="仿宋" w:eastAsia="仿宋" w:cs="仿宋"/>
          <w:sz w:val="30"/>
          <w:szCs w:val="30"/>
        </w:rPr>
        <w:t>179</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_Toc23043 </w:instrText>
      </w:r>
      <w:r>
        <w:rPr>
          <w:rFonts w:hint="eastAsia" w:ascii="仿宋" w:hAnsi="仿宋" w:eastAsia="仿宋" w:cs="仿宋"/>
          <w:bCs/>
          <w:sz w:val="30"/>
          <w:szCs w:val="30"/>
        </w:rPr>
        <w:fldChar w:fldCharType="separate"/>
      </w:r>
      <w:r>
        <w:rPr>
          <w:rFonts w:hint="eastAsia" w:ascii="仿宋" w:hAnsi="仿宋" w:eastAsia="仿宋" w:cs="仿宋"/>
          <w:sz w:val="30"/>
          <w:szCs w:val="30"/>
        </w:rPr>
        <w:t>第五部分 阶段任务</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_Toc23043 \h </w:instrText>
      </w:r>
      <w:r>
        <w:rPr>
          <w:rFonts w:hint="eastAsia" w:ascii="仿宋" w:hAnsi="仿宋" w:eastAsia="仿宋" w:cs="仿宋"/>
          <w:sz w:val="30"/>
          <w:szCs w:val="30"/>
        </w:rPr>
        <w:fldChar w:fldCharType="separate"/>
      </w:r>
      <w:r>
        <w:rPr>
          <w:rFonts w:hint="eastAsia" w:ascii="仿宋" w:hAnsi="仿宋" w:eastAsia="仿宋" w:cs="仿宋"/>
          <w:sz w:val="30"/>
          <w:szCs w:val="30"/>
        </w:rPr>
        <w:t>182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_Toc25501 </w:instrText>
      </w:r>
      <w:r>
        <w:rPr>
          <w:rFonts w:hint="eastAsia" w:ascii="仿宋" w:hAnsi="仿宋" w:eastAsia="仿宋" w:cs="仿宋"/>
          <w:bCs/>
          <w:sz w:val="30"/>
          <w:szCs w:val="30"/>
        </w:rPr>
        <w:fldChar w:fldCharType="separate"/>
      </w:r>
      <w:r>
        <w:rPr>
          <w:rFonts w:hint="eastAsia" w:ascii="仿宋" w:hAnsi="仿宋" w:eastAsia="仿宋" w:cs="仿宋"/>
          <w:sz w:val="30"/>
          <w:szCs w:val="30"/>
        </w:rPr>
        <w:t>一、近期任务（2026-2027年）</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_Toc25501 \h </w:instrText>
      </w:r>
      <w:r>
        <w:rPr>
          <w:rFonts w:hint="eastAsia" w:ascii="仿宋" w:hAnsi="仿宋" w:eastAsia="仿宋" w:cs="仿宋"/>
          <w:sz w:val="30"/>
          <w:szCs w:val="30"/>
        </w:rPr>
        <w:fldChar w:fldCharType="separate"/>
      </w:r>
      <w:r>
        <w:rPr>
          <w:rFonts w:hint="eastAsia" w:ascii="仿宋" w:hAnsi="仿宋" w:eastAsia="仿宋" w:cs="仿宋"/>
          <w:sz w:val="30"/>
          <w:szCs w:val="30"/>
        </w:rPr>
        <w:t>182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_Toc28120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rPr>
        <w:t>二、中期任务（2028-2029年）</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_Toc28120 \h </w:instrText>
      </w:r>
      <w:r>
        <w:rPr>
          <w:rFonts w:hint="eastAsia" w:ascii="仿宋" w:hAnsi="仿宋" w:eastAsia="仿宋" w:cs="仿宋"/>
          <w:sz w:val="30"/>
          <w:szCs w:val="30"/>
        </w:rPr>
        <w:fldChar w:fldCharType="separate"/>
      </w:r>
      <w:r>
        <w:rPr>
          <w:rFonts w:hint="eastAsia" w:ascii="仿宋" w:hAnsi="仿宋" w:eastAsia="仿宋" w:cs="仿宋"/>
          <w:sz w:val="30"/>
          <w:szCs w:val="30"/>
        </w:rPr>
        <w:t>185</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_Toc22674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rPr>
        <w:t>三、</w:t>
      </w:r>
      <w:r>
        <w:rPr>
          <w:rFonts w:hint="eastAsia" w:ascii="仿宋" w:hAnsi="仿宋" w:eastAsia="仿宋" w:cs="仿宋"/>
          <w:sz w:val="30"/>
          <w:szCs w:val="30"/>
        </w:rPr>
        <w:t>远期任务（2030年）</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_Toc22674 \h </w:instrText>
      </w:r>
      <w:r>
        <w:rPr>
          <w:rFonts w:hint="eastAsia" w:ascii="仿宋" w:hAnsi="仿宋" w:eastAsia="仿宋" w:cs="仿宋"/>
          <w:sz w:val="30"/>
          <w:szCs w:val="30"/>
        </w:rPr>
        <w:fldChar w:fldCharType="separate"/>
      </w:r>
      <w:r>
        <w:rPr>
          <w:rFonts w:hint="eastAsia" w:ascii="仿宋" w:hAnsi="仿宋" w:eastAsia="仿宋" w:cs="仿宋"/>
          <w:sz w:val="30"/>
          <w:szCs w:val="30"/>
        </w:rPr>
        <w:t>187</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_Toc12228 </w:instrText>
      </w:r>
      <w:r>
        <w:rPr>
          <w:rFonts w:hint="eastAsia" w:ascii="仿宋" w:hAnsi="仿宋" w:eastAsia="仿宋" w:cs="仿宋"/>
          <w:bCs/>
          <w:sz w:val="30"/>
          <w:szCs w:val="30"/>
        </w:rPr>
        <w:fldChar w:fldCharType="separate"/>
      </w:r>
      <w:r>
        <w:rPr>
          <w:rFonts w:hint="eastAsia" w:ascii="仿宋" w:hAnsi="仿宋" w:eastAsia="仿宋" w:cs="仿宋"/>
          <w:sz w:val="30"/>
          <w:szCs w:val="30"/>
        </w:rPr>
        <w:t>第六部分 保障措施</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_Toc12228 \h </w:instrText>
      </w:r>
      <w:r>
        <w:rPr>
          <w:rFonts w:hint="eastAsia" w:ascii="仿宋" w:hAnsi="仿宋" w:eastAsia="仿宋" w:cs="仿宋"/>
          <w:sz w:val="30"/>
          <w:szCs w:val="30"/>
        </w:rPr>
        <w:fldChar w:fldCharType="separate"/>
      </w:r>
      <w:r>
        <w:rPr>
          <w:rFonts w:hint="eastAsia" w:ascii="仿宋" w:hAnsi="仿宋" w:eastAsia="仿宋" w:cs="仿宋"/>
          <w:sz w:val="30"/>
          <w:szCs w:val="30"/>
        </w:rPr>
        <w:t>189</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_Toc3803 </w:instrText>
      </w:r>
      <w:r>
        <w:rPr>
          <w:rFonts w:hint="eastAsia" w:ascii="仿宋" w:hAnsi="仿宋" w:eastAsia="仿宋" w:cs="仿宋"/>
          <w:bCs/>
          <w:sz w:val="30"/>
          <w:szCs w:val="30"/>
        </w:rPr>
        <w:fldChar w:fldCharType="separate"/>
      </w:r>
      <w:r>
        <w:rPr>
          <w:rFonts w:hint="eastAsia" w:ascii="仿宋" w:hAnsi="仿宋" w:eastAsia="仿宋" w:cs="仿宋"/>
          <w:sz w:val="30"/>
          <w:szCs w:val="30"/>
        </w:rPr>
        <w:t>一、加强组织领导</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_Toc3803 \h </w:instrText>
      </w:r>
      <w:r>
        <w:rPr>
          <w:rFonts w:hint="eastAsia" w:ascii="仿宋" w:hAnsi="仿宋" w:eastAsia="仿宋" w:cs="仿宋"/>
          <w:sz w:val="30"/>
          <w:szCs w:val="30"/>
        </w:rPr>
        <w:fldChar w:fldCharType="separate"/>
      </w:r>
      <w:r>
        <w:rPr>
          <w:rFonts w:hint="eastAsia" w:ascii="仿宋" w:hAnsi="仿宋" w:eastAsia="仿宋" w:cs="仿宋"/>
          <w:sz w:val="30"/>
          <w:szCs w:val="30"/>
        </w:rPr>
        <w:t>189</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_Toc7625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rPr>
        <w:t>二、完善政策法规</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_Toc7625 \h </w:instrText>
      </w:r>
      <w:r>
        <w:rPr>
          <w:rFonts w:hint="eastAsia" w:ascii="仿宋" w:hAnsi="仿宋" w:eastAsia="仿宋" w:cs="仿宋"/>
          <w:sz w:val="30"/>
          <w:szCs w:val="30"/>
        </w:rPr>
        <w:fldChar w:fldCharType="separate"/>
      </w:r>
      <w:r>
        <w:rPr>
          <w:rFonts w:hint="eastAsia" w:ascii="仿宋" w:hAnsi="仿宋" w:eastAsia="仿宋" w:cs="仿宋"/>
          <w:sz w:val="30"/>
          <w:szCs w:val="30"/>
        </w:rPr>
        <w:t>192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_Toc15441 </w:instrText>
      </w:r>
      <w:r>
        <w:rPr>
          <w:rFonts w:hint="eastAsia" w:ascii="仿宋" w:hAnsi="仿宋" w:eastAsia="仿宋" w:cs="仿宋"/>
          <w:bCs/>
          <w:sz w:val="30"/>
          <w:szCs w:val="30"/>
        </w:rPr>
        <w:fldChar w:fldCharType="separate"/>
      </w:r>
      <w:r>
        <w:rPr>
          <w:rFonts w:hint="eastAsia" w:ascii="仿宋" w:hAnsi="仿宋" w:eastAsia="仿宋" w:cs="仿宋"/>
          <w:sz w:val="30"/>
          <w:szCs w:val="30"/>
        </w:rPr>
        <w:t>三、</w:t>
      </w:r>
      <w:r>
        <w:rPr>
          <w:rFonts w:hint="eastAsia" w:ascii="仿宋" w:hAnsi="仿宋" w:eastAsia="仿宋" w:cs="仿宋"/>
          <w:sz w:val="30"/>
          <w:szCs w:val="30"/>
          <w:lang w:val="en-US" w:eastAsia="zh-CN"/>
        </w:rPr>
        <w:t>落实经费保障</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_Toc15441 \h </w:instrText>
      </w:r>
      <w:r>
        <w:rPr>
          <w:rFonts w:hint="eastAsia" w:ascii="仿宋" w:hAnsi="仿宋" w:eastAsia="仿宋" w:cs="仿宋"/>
          <w:sz w:val="30"/>
          <w:szCs w:val="30"/>
        </w:rPr>
        <w:fldChar w:fldCharType="separate"/>
      </w:r>
      <w:r>
        <w:rPr>
          <w:rFonts w:hint="eastAsia" w:ascii="仿宋" w:hAnsi="仿宋" w:eastAsia="仿宋" w:cs="仿宋"/>
          <w:sz w:val="30"/>
          <w:szCs w:val="30"/>
        </w:rPr>
        <w:t>193</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_Toc30721 </w:instrText>
      </w:r>
      <w:r>
        <w:rPr>
          <w:rFonts w:hint="eastAsia" w:ascii="仿宋" w:hAnsi="仿宋" w:eastAsia="仿宋" w:cs="仿宋"/>
          <w:bCs/>
          <w:sz w:val="30"/>
          <w:szCs w:val="30"/>
        </w:rPr>
        <w:fldChar w:fldCharType="separate"/>
      </w:r>
      <w:r>
        <w:rPr>
          <w:rFonts w:hint="eastAsia" w:ascii="仿宋" w:hAnsi="仿宋" w:eastAsia="仿宋" w:cs="仿宋"/>
          <w:sz w:val="30"/>
          <w:szCs w:val="30"/>
        </w:rPr>
        <w:t>四、强化队伍建设</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_Toc30721 \h </w:instrText>
      </w:r>
      <w:r>
        <w:rPr>
          <w:rFonts w:hint="eastAsia" w:ascii="仿宋" w:hAnsi="仿宋" w:eastAsia="仿宋" w:cs="仿宋"/>
          <w:sz w:val="30"/>
          <w:szCs w:val="30"/>
        </w:rPr>
        <w:fldChar w:fldCharType="separate"/>
      </w:r>
      <w:r>
        <w:rPr>
          <w:rFonts w:hint="eastAsia" w:ascii="仿宋" w:hAnsi="仿宋" w:eastAsia="仿宋" w:cs="仿宋"/>
          <w:sz w:val="30"/>
          <w:szCs w:val="30"/>
        </w:rPr>
        <w:t>194</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_Toc28038 </w:instrText>
      </w:r>
      <w:r>
        <w:rPr>
          <w:rFonts w:hint="eastAsia" w:ascii="仿宋" w:hAnsi="仿宋" w:eastAsia="仿宋" w:cs="仿宋"/>
          <w:bCs/>
          <w:sz w:val="30"/>
          <w:szCs w:val="30"/>
        </w:rPr>
        <w:fldChar w:fldCharType="separate"/>
      </w:r>
      <w:r>
        <w:rPr>
          <w:rFonts w:hint="eastAsia" w:ascii="仿宋" w:hAnsi="仿宋" w:eastAsia="仿宋" w:cs="仿宋"/>
          <w:sz w:val="30"/>
          <w:szCs w:val="30"/>
        </w:rPr>
        <w:t>附 录</w:t>
      </w:r>
      <w:r>
        <w:rPr>
          <w:rFonts w:hint="eastAsia" w:ascii="仿宋" w:hAnsi="仿宋" w:eastAsia="仿宋" w:cs="仿宋"/>
          <w:sz w:val="30"/>
          <w:szCs w:val="30"/>
          <w:lang w:eastAsia="zh-CN"/>
        </w:rPr>
        <w:t>：</w:t>
      </w:r>
      <w:r>
        <w:rPr>
          <w:rFonts w:hint="eastAsia" w:ascii="仿宋" w:hAnsi="仿宋" w:eastAsia="仿宋" w:cs="仿宋"/>
          <w:sz w:val="30"/>
          <w:szCs w:val="30"/>
        </w:rPr>
        <w:t>龙岩市五条客家非遗旅游路线规划</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_Toc28038 \h </w:instrText>
      </w:r>
      <w:r>
        <w:rPr>
          <w:rFonts w:hint="eastAsia" w:ascii="仿宋" w:hAnsi="仿宋" w:eastAsia="仿宋" w:cs="仿宋"/>
          <w:sz w:val="30"/>
          <w:szCs w:val="30"/>
        </w:rPr>
        <w:fldChar w:fldCharType="separate"/>
      </w:r>
      <w:r>
        <w:rPr>
          <w:rFonts w:hint="eastAsia" w:ascii="仿宋" w:hAnsi="仿宋" w:eastAsia="仿宋" w:cs="仿宋"/>
          <w:sz w:val="30"/>
          <w:szCs w:val="30"/>
        </w:rPr>
        <w:t>195</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_Toc2025 </w:instrText>
      </w:r>
      <w:r>
        <w:rPr>
          <w:rFonts w:hint="eastAsia" w:ascii="仿宋" w:hAnsi="仿宋" w:eastAsia="仿宋" w:cs="仿宋"/>
          <w:bCs/>
          <w:sz w:val="30"/>
          <w:szCs w:val="30"/>
        </w:rPr>
        <w:fldChar w:fldCharType="separate"/>
      </w:r>
      <w:r>
        <w:rPr>
          <w:rFonts w:hint="eastAsia" w:ascii="仿宋" w:hAnsi="仿宋" w:eastAsia="仿宋" w:cs="仿宋"/>
          <w:sz w:val="30"/>
          <w:szCs w:val="30"/>
        </w:rPr>
        <w:t>附录1：永定区“世遗土楼·匠心传习”非遗深度体验</w:t>
      </w:r>
      <w:r>
        <w:rPr>
          <w:rFonts w:hint="eastAsia" w:ascii="仿宋" w:hAnsi="仿宋" w:eastAsia="仿宋" w:cs="仿宋"/>
          <w:sz w:val="30"/>
          <w:szCs w:val="30"/>
          <w:lang w:val="en-US" w:eastAsia="zh-CN"/>
        </w:rPr>
        <w:t>路线</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_Toc2025 \h </w:instrText>
      </w:r>
      <w:r>
        <w:rPr>
          <w:rFonts w:hint="eastAsia" w:ascii="仿宋" w:hAnsi="仿宋" w:eastAsia="仿宋" w:cs="仿宋"/>
          <w:sz w:val="30"/>
          <w:szCs w:val="30"/>
        </w:rPr>
        <w:fldChar w:fldCharType="separate"/>
      </w:r>
      <w:r>
        <w:rPr>
          <w:rFonts w:hint="eastAsia" w:ascii="仿宋" w:hAnsi="仿宋" w:eastAsia="仿宋" w:cs="仿宋"/>
          <w:sz w:val="30"/>
          <w:szCs w:val="30"/>
        </w:rPr>
        <w:t>195</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_Toc1300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rPr>
        <w:t>附录2：</w:t>
      </w:r>
      <w:r>
        <w:rPr>
          <w:rFonts w:hint="eastAsia" w:ascii="仿宋" w:hAnsi="仿宋" w:eastAsia="仿宋" w:cs="仿宋"/>
          <w:sz w:val="30"/>
          <w:szCs w:val="30"/>
        </w:rPr>
        <w:t>长汀县“千年古城·非遗寻踪”</w:t>
      </w:r>
      <w:r>
        <w:rPr>
          <w:rFonts w:hint="eastAsia" w:ascii="仿宋" w:hAnsi="仿宋" w:eastAsia="仿宋" w:cs="仿宋"/>
          <w:sz w:val="30"/>
          <w:szCs w:val="30"/>
          <w:lang w:val="en-US" w:eastAsia="zh-CN"/>
        </w:rPr>
        <w:t>非遗</w:t>
      </w:r>
      <w:r>
        <w:rPr>
          <w:rFonts w:hint="eastAsia" w:ascii="仿宋" w:hAnsi="仿宋" w:eastAsia="仿宋" w:cs="仿宋"/>
          <w:sz w:val="30"/>
          <w:szCs w:val="30"/>
        </w:rPr>
        <w:t>深度体验</w:t>
      </w:r>
      <w:r>
        <w:rPr>
          <w:rFonts w:hint="eastAsia" w:ascii="仿宋" w:hAnsi="仿宋" w:eastAsia="仿宋" w:cs="仿宋"/>
          <w:sz w:val="30"/>
          <w:szCs w:val="30"/>
          <w:lang w:val="en-US" w:eastAsia="zh-CN"/>
        </w:rPr>
        <w:t>路线</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_Toc1300 \h </w:instrText>
      </w:r>
      <w:r>
        <w:rPr>
          <w:rFonts w:hint="eastAsia" w:ascii="仿宋" w:hAnsi="仿宋" w:eastAsia="仿宋" w:cs="仿宋"/>
          <w:sz w:val="30"/>
          <w:szCs w:val="30"/>
        </w:rPr>
        <w:fldChar w:fldCharType="separate"/>
      </w:r>
      <w:r>
        <w:rPr>
          <w:rFonts w:hint="eastAsia" w:ascii="仿宋" w:hAnsi="仿宋" w:eastAsia="仿宋" w:cs="仿宋"/>
          <w:sz w:val="30"/>
          <w:szCs w:val="30"/>
        </w:rPr>
        <w:t>211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_Toc6835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rPr>
        <w:t>附录3：上杭县“木偶之乡·畲客风华”非遗深度体验路线</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_Toc6835 \h </w:instrText>
      </w:r>
      <w:r>
        <w:rPr>
          <w:rFonts w:hint="eastAsia" w:ascii="仿宋" w:hAnsi="仿宋" w:eastAsia="仿宋" w:cs="仿宋"/>
          <w:sz w:val="30"/>
          <w:szCs w:val="30"/>
        </w:rPr>
        <w:fldChar w:fldCharType="separate"/>
      </w:r>
      <w:r>
        <w:rPr>
          <w:rFonts w:hint="eastAsia" w:ascii="仿宋" w:hAnsi="仿宋" w:eastAsia="仿宋" w:cs="仿宋"/>
          <w:sz w:val="30"/>
          <w:szCs w:val="30"/>
        </w:rPr>
        <w:t>226</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_Toc4831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rPr>
        <w:t>附录4：</w:t>
      </w:r>
      <w:r>
        <w:rPr>
          <w:rFonts w:hint="eastAsia" w:ascii="仿宋" w:hAnsi="仿宋" w:eastAsia="仿宋" w:cs="仿宋"/>
          <w:sz w:val="30"/>
          <w:szCs w:val="30"/>
        </w:rPr>
        <w:t>武平县“客家田园·绿韵匠心”非遗</w:t>
      </w:r>
      <w:r>
        <w:rPr>
          <w:rFonts w:hint="eastAsia" w:ascii="仿宋" w:hAnsi="仿宋" w:eastAsia="仿宋" w:cs="仿宋"/>
          <w:sz w:val="30"/>
          <w:szCs w:val="30"/>
          <w:lang w:val="en-US" w:eastAsia="zh-CN"/>
        </w:rPr>
        <w:t>深度</w:t>
      </w:r>
      <w:r>
        <w:rPr>
          <w:rFonts w:hint="eastAsia" w:ascii="仿宋" w:hAnsi="仿宋" w:eastAsia="仿宋" w:cs="仿宋"/>
          <w:sz w:val="30"/>
          <w:szCs w:val="30"/>
        </w:rPr>
        <w:t>体验</w:t>
      </w:r>
      <w:r>
        <w:rPr>
          <w:rFonts w:hint="eastAsia" w:ascii="仿宋" w:hAnsi="仿宋" w:eastAsia="仿宋" w:cs="仿宋"/>
          <w:sz w:val="30"/>
          <w:szCs w:val="30"/>
          <w:lang w:val="en-US" w:eastAsia="zh-CN"/>
        </w:rPr>
        <w:t>路线</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_Toc4831 \h </w:instrText>
      </w:r>
      <w:r>
        <w:rPr>
          <w:rFonts w:hint="eastAsia" w:ascii="仿宋" w:hAnsi="仿宋" w:eastAsia="仿宋" w:cs="仿宋"/>
          <w:sz w:val="30"/>
          <w:szCs w:val="30"/>
        </w:rPr>
        <w:fldChar w:fldCharType="separate"/>
      </w:r>
      <w:r>
        <w:rPr>
          <w:rFonts w:hint="eastAsia" w:ascii="仿宋" w:hAnsi="仿宋" w:eastAsia="仿宋" w:cs="仿宋"/>
          <w:sz w:val="30"/>
          <w:szCs w:val="30"/>
        </w:rPr>
        <w:t>241</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r>
        <w:rPr>
          <w:rFonts w:hint="eastAsia" w:ascii="仿宋" w:hAnsi="仿宋" w:eastAsia="仿宋" w:cs="仿宋"/>
          <w:bCs/>
          <w:sz w:val="30"/>
          <w:szCs w:val="30"/>
        </w:rPr>
        <w:fldChar w:fldCharType="begin"/>
      </w:r>
      <w:r>
        <w:rPr>
          <w:rFonts w:hint="eastAsia" w:ascii="仿宋" w:hAnsi="仿宋" w:eastAsia="仿宋" w:cs="仿宋"/>
          <w:bCs/>
          <w:sz w:val="30"/>
          <w:szCs w:val="30"/>
        </w:rPr>
        <w:instrText xml:space="preserve"> HYPERLINK \l _Toc19615 </w:instrText>
      </w:r>
      <w:r>
        <w:rPr>
          <w:rFonts w:hint="eastAsia" w:ascii="仿宋" w:hAnsi="仿宋" w:eastAsia="仿宋" w:cs="仿宋"/>
          <w:bCs/>
          <w:sz w:val="30"/>
          <w:szCs w:val="30"/>
        </w:rPr>
        <w:fldChar w:fldCharType="separate"/>
      </w:r>
      <w:r>
        <w:rPr>
          <w:rFonts w:hint="eastAsia" w:ascii="仿宋" w:hAnsi="仿宋" w:eastAsia="仿宋" w:cs="仿宋"/>
          <w:sz w:val="30"/>
          <w:szCs w:val="30"/>
          <w:lang w:val="en-US" w:eastAsia="zh-CN"/>
        </w:rPr>
        <w:t>附录5：</w:t>
      </w:r>
      <w:r>
        <w:rPr>
          <w:rFonts w:hint="eastAsia" w:ascii="仿宋" w:hAnsi="仿宋" w:eastAsia="仿宋" w:cs="仿宋"/>
          <w:sz w:val="30"/>
          <w:szCs w:val="30"/>
        </w:rPr>
        <w:t>连城县“纸墨丹霞·宋灯传薪”非遗深度体验</w:t>
      </w:r>
      <w:r>
        <w:rPr>
          <w:rFonts w:hint="eastAsia" w:ascii="仿宋" w:hAnsi="仿宋" w:eastAsia="仿宋" w:cs="仿宋"/>
          <w:sz w:val="30"/>
          <w:szCs w:val="30"/>
          <w:lang w:val="en-US" w:eastAsia="zh-CN"/>
        </w:rPr>
        <w:t>路线</w:t>
      </w:r>
      <w:r>
        <w:rPr>
          <w:rFonts w:hint="eastAsia" w:ascii="仿宋" w:hAnsi="仿宋" w:eastAsia="仿宋" w:cs="仿宋"/>
          <w:sz w:val="30"/>
          <w:szCs w:val="30"/>
        </w:rPr>
        <w:tab/>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PAGEREF _Toc19615 \h </w:instrText>
      </w:r>
      <w:r>
        <w:rPr>
          <w:rFonts w:hint="eastAsia" w:ascii="仿宋" w:hAnsi="仿宋" w:eastAsia="仿宋" w:cs="仿宋"/>
          <w:sz w:val="30"/>
          <w:szCs w:val="30"/>
        </w:rPr>
        <w:fldChar w:fldCharType="separate"/>
      </w:r>
      <w:r>
        <w:rPr>
          <w:rFonts w:hint="eastAsia" w:ascii="仿宋" w:hAnsi="仿宋" w:eastAsia="仿宋" w:cs="仿宋"/>
          <w:sz w:val="30"/>
          <w:szCs w:val="30"/>
        </w:rPr>
        <w:t>252</w:t>
      </w:r>
      <w:r>
        <w:rPr>
          <w:rFonts w:hint="eastAsia" w:ascii="仿宋" w:hAnsi="仿宋" w:eastAsia="仿宋" w:cs="仿宋"/>
          <w:sz w:val="30"/>
          <w:szCs w:val="30"/>
        </w:rPr>
        <w:fldChar w:fldCharType="end"/>
      </w:r>
      <w:r>
        <w:rPr>
          <w:rFonts w:hint="eastAsia" w:ascii="仿宋" w:hAnsi="仿宋" w:eastAsia="仿宋" w:cs="仿宋"/>
          <w:bCs/>
          <w:sz w:val="30"/>
          <w:szCs w:val="30"/>
        </w:rPr>
        <w:fldChar w:fldCharType="end"/>
      </w:r>
    </w:p>
    <w:p>
      <w:pPr>
        <w:pStyle w:val="8"/>
        <w:tabs>
          <w:tab w:val="right" w:leader="dot" w:pos="8306"/>
        </w:tabs>
        <w:rPr>
          <w:rFonts w:hint="eastAsia" w:ascii="仿宋" w:hAnsi="仿宋" w:eastAsia="仿宋" w:cs="仿宋"/>
          <w:sz w:val="30"/>
          <w:szCs w:val="30"/>
        </w:rPr>
      </w:pPr>
    </w:p>
    <w:p>
      <w:pPr>
        <w:ind w:firstLine="600" w:firstLineChars="200"/>
        <w:rPr>
          <w:rFonts w:hint="eastAsia" w:ascii="仿宋" w:hAnsi="仿宋" w:eastAsia="仿宋"/>
          <w:b/>
          <w:bCs/>
          <w:sz w:val="30"/>
          <w:szCs w:val="30"/>
        </w:rPr>
      </w:pPr>
      <w:r>
        <w:rPr>
          <w:rFonts w:hint="eastAsia" w:ascii="仿宋" w:hAnsi="仿宋" w:eastAsia="仿宋" w:cs="仿宋"/>
          <w:bCs/>
          <w:sz w:val="30"/>
          <w:szCs w:val="30"/>
        </w:rPr>
        <w:fldChar w:fldCharType="end"/>
      </w:r>
    </w:p>
    <w:p>
      <w:pPr>
        <w:pStyle w:val="2"/>
        <w:ind w:firstLine="602"/>
        <w:rPr>
          <w:rFonts w:hint="eastAsia" w:ascii="仿宋" w:hAnsi="仿宋" w:eastAsia="仿宋"/>
          <w:szCs w:val="30"/>
        </w:rPr>
      </w:pPr>
      <w:r>
        <w:rPr>
          <w:rFonts w:hint="eastAsia" w:ascii="仿宋" w:hAnsi="仿宋" w:eastAsia="仿宋"/>
          <w:szCs w:val="30"/>
        </w:rPr>
        <w:br w:type="page"/>
      </w:r>
    </w:p>
    <w:p>
      <w:pPr>
        <w:pStyle w:val="2"/>
        <w:ind w:firstLine="602"/>
        <w:rPr>
          <w:rFonts w:hint="eastAsia" w:ascii="仿宋" w:hAnsi="仿宋" w:eastAsia="仿宋"/>
          <w:szCs w:val="30"/>
        </w:rPr>
        <w:sectPr>
          <w:pgSz w:w="11906" w:h="16838"/>
          <w:pgMar w:top="1440" w:right="1800" w:bottom="1440" w:left="1800" w:header="851" w:footer="992" w:gutter="0"/>
          <w:cols w:space="720" w:num="1"/>
          <w:docGrid w:type="lines" w:linePitch="312"/>
        </w:sectPr>
      </w:pPr>
    </w:p>
    <w:p>
      <w:pPr>
        <w:pStyle w:val="2"/>
        <w:ind w:firstLine="0" w:firstLineChars="0"/>
        <w:jc w:val="center"/>
        <w:rPr>
          <w:rFonts w:hint="eastAsia" w:ascii="仿宋" w:hAnsi="仿宋" w:eastAsia="仿宋"/>
          <w:szCs w:val="30"/>
        </w:rPr>
      </w:pPr>
      <w:bookmarkStart w:id="0" w:name="_Toc5996"/>
      <w:r>
        <w:rPr>
          <w:rFonts w:hint="eastAsia" w:ascii="仿宋" w:hAnsi="仿宋" w:eastAsia="仿宋"/>
          <w:szCs w:val="30"/>
        </w:rPr>
        <w:t>前 言</w:t>
      </w:r>
      <w:bookmarkEnd w:id="0"/>
    </w:p>
    <w:p>
      <w:pPr>
        <w:rPr>
          <w:rFonts w:hint="eastAsia" w:ascii="仿宋" w:hAnsi="仿宋" w:eastAsia="仿宋"/>
          <w:sz w:val="30"/>
          <w:szCs w:val="30"/>
        </w:rPr>
      </w:pPr>
    </w:p>
    <w:p>
      <w:pPr>
        <w:spacing w:line="360" w:lineRule="auto"/>
        <w:ind w:firstLine="600" w:firstLineChars="200"/>
        <w:rPr>
          <w:rFonts w:hint="eastAsia" w:ascii="仿宋" w:hAnsi="仿宋" w:eastAsia="仿宋"/>
          <w:sz w:val="30"/>
          <w:szCs w:val="30"/>
        </w:rPr>
      </w:pPr>
      <w:bookmarkStart w:id="1" w:name="_Toc24097"/>
      <w:r>
        <w:rPr>
          <w:rFonts w:hint="eastAsia" w:ascii="仿宋" w:hAnsi="仿宋" w:eastAsia="仿宋"/>
          <w:sz w:val="30"/>
          <w:szCs w:val="30"/>
        </w:rPr>
        <w:t>文化是一个国家、一个民族的灵魂。文化兴国运兴、文化强民族强。传承发展中华优秀传统文化，是建设社会主义文化强国、增强国家文化软实力，实现中华民族伟大复兴的重要任务。非物质文化遗产是中华优秀传统文化的重要组成部分，是中华文明绵延传承的生动见证，为更好地保护和发展龙岩市非物质文化遗产，充分发挥非遗项目与代表性传承人在建设闽西特色文化城市、服务革命老区经济社会发展中的积极作用，特编制《龙岩市非遗项目和传承人保护和发展规划》（简称《规划》）。</w:t>
      </w:r>
      <w:bookmarkEnd w:id="1"/>
    </w:p>
    <w:p>
      <w:pPr>
        <w:rPr>
          <w:rFonts w:hint="eastAsia" w:ascii="仿宋" w:hAnsi="仿宋" w:eastAsia="仿宋"/>
          <w:sz w:val="30"/>
          <w:szCs w:val="30"/>
        </w:rPr>
      </w:pPr>
      <w:r>
        <w:rPr>
          <w:rFonts w:hint="eastAsia" w:ascii="仿宋" w:hAnsi="仿宋" w:eastAsia="仿宋"/>
          <w:sz w:val="30"/>
          <w:szCs w:val="30"/>
        </w:rPr>
        <w:br w:type="page"/>
      </w:r>
    </w:p>
    <w:p>
      <w:pPr>
        <w:pStyle w:val="2"/>
        <w:spacing w:line="360" w:lineRule="auto"/>
        <w:ind w:firstLine="0" w:firstLineChars="0"/>
        <w:jc w:val="center"/>
        <w:rPr>
          <w:rFonts w:hint="eastAsia" w:ascii="仿宋" w:hAnsi="仿宋" w:eastAsia="仿宋"/>
          <w:szCs w:val="30"/>
        </w:rPr>
      </w:pPr>
      <w:bookmarkStart w:id="2" w:name="_Toc25732"/>
      <w:r>
        <w:rPr>
          <w:rFonts w:hint="eastAsia" w:ascii="仿宋" w:hAnsi="仿宋" w:eastAsia="仿宋"/>
          <w:szCs w:val="30"/>
        </w:rPr>
        <w:t>第一部分 总则</w:t>
      </w:r>
      <w:bookmarkEnd w:id="2"/>
    </w:p>
    <w:p>
      <w:pPr>
        <w:pStyle w:val="2"/>
        <w:spacing w:line="360" w:lineRule="auto"/>
        <w:ind w:firstLine="602"/>
        <w:rPr>
          <w:rFonts w:hint="eastAsia" w:ascii="仿宋" w:hAnsi="仿宋" w:eastAsia="仿宋"/>
          <w:szCs w:val="30"/>
        </w:rPr>
      </w:pPr>
      <w:bookmarkStart w:id="3" w:name="_Toc15652"/>
      <w:r>
        <w:rPr>
          <w:rFonts w:hint="eastAsia" w:ascii="仿宋" w:hAnsi="仿宋" w:eastAsia="仿宋"/>
          <w:szCs w:val="30"/>
        </w:rPr>
        <w:t>一、《规划》编制背景</w:t>
      </w:r>
      <w:bookmarkEnd w:id="3"/>
    </w:p>
    <w:p>
      <w:pPr>
        <w:spacing w:line="360" w:lineRule="auto"/>
        <w:ind w:firstLine="600" w:firstLineChars="200"/>
        <w:rPr>
          <w:rFonts w:hint="eastAsia" w:ascii="仿宋" w:hAnsi="仿宋" w:eastAsia="仿宋"/>
          <w:sz w:val="30"/>
          <w:szCs w:val="30"/>
        </w:rPr>
      </w:pPr>
      <w:r>
        <w:rPr>
          <w:rFonts w:ascii="仿宋" w:hAnsi="仿宋" w:eastAsia="仿宋"/>
          <w:sz w:val="30"/>
          <w:szCs w:val="30"/>
        </w:rPr>
        <w:t>为深入贯彻落实习近平文化思想，全面落实国家</w:t>
      </w:r>
      <w:r>
        <w:rPr>
          <w:rFonts w:hint="eastAsia" w:ascii="仿宋" w:hAnsi="仿宋" w:eastAsia="仿宋"/>
          <w:sz w:val="30"/>
          <w:szCs w:val="30"/>
        </w:rPr>
        <w:t>“</w:t>
      </w:r>
      <w:r>
        <w:rPr>
          <w:rFonts w:ascii="仿宋" w:hAnsi="仿宋" w:eastAsia="仿宋"/>
          <w:sz w:val="30"/>
          <w:szCs w:val="30"/>
        </w:rPr>
        <w:t>十五五</w:t>
      </w:r>
      <w:r>
        <w:rPr>
          <w:rFonts w:hint="eastAsia" w:ascii="仿宋" w:hAnsi="仿宋" w:eastAsia="仿宋"/>
          <w:sz w:val="30"/>
          <w:szCs w:val="30"/>
        </w:rPr>
        <w:t>”</w:t>
      </w:r>
      <w:r>
        <w:rPr>
          <w:rFonts w:ascii="仿宋" w:hAnsi="仿宋" w:eastAsia="仿宋"/>
          <w:sz w:val="30"/>
          <w:szCs w:val="30"/>
        </w:rPr>
        <w:t>规划关于更加重视非物质文化遗产保护、将其纳入文化保护专项的战略部署，立足</w:t>
      </w:r>
      <w:r>
        <w:rPr>
          <w:rFonts w:hint="eastAsia" w:ascii="仿宋" w:hAnsi="仿宋" w:eastAsia="仿宋"/>
          <w:sz w:val="30"/>
          <w:szCs w:val="30"/>
        </w:rPr>
        <w:t>龙岩市</w:t>
      </w:r>
      <w:r>
        <w:rPr>
          <w:rFonts w:ascii="仿宋" w:hAnsi="仿宋" w:eastAsia="仿宋"/>
          <w:sz w:val="30"/>
          <w:szCs w:val="30"/>
        </w:rPr>
        <w:t>非遗资源禀赋与实际市情，特编制本规划，旨在推动</w:t>
      </w:r>
      <w:r>
        <w:rPr>
          <w:rFonts w:hint="eastAsia" w:ascii="仿宋" w:hAnsi="仿宋" w:eastAsia="仿宋"/>
          <w:sz w:val="30"/>
          <w:szCs w:val="30"/>
        </w:rPr>
        <w:t>龙岩市非物质文化遗产</w:t>
      </w:r>
      <w:r>
        <w:rPr>
          <w:rFonts w:ascii="仿宋" w:hAnsi="仿宋" w:eastAsia="仿宋"/>
          <w:sz w:val="30"/>
          <w:szCs w:val="30"/>
        </w:rPr>
        <w:t>实现系统性保护与创新性发展。</w:t>
      </w:r>
    </w:p>
    <w:p>
      <w:pPr>
        <w:spacing w:line="360" w:lineRule="auto"/>
        <w:ind w:firstLine="600" w:firstLineChars="200"/>
        <w:rPr>
          <w:rFonts w:hint="eastAsia" w:ascii="仿宋" w:hAnsi="仿宋" w:eastAsia="仿宋" w:cs="宋体"/>
          <w:sz w:val="30"/>
          <w:szCs w:val="30"/>
        </w:rPr>
      </w:pPr>
      <w:r>
        <w:rPr>
          <w:rFonts w:hint="eastAsia" w:ascii="仿宋" w:hAnsi="仿宋" w:eastAsia="仿宋"/>
          <w:sz w:val="30"/>
          <w:szCs w:val="30"/>
        </w:rPr>
        <w:t>“</w:t>
      </w:r>
      <w:r>
        <w:rPr>
          <w:rFonts w:ascii="仿宋" w:hAnsi="仿宋" w:eastAsia="仿宋"/>
          <w:sz w:val="30"/>
          <w:szCs w:val="30"/>
        </w:rPr>
        <w:t>十四五</w:t>
      </w:r>
      <w:r>
        <w:rPr>
          <w:rFonts w:hint="eastAsia" w:ascii="仿宋" w:hAnsi="仿宋" w:eastAsia="仿宋"/>
          <w:sz w:val="30"/>
          <w:szCs w:val="30"/>
        </w:rPr>
        <w:t>”</w:t>
      </w:r>
      <w:r>
        <w:rPr>
          <w:rFonts w:ascii="仿宋" w:hAnsi="仿宋" w:eastAsia="仿宋"/>
          <w:sz w:val="30"/>
          <w:szCs w:val="30"/>
        </w:rPr>
        <w:t>期间</w:t>
      </w:r>
      <w:r>
        <w:rPr>
          <w:rFonts w:hint="eastAsia" w:ascii="仿宋" w:hAnsi="仿宋" w:eastAsia="仿宋"/>
          <w:sz w:val="30"/>
          <w:szCs w:val="30"/>
        </w:rPr>
        <w:t>，</w:t>
      </w:r>
      <w:r>
        <w:rPr>
          <w:rFonts w:ascii="仿宋" w:hAnsi="仿宋" w:eastAsia="仿宋"/>
          <w:sz w:val="30"/>
          <w:szCs w:val="30"/>
        </w:rPr>
        <w:t>龙岩市深入贯彻“保护为主、抢救第一、合理利用、传承发展”的工</w:t>
      </w:r>
      <w:r>
        <w:rPr>
          <w:rFonts w:hint="eastAsia" w:ascii="仿宋" w:hAnsi="仿宋" w:eastAsia="仿宋" w:cs="宋体"/>
          <w:sz w:val="30"/>
          <w:szCs w:val="30"/>
        </w:rPr>
        <w:t>作方针，非遗保护工作有序推进，成效显著。全市现有各级非物质文化遗产代表性项目共46</w:t>
      </w:r>
      <w:r>
        <w:rPr>
          <w:rFonts w:hint="eastAsia" w:ascii="仿宋" w:hAnsi="仿宋" w:eastAsia="仿宋" w:cs="宋体"/>
          <w:sz w:val="30"/>
          <w:szCs w:val="30"/>
          <w:lang w:val="en-US" w:eastAsia="zh-CN"/>
        </w:rPr>
        <w:t>1</w:t>
      </w:r>
      <w:r>
        <w:rPr>
          <w:rFonts w:hint="eastAsia" w:ascii="仿宋" w:hAnsi="仿宋" w:eastAsia="仿宋" w:cs="宋体"/>
          <w:sz w:val="30"/>
          <w:szCs w:val="30"/>
        </w:rPr>
        <w:t>项，其中国家级项目10项、省级项目58项、市级项目275项，县级项目118项，成功构建了四级非遗项目名录体系；认定各级非遗代表性传承人267名，其中国家级传承人7名、省级传承人65名、市级传承人195名，传承人梯队初步建立。从区域分布看，上杭县与连城县传承人队伍较为充实（各43人，其中国家级均为2人），长汀县（34人）、永定区（32人）、新罗区（31人）、漳平市（28人）均保持适度规模；武平县（省级6人、市级18人）传承人培育尚有较大提升空间。在基础设施建设方面，全市已建成综合性非遗馆8个（含市级1个、县区级7个），以及各类宣传展示、传习体验场馆（含传习中心、传习所、传习点、传承人工作室等）共97个，为后续开展传承、体验、教育、培训、旅游等活动提供了必要的场地保障。在成果转化方面，全市非遗出版物共72册（包含正式出版物35册，内部资料33册，正在编辑尚未出版4册），内容包含民间文学、传统舞蹈、传统音乐、传统戏剧、传统技艺、传统体育、游艺与技艺等方面，为非遗记录保存与普及教育提供了部分文本。在品牌打造与宣传推广方面，已重点打造“非遗奇妙夜”“非遗焕新”“非遗嘉年华”等系列品牌活动，先后开展了非遗进社区、进景区、进商圈、进校园等活动，非遗的宣传力度与公众参与度逐步提升。</w:t>
      </w:r>
    </w:p>
    <w:p>
      <w:pPr>
        <w:spacing w:line="360" w:lineRule="auto"/>
        <w:ind w:firstLine="600" w:firstLineChars="200"/>
        <w:rPr>
          <w:rFonts w:hint="eastAsia" w:ascii="仿宋" w:hAnsi="仿宋" w:eastAsia="仿宋"/>
          <w:sz w:val="30"/>
          <w:szCs w:val="30"/>
        </w:rPr>
      </w:pPr>
      <w:r>
        <w:rPr>
          <w:rFonts w:ascii="仿宋" w:hAnsi="仿宋" w:eastAsia="仿宋"/>
          <w:sz w:val="30"/>
          <w:szCs w:val="30"/>
        </w:rPr>
        <w:t>当前</w:t>
      </w:r>
      <w:r>
        <w:rPr>
          <w:rFonts w:hint="eastAsia" w:ascii="仿宋" w:hAnsi="仿宋" w:eastAsia="仿宋"/>
          <w:sz w:val="30"/>
          <w:szCs w:val="30"/>
        </w:rPr>
        <w:t>，龙岩市</w:t>
      </w:r>
      <w:r>
        <w:rPr>
          <w:rFonts w:ascii="仿宋" w:hAnsi="仿宋" w:eastAsia="仿宋"/>
          <w:sz w:val="30"/>
          <w:szCs w:val="30"/>
        </w:rPr>
        <w:t>非遗保护工作</w:t>
      </w:r>
      <w:r>
        <w:rPr>
          <w:rFonts w:hint="eastAsia" w:ascii="仿宋" w:hAnsi="仿宋" w:eastAsia="仿宋"/>
          <w:sz w:val="30"/>
          <w:szCs w:val="30"/>
        </w:rPr>
        <w:t>正</w:t>
      </w:r>
      <w:r>
        <w:rPr>
          <w:rFonts w:ascii="仿宋" w:hAnsi="仿宋" w:eastAsia="仿宋"/>
          <w:sz w:val="30"/>
          <w:szCs w:val="30"/>
        </w:rPr>
        <w:t>处于</w:t>
      </w:r>
      <w:r>
        <w:rPr>
          <w:rFonts w:hint="eastAsia" w:ascii="仿宋" w:hAnsi="仿宋" w:eastAsia="仿宋"/>
          <w:sz w:val="30"/>
          <w:szCs w:val="30"/>
        </w:rPr>
        <w:t>“</w:t>
      </w:r>
      <w:r>
        <w:rPr>
          <w:rFonts w:ascii="仿宋" w:hAnsi="仿宋" w:eastAsia="仿宋"/>
          <w:sz w:val="30"/>
          <w:szCs w:val="30"/>
        </w:rPr>
        <w:t>资源挖掘</w:t>
      </w:r>
      <w:r>
        <w:rPr>
          <w:rFonts w:hint="eastAsia" w:ascii="仿宋" w:hAnsi="仿宋" w:eastAsia="仿宋"/>
          <w:sz w:val="30"/>
          <w:szCs w:val="30"/>
        </w:rPr>
        <w:t>”与“</w:t>
      </w:r>
      <w:r>
        <w:rPr>
          <w:rFonts w:ascii="仿宋" w:hAnsi="仿宋" w:eastAsia="仿宋"/>
          <w:sz w:val="30"/>
          <w:szCs w:val="30"/>
        </w:rPr>
        <w:t>提质升级</w:t>
      </w:r>
      <w:r>
        <w:rPr>
          <w:rFonts w:hint="eastAsia" w:ascii="仿宋" w:hAnsi="仿宋" w:eastAsia="仿宋"/>
          <w:sz w:val="30"/>
          <w:szCs w:val="30"/>
        </w:rPr>
        <w:t>”并重的发展</w:t>
      </w:r>
      <w:r>
        <w:rPr>
          <w:rFonts w:ascii="仿宋" w:hAnsi="仿宋" w:eastAsia="仿宋"/>
          <w:sz w:val="30"/>
          <w:szCs w:val="30"/>
        </w:rPr>
        <w:t>阶段</w:t>
      </w:r>
      <w:r>
        <w:rPr>
          <w:rFonts w:hint="eastAsia" w:ascii="仿宋" w:hAnsi="仿宋" w:eastAsia="仿宋"/>
          <w:sz w:val="30"/>
          <w:szCs w:val="30"/>
        </w:rPr>
        <w:t>。非遗项目</w:t>
      </w:r>
      <w:r>
        <w:rPr>
          <w:rFonts w:ascii="仿宋" w:hAnsi="仿宋" w:eastAsia="仿宋"/>
          <w:sz w:val="30"/>
          <w:szCs w:val="30"/>
        </w:rPr>
        <w:t>四级名录体系仍</w:t>
      </w:r>
      <w:r>
        <w:rPr>
          <w:rFonts w:hint="eastAsia" w:ascii="仿宋" w:hAnsi="仿宋" w:eastAsia="仿宋"/>
          <w:sz w:val="30"/>
          <w:szCs w:val="30"/>
        </w:rPr>
        <w:t>需持续完善</w:t>
      </w:r>
      <w:r>
        <w:rPr>
          <w:rFonts w:ascii="仿宋" w:hAnsi="仿宋" w:eastAsia="仿宋"/>
          <w:sz w:val="30"/>
          <w:szCs w:val="30"/>
        </w:rPr>
        <w:t>，</w:t>
      </w:r>
      <w:r>
        <w:rPr>
          <w:rFonts w:hint="eastAsia" w:ascii="仿宋" w:hAnsi="仿宋" w:eastAsia="仿宋"/>
          <w:sz w:val="30"/>
          <w:szCs w:val="30"/>
        </w:rPr>
        <w:t>资源</w:t>
      </w:r>
      <w:r>
        <w:rPr>
          <w:rFonts w:ascii="仿宋" w:hAnsi="仿宋" w:eastAsia="仿宋"/>
          <w:sz w:val="30"/>
          <w:szCs w:val="30"/>
        </w:rPr>
        <w:t>普查挖掘工作</w:t>
      </w:r>
      <w:r>
        <w:rPr>
          <w:rFonts w:hint="eastAsia" w:ascii="仿宋" w:hAnsi="仿宋" w:eastAsia="仿宋"/>
          <w:sz w:val="30"/>
          <w:szCs w:val="30"/>
        </w:rPr>
        <w:t>仍有较大提升空间，</w:t>
      </w:r>
      <w:r>
        <w:rPr>
          <w:rFonts w:ascii="仿宋" w:hAnsi="仿宋" w:eastAsia="仿宋"/>
          <w:sz w:val="30"/>
          <w:szCs w:val="30"/>
        </w:rPr>
        <w:t>后备项目储备</w:t>
      </w:r>
      <w:r>
        <w:rPr>
          <w:rFonts w:hint="eastAsia" w:ascii="仿宋" w:hAnsi="仿宋" w:eastAsia="仿宋"/>
          <w:sz w:val="30"/>
          <w:szCs w:val="30"/>
        </w:rPr>
        <w:t>有待进一步充实</w:t>
      </w:r>
      <w:r>
        <w:rPr>
          <w:rFonts w:ascii="仿宋" w:hAnsi="仿宋" w:eastAsia="仿宋"/>
          <w:sz w:val="30"/>
          <w:szCs w:val="30"/>
        </w:rPr>
        <w:t>，特别是省级以上项目的培育申报工作需进一步加强</w:t>
      </w:r>
      <w:r>
        <w:rPr>
          <w:rFonts w:hint="eastAsia" w:ascii="仿宋" w:hAnsi="仿宋" w:eastAsia="仿宋"/>
          <w:sz w:val="30"/>
          <w:szCs w:val="30"/>
        </w:rPr>
        <w:t>；非遗通识读本或教材的编写出版工作应积极推进，为普及教育奠定更加坚实的基础；宣传推广力度仍需持续加强，通过氛围营造、展览展示、文旅融合、媒体宣传等多元渠道，进一步扩大龙岩非遗的社会热度和辐射影响力。此外，</w:t>
      </w:r>
      <w:r>
        <w:rPr>
          <w:rFonts w:ascii="仿宋" w:hAnsi="仿宋" w:eastAsia="仿宋"/>
          <w:sz w:val="30"/>
          <w:szCs w:val="30"/>
        </w:rPr>
        <w:t>传承人梯队结构</w:t>
      </w:r>
      <w:r>
        <w:rPr>
          <w:rFonts w:hint="eastAsia" w:ascii="仿宋" w:hAnsi="仿宋" w:eastAsia="仿宋"/>
          <w:sz w:val="30"/>
          <w:szCs w:val="30"/>
        </w:rPr>
        <w:t>存在</w:t>
      </w:r>
      <w:r>
        <w:rPr>
          <w:rFonts w:ascii="仿宋" w:hAnsi="仿宋" w:eastAsia="仿宋"/>
          <w:sz w:val="30"/>
          <w:szCs w:val="30"/>
        </w:rPr>
        <w:t>失衡问题，传承人高龄化趋势明显，中青年后备力量</w:t>
      </w:r>
      <w:r>
        <w:rPr>
          <w:rFonts w:hint="eastAsia" w:ascii="仿宋" w:hAnsi="仿宋" w:eastAsia="仿宋"/>
          <w:sz w:val="30"/>
          <w:szCs w:val="30"/>
        </w:rPr>
        <w:t>的培育力度尚需加强</w:t>
      </w:r>
      <w:r>
        <w:rPr>
          <w:rFonts w:ascii="仿宋" w:hAnsi="仿宋" w:eastAsia="仿宋"/>
          <w:sz w:val="30"/>
          <w:szCs w:val="30"/>
        </w:rPr>
        <w:t>，部分濒危项目面临</w:t>
      </w:r>
      <w:r>
        <w:rPr>
          <w:rFonts w:hint="eastAsia" w:ascii="仿宋" w:hAnsi="仿宋" w:eastAsia="仿宋"/>
          <w:sz w:val="30"/>
          <w:szCs w:val="30"/>
        </w:rPr>
        <w:t>“</w:t>
      </w:r>
      <w:r>
        <w:rPr>
          <w:rFonts w:ascii="仿宋" w:hAnsi="仿宋" w:eastAsia="仿宋"/>
          <w:sz w:val="30"/>
          <w:szCs w:val="30"/>
        </w:rPr>
        <w:t>人亡艺绝</w:t>
      </w:r>
      <w:r>
        <w:rPr>
          <w:rFonts w:hint="eastAsia" w:ascii="仿宋" w:hAnsi="仿宋" w:eastAsia="仿宋"/>
          <w:sz w:val="30"/>
          <w:szCs w:val="30"/>
        </w:rPr>
        <w:t>”</w:t>
      </w:r>
      <w:r>
        <w:rPr>
          <w:rFonts w:ascii="仿宋" w:hAnsi="仿宋" w:eastAsia="仿宋"/>
          <w:sz w:val="30"/>
          <w:szCs w:val="30"/>
        </w:rPr>
        <w:t>的困境，</w:t>
      </w:r>
      <w:r>
        <w:rPr>
          <w:rFonts w:hint="eastAsia" w:ascii="仿宋" w:hAnsi="仿宋" w:eastAsia="仿宋"/>
          <w:sz w:val="30"/>
          <w:szCs w:val="30"/>
        </w:rPr>
        <w:t>全市</w:t>
      </w:r>
      <w:r>
        <w:rPr>
          <w:rFonts w:ascii="仿宋" w:hAnsi="仿宋" w:eastAsia="仿宋"/>
          <w:sz w:val="30"/>
          <w:szCs w:val="30"/>
        </w:rPr>
        <w:t>传承人培育能力</w:t>
      </w:r>
      <w:r>
        <w:rPr>
          <w:rFonts w:hint="eastAsia" w:ascii="仿宋" w:hAnsi="仿宋" w:eastAsia="仿宋"/>
          <w:sz w:val="30"/>
          <w:szCs w:val="30"/>
        </w:rPr>
        <w:t>仍待提升；</w:t>
      </w:r>
      <w:r>
        <w:rPr>
          <w:rFonts w:ascii="仿宋" w:hAnsi="仿宋" w:eastAsia="仿宋"/>
          <w:sz w:val="30"/>
          <w:szCs w:val="30"/>
        </w:rPr>
        <w:t>展演队伍组织</w:t>
      </w:r>
      <w:r>
        <w:rPr>
          <w:rFonts w:hint="eastAsia" w:ascii="仿宋" w:hAnsi="仿宋" w:eastAsia="仿宋"/>
          <w:sz w:val="30"/>
          <w:szCs w:val="30"/>
        </w:rPr>
        <w:t>需建强完善，健全运行机制，推动</w:t>
      </w:r>
      <w:r>
        <w:rPr>
          <w:rFonts w:ascii="仿宋" w:hAnsi="仿宋" w:eastAsia="仿宋"/>
          <w:sz w:val="30"/>
          <w:szCs w:val="30"/>
        </w:rPr>
        <w:t>形成门类丰富、形式多样、管理规范、群众喜闻乐见的高质量展演交流队伍</w:t>
      </w:r>
      <w:r>
        <w:rPr>
          <w:rFonts w:hint="eastAsia" w:ascii="仿宋" w:hAnsi="仿宋" w:eastAsia="仿宋"/>
          <w:sz w:val="30"/>
          <w:szCs w:val="30"/>
        </w:rPr>
        <w:t>。非遗</w:t>
      </w:r>
      <w:r>
        <w:rPr>
          <w:rFonts w:ascii="仿宋" w:hAnsi="仿宋" w:eastAsia="仿宋"/>
          <w:sz w:val="30"/>
          <w:szCs w:val="30"/>
        </w:rPr>
        <w:t>传习</w:t>
      </w:r>
      <w:r>
        <w:rPr>
          <w:rFonts w:hint="eastAsia" w:ascii="仿宋" w:hAnsi="仿宋" w:eastAsia="仿宋"/>
          <w:sz w:val="30"/>
          <w:szCs w:val="30"/>
        </w:rPr>
        <w:t>体验</w:t>
      </w:r>
      <w:r>
        <w:rPr>
          <w:rFonts w:ascii="仿宋" w:hAnsi="仿宋" w:eastAsia="仿宋"/>
          <w:sz w:val="30"/>
          <w:szCs w:val="30"/>
        </w:rPr>
        <w:t>设施在常态化运营、功能拓展、交流展示等方面利用率</w:t>
      </w:r>
      <w:r>
        <w:rPr>
          <w:rFonts w:hint="eastAsia" w:ascii="仿宋" w:hAnsi="仿宋" w:eastAsia="仿宋"/>
          <w:sz w:val="30"/>
          <w:szCs w:val="30"/>
        </w:rPr>
        <w:t>有待提高</w:t>
      </w:r>
      <w:r>
        <w:rPr>
          <w:rFonts w:ascii="仿宋" w:hAnsi="仿宋" w:eastAsia="仿宋"/>
          <w:sz w:val="30"/>
          <w:szCs w:val="30"/>
        </w:rPr>
        <w:t>，辐射带动能力</w:t>
      </w:r>
      <w:r>
        <w:rPr>
          <w:rFonts w:hint="eastAsia" w:ascii="仿宋" w:hAnsi="仿宋" w:eastAsia="仿宋"/>
          <w:sz w:val="30"/>
          <w:szCs w:val="30"/>
        </w:rPr>
        <w:t>仍需加强</w:t>
      </w:r>
      <w:r>
        <w:rPr>
          <w:rFonts w:ascii="仿宋" w:hAnsi="仿宋" w:eastAsia="仿宋"/>
          <w:sz w:val="30"/>
          <w:szCs w:val="30"/>
        </w:rPr>
        <w:t>释放</w:t>
      </w:r>
      <w:r>
        <w:rPr>
          <w:rFonts w:hint="eastAsia" w:ascii="仿宋" w:hAnsi="仿宋" w:eastAsia="仿宋"/>
          <w:sz w:val="30"/>
          <w:szCs w:val="30"/>
        </w:rPr>
        <w:t>。</w:t>
      </w:r>
    </w:p>
    <w:p>
      <w:pPr>
        <w:pStyle w:val="2"/>
        <w:ind w:firstLine="602"/>
        <w:rPr>
          <w:rFonts w:hint="eastAsia" w:ascii="仿宋" w:hAnsi="仿宋" w:eastAsia="仿宋"/>
          <w:szCs w:val="30"/>
        </w:rPr>
      </w:pPr>
      <w:bookmarkStart w:id="4" w:name="_Toc11707"/>
      <w:r>
        <w:rPr>
          <w:rFonts w:hint="eastAsia" w:ascii="仿宋" w:hAnsi="仿宋" w:eastAsia="仿宋"/>
          <w:szCs w:val="30"/>
        </w:rPr>
        <w:t>二、《规划》编制依据</w:t>
      </w:r>
      <w:bookmarkEnd w:id="4"/>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为科学指导龙岩市非遗项目与传承人保护与发展工作，明确未来五年（2026-2030年）的总体目标、主要任务和保障措施，本规划以习近平文化思想为指导，在充分调研龙岩市非遗资源现状的基础上，依据以下法律法规和政策文件编制。</w:t>
      </w:r>
    </w:p>
    <w:p>
      <w:pPr>
        <w:pStyle w:val="2"/>
        <w:ind w:firstLine="602"/>
        <w:rPr>
          <w:rFonts w:hint="eastAsia" w:ascii="仿宋" w:hAnsi="仿宋" w:eastAsia="仿宋"/>
          <w:szCs w:val="30"/>
        </w:rPr>
      </w:pPr>
      <w:bookmarkStart w:id="5" w:name="_Toc31143"/>
      <w:bookmarkStart w:id="6" w:name="_Toc32261"/>
      <w:bookmarkStart w:id="7" w:name="_Toc21708"/>
      <w:r>
        <w:rPr>
          <w:rFonts w:hint="eastAsia" w:ascii="仿宋" w:hAnsi="仿宋" w:eastAsia="仿宋"/>
          <w:szCs w:val="30"/>
        </w:rPr>
        <w:t>（一）</w:t>
      </w:r>
      <w:r>
        <w:rPr>
          <w:rFonts w:ascii="仿宋" w:hAnsi="仿宋" w:eastAsia="仿宋"/>
          <w:szCs w:val="30"/>
        </w:rPr>
        <w:t>国家级文件</w:t>
      </w:r>
      <w:bookmarkEnd w:id="5"/>
      <w:bookmarkEnd w:id="6"/>
      <w:bookmarkEnd w:id="7"/>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1.《保护非物质文化遗产公约》（联合国教育、科学及文化组织，2003）</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2.《中华人民共和国非物质文化遗产法》（第十一届全国人民代表大会常务委员会第十九次会议通过，2011）</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3.《保护非物质文化遗产伦理原则》（联合国教育、科学及文化组织，2015）</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4.《关于实施中华优秀传统文化传承发展工程的意见》（中共中央办公厅 国务院办公厅，2017）</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5.《关于促进乡村旅游可持续发展的指导意见》（文化和旅游部等17部门，2018）</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6.《文化和旅游规划管理办法》（中华人民共和国文化和旅游部，2019）</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7.《国家级非物质文化遗产代表性传承人认定与管理办法》（中华人民共和国文化和旅游部，2020）</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8.《关于进一步加强非物质文化遗产保护工作的意见》（中共中央办公厅 国务院办公厅，2021）</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9.《国家非物质文化遗产保护资金管理办法》（财政部 文化和旅游局，2021）</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10.《中华人民共和国国民经济和社会发展第十五个五年规划纲要》（国务院，2026）</w:t>
      </w:r>
    </w:p>
    <w:p>
      <w:pPr>
        <w:pStyle w:val="2"/>
        <w:ind w:firstLine="602"/>
        <w:rPr>
          <w:rFonts w:hint="eastAsia" w:ascii="仿宋" w:hAnsi="仿宋" w:eastAsia="仿宋"/>
          <w:szCs w:val="30"/>
        </w:rPr>
      </w:pPr>
      <w:bookmarkStart w:id="8" w:name="_Toc30428"/>
      <w:bookmarkStart w:id="9" w:name="_Toc19425"/>
      <w:bookmarkStart w:id="10" w:name="_Toc12969"/>
      <w:r>
        <w:rPr>
          <w:rFonts w:hint="eastAsia" w:ascii="仿宋" w:hAnsi="仿宋" w:eastAsia="仿宋"/>
          <w:szCs w:val="30"/>
        </w:rPr>
        <w:t>（二）</w:t>
      </w:r>
      <w:r>
        <w:rPr>
          <w:rFonts w:ascii="仿宋" w:hAnsi="仿宋" w:eastAsia="仿宋"/>
          <w:szCs w:val="30"/>
        </w:rPr>
        <w:t>省级文件</w:t>
      </w:r>
      <w:bookmarkEnd w:id="8"/>
      <w:bookmarkEnd w:id="9"/>
      <w:bookmarkEnd w:id="10"/>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1.《福建省非物质文化遗产条例》（福建省第十三届人民代表大会常务委员会第九次会议通过，2019）</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2.《客家文化（闽西）生态保护区总体规划》（福建省人民政府办公厅，2019）</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3.《福建省省级非物质文化遗产代表性传承人认定与管理办法》（福建省文化和旅游厅，2020）</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4.《福建省非物质文化遗产保护与传承专项资金管理办法》（福建省财政厅 福建省文化和旅游厅，2024）</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5.《福建省国民经济和社会发展第十五个五年规划纲要》（福建省人民政府，2026）</w:t>
      </w:r>
    </w:p>
    <w:p>
      <w:pPr>
        <w:pStyle w:val="2"/>
        <w:ind w:firstLine="602"/>
        <w:rPr>
          <w:rFonts w:hint="eastAsia" w:ascii="仿宋" w:hAnsi="仿宋" w:eastAsia="仿宋"/>
          <w:szCs w:val="30"/>
        </w:rPr>
      </w:pPr>
      <w:bookmarkStart w:id="11" w:name="_Toc16677"/>
      <w:bookmarkStart w:id="12" w:name="_Toc32510"/>
      <w:bookmarkStart w:id="13" w:name="_Toc700"/>
      <w:r>
        <w:rPr>
          <w:rFonts w:hint="eastAsia" w:ascii="仿宋" w:hAnsi="仿宋" w:eastAsia="仿宋"/>
          <w:szCs w:val="30"/>
        </w:rPr>
        <w:t>（三）</w:t>
      </w:r>
      <w:r>
        <w:rPr>
          <w:rFonts w:ascii="仿宋" w:hAnsi="仿宋" w:eastAsia="仿宋"/>
          <w:szCs w:val="30"/>
        </w:rPr>
        <w:t>市级文件</w:t>
      </w:r>
      <w:bookmarkEnd w:id="11"/>
      <w:bookmarkEnd w:id="12"/>
      <w:bookmarkEnd w:id="13"/>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1.《龙岩市非物质文化遗产传习中心（所）建设指导标准（试行）》（龙岩市文化和旅游局，2021）</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2.《龙岩市客家文化保护条例》（龙岩市第六届人民代表大会常务委员会第五次会议通过，2022）</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3.《龙岩市关于进一步加强非物质文化遗产保护工作的实施意见》（龙岩市文化和旅游局，2023）</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4.《龙岩市国民经济和社会发展第十五个五年规划纲要》（龙岩市人民政府，2026）</w:t>
      </w:r>
    </w:p>
    <w:p>
      <w:pPr>
        <w:spacing w:line="360" w:lineRule="auto"/>
        <w:ind w:firstLine="602" w:firstLineChars="200"/>
        <w:rPr>
          <w:rFonts w:hint="eastAsia" w:ascii="仿宋" w:hAnsi="仿宋" w:eastAsia="仿宋"/>
          <w:b/>
          <w:kern w:val="44"/>
          <w:sz w:val="30"/>
          <w:szCs w:val="30"/>
        </w:rPr>
      </w:pPr>
      <w:r>
        <w:rPr>
          <w:rFonts w:hint="eastAsia" w:ascii="仿宋" w:hAnsi="仿宋" w:eastAsia="仿宋"/>
          <w:b/>
          <w:kern w:val="44"/>
          <w:sz w:val="30"/>
          <w:szCs w:val="30"/>
        </w:rPr>
        <w:t>三、《规划》编制性质</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本规划为文化保护专项规划，各级政府应将本规划纳入当地经济和社会发展规划、城乡建设发展规划，要与相关旅游发展、文化产业、乡村振兴等专门性规划和国家公园、国家文化公园、自然保护区等专项规划相衔接。各级政府要将非遗保护经费纳入本级财政预算。</w:t>
      </w:r>
    </w:p>
    <w:p>
      <w:pPr>
        <w:pStyle w:val="2"/>
        <w:ind w:firstLine="602"/>
        <w:rPr>
          <w:rFonts w:hint="eastAsia" w:ascii="仿宋" w:hAnsi="仿宋" w:eastAsia="仿宋"/>
          <w:szCs w:val="30"/>
        </w:rPr>
      </w:pPr>
      <w:bookmarkStart w:id="14" w:name="_Toc31142"/>
      <w:r>
        <w:rPr>
          <w:rFonts w:hint="eastAsia" w:ascii="仿宋" w:hAnsi="仿宋" w:eastAsia="仿宋"/>
          <w:szCs w:val="30"/>
        </w:rPr>
        <w:t>四</w:t>
      </w:r>
      <w:r>
        <w:rPr>
          <w:rFonts w:hint="eastAsia" w:ascii="仿宋" w:hAnsi="仿宋" w:eastAsia="仿宋"/>
          <w:szCs w:val="30"/>
          <w:lang w:eastAsia="zh-CN"/>
        </w:rPr>
        <w:t>、</w:t>
      </w:r>
      <w:r>
        <w:rPr>
          <w:rFonts w:hint="eastAsia" w:ascii="仿宋" w:hAnsi="仿宋" w:eastAsia="仿宋"/>
          <w:szCs w:val="30"/>
        </w:rPr>
        <w:t>《规划》编制期限</w:t>
      </w:r>
      <w:bookmarkEnd w:id="14"/>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规划期为2026-2030年，按规划内容组织实施。</w:t>
      </w:r>
    </w:p>
    <w:p>
      <w:pPr>
        <w:rPr>
          <w:rFonts w:hint="eastAsia" w:ascii="仿宋" w:hAnsi="仿宋" w:eastAsia="仿宋"/>
          <w:sz w:val="30"/>
          <w:szCs w:val="30"/>
        </w:rPr>
      </w:pPr>
      <w:r>
        <w:rPr>
          <w:rFonts w:hint="eastAsia" w:ascii="仿宋" w:hAnsi="仿宋" w:eastAsia="仿宋"/>
          <w:sz w:val="30"/>
          <w:szCs w:val="30"/>
        </w:rPr>
        <w:br w:type="page"/>
      </w:r>
    </w:p>
    <w:p>
      <w:pPr>
        <w:pStyle w:val="2"/>
        <w:keepNext/>
        <w:keepLines/>
        <w:widowControl w:val="0"/>
        <w:wordWrap/>
        <w:adjustRightInd/>
        <w:snapToGrid/>
        <w:ind w:firstLine="0" w:firstLineChars="0"/>
        <w:jc w:val="center"/>
        <w:textAlignment w:val="auto"/>
        <w:rPr>
          <w:rFonts w:hint="eastAsia" w:ascii="仿宋" w:hAnsi="仿宋" w:eastAsia="仿宋"/>
          <w:szCs w:val="30"/>
        </w:rPr>
      </w:pPr>
      <w:bookmarkStart w:id="15" w:name="_Toc10416"/>
      <w:r>
        <w:rPr>
          <w:rFonts w:hint="eastAsia" w:ascii="仿宋" w:hAnsi="仿宋" w:eastAsia="仿宋"/>
          <w:szCs w:val="30"/>
        </w:rPr>
        <w:t>第二部分 规划思路</w:t>
      </w:r>
      <w:bookmarkEnd w:id="15"/>
    </w:p>
    <w:p>
      <w:pPr>
        <w:pStyle w:val="2"/>
        <w:ind w:firstLine="602"/>
        <w:rPr>
          <w:rFonts w:hint="eastAsia" w:ascii="仿宋" w:hAnsi="仿宋" w:eastAsia="仿宋"/>
          <w:szCs w:val="30"/>
        </w:rPr>
      </w:pPr>
      <w:bookmarkStart w:id="16" w:name="_Toc17564"/>
      <w:r>
        <w:rPr>
          <w:rFonts w:hint="eastAsia" w:ascii="仿宋" w:hAnsi="仿宋" w:eastAsia="仿宋"/>
          <w:szCs w:val="30"/>
        </w:rPr>
        <w:t>一、总体目标</w:t>
      </w:r>
      <w:bookmarkEnd w:id="16"/>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立足习近平文化思想，贯彻落实“十五五”规划，全面推进龙岩市非遗项目与传承人保护与发展工作。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到2030年</w:t>
      </w:r>
      <w:r>
        <w:rPr>
          <w:rFonts w:hint="eastAsia" w:ascii="仿宋" w:hAnsi="仿宋" w:eastAsia="仿宋" w:cs="宋体"/>
          <w:sz w:val="30"/>
          <w:szCs w:val="30"/>
          <w:lang w:val="en-US" w:eastAsia="zh-CN"/>
        </w:rPr>
        <w:t>,</w:t>
      </w:r>
      <w:r>
        <w:rPr>
          <w:rFonts w:hint="eastAsia" w:ascii="仿宋" w:hAnsi="仿宋" w:eastAsia="仿宋" w:cs="宋体"/>
          <w:sz w:val="30"/>
          <w:szCs w:val="30"/>
        </w:rPr>
        <w:t>龙岩市非遗</w:t>
      </w:r>
      <w:r>
        <w:rPr>
          <w:rFonts w:hint="eastAsia" w:ascii="仿宋" w:hAnsi="仿宋" w:eastAsia="仿宋" w:cs="宋体"/>
          <w:sz w:val="30"/>
          <w:szCs w:val="30"/>
          <w:lang w:val="en-US" w:eastAsia="zh-CN"/>
        </w:rPr>
        <w:t>项目与传承人</w:t>
      </w:r>
      <w:r>
        <w:rPr>
          <w:rFonts w:hint="eastAsia" w:ascii="仿宋" w:hAnsi="仿宋" w:eastAsia="仿宋" w:cs="宋体"/>
          <w:sz w:val="30"/>
          <w:szCs w:val="30"/>
        </w:rPr>
        <w:t>保护传承体系更加科学完善，</w:t>
      </w:r>
      <w:r>
        <w:rPr>
          <w:rFonts w:hint="eastAsia" w:ascii="仿宋" w:hAnsi="仿宋" w:eastAsia="仿宋" w:cs="宋体"/>
          <w:sz w:val="30"/>
          <w:szCs w:val="30"/>
          <w:lang w:val="en-US" w:eastAsia="zh-CN"/>
        </w:rPr>
        <w:t>全社会非遗保护意识显著增强；非遗传播普及力度持续加大，</w:t>
      </w:r>
      <w:r>
        <w:rPr>
          <w:rFonts w:hint="eastAsia" w:ascii="仿宋" w:hAnsi="仿宋" w:eastAsia="仿宋" w:cs="宋体"/>
          <w:sz w:val="30"/>
          <w:szCs w:val="30"/>
        </w:rPr>
        <w:t>非遗</w:t>
      </w:r>
      <w:r>
        <w:rPr>
          <w:rFonts w:hint="eastAsia" w:ascii="仿宋" w:hAnsi="仿宋" w:eastAsia="仿宋" w:cs="宋体"/>
          <w:sz w:val="30"/>
          <w:szCs w:val="30"/>
          <w:lang w:val="en-US" w:eastAsia="zh-CN"/>
        </w:rPr>
        <w:t>理论与学术研究不断深化；非遗全面融入国民教育体系，非遗人才培育持续加强；</w:t>
      </w:r>
      <w:r>
        <w:rPr>
          <w:rFonts w:hint="eastAsia" w:ascii="仿宋" w:hAnsi="仿宋" w:eastAsia="仿宋" w:cs="宋体"/>
          <w:sz w:val="30"/>
          <w:szCs w:val="30"/>
        </w:rPr>
        <w:t>非遗与</w:t>
      </w:r>
      <w:r>
        <w:rPr>
          <w:rFonts w:hint="eastAsia" w:ascii="仿宋" w:hAnsi="仿宋" w:eastAsia="仿宋" w:cs="宋体"/>
          <w:sz w:val="30"/>
          <w:szCs w:val="30"/>
          <w:lang w:val="en-US" w:eastAsia="zh-CN"/>
        </w:rPr>
        <w:t>旅游深度融合发展，助力乡村振兴，促进</w:t>
      </w:r>
      <w:r>
        <w:rPr>
          <w:rFonts w:hint="eastAsia" w:ascii="仿宋" w:hAnsi="仿宋" w:eastAsia="仿宋" w:cs="宋体"/>
          <w:sz w:val="30"/>
          <w:szCs w:val="30"/>
        </w:rPr>
        <w:t>社会效益与经济效益协同发展；同时，在促进两岸同胞心灵契合，推动祖国和平统一，深化全国非遗交流互鉴中发挥更大作用，最终实现“遗产丰富、氛围浓厚、特色鲜明、民众受益”的总体目标。</w:t>
      </w:r>
    </w:p>
    <w:p>
      <w:pPr>
        <w:pStyle w:val="2"/>
        <w:ind w:firstLine="602"/>
        <w:rPr>
          <w:rFonts w:hint="eastAsia" w:ascii="仿宋" w:hAnsi="仿宋" w:eastAsia="仿宋"/>
          <w:szCs w:val="30"/>
        </w:rPr>
      </w:pPr>
      <w:bookmarkStart w:id="17" w:name="_Toc7597"/>
      <w:r>
        <w:rPr>
          <w:rFonts w:hint="eastAsia" w:ascii="仿宋" w:hAnsi="仿宋" w:eastAsia="仿宋"/>
          <w:szCs w:val="30"/>
        </w:rPr>
        <w:t>二、主要原则</w:t>
      </w:r>
      <w:bookmarkEnd w:id="17"/>
    </w:p>
    <w:p>
      <w:pPr>
        <w:pStyle w:val="2"/>
        <w:ind w:firstLine="602"/>
        <w:jc w:val="both"/>
        <w:rPr>
          <w:rFonts w:hint="default" w:ascii="仿宋" w:hAnsi="仿宋" w:eastAsia="仿宋" w:cs="黑体"/>
          <w:b w:val="0"/>
          <w:kern w:val="2"/>
          <w:sz w:val="30"/>
          <w:szCs w:val="30"/>
          <w:lang w:val="en-US" w:eastAsia="zh-CN" w:bidi="ar-SA"/>
        </w:rPr>
      </w:pPr>
      <w:bookmarkStart w:id="18" w:name="_Toc21549"/>
      <w:bookmarkStart w:id="19" w:name="_Toc7861"/>
      <w:bookmarkStart w:id="20" w:name="_Toc4512"/>
      <w:r>
        <w:rPr>
          <w:rFonts w:hint="eastAsia" w:ascii="仿宋" w:hAnsi="仿宋" w:eastAsia="仿宋" w:cs="黑体"/>
          <w:b w:val="0"/>
          <w:kern w:val="2"/>
          <w:sz w:val="30"/>
          <w:szCs w:val="30"/>
          <w:lang w:val="en-US" w:eastAsia="zh-CN" w:bidi="ar-SA"/>
        </w:rPr>
        <w:t>根据《关于进一步加强非物质文化遗产保护工作的意见》精神，本规划遵循以下原则：</w:t>
      </w:r>
      <w:bookmarkEnd w:id="18"/>
    </w:p>
    <w:p>
      <w:pPr>
        <w:pStyle w:val="2"/>
        <w:ind w:firstLine="602"/>
        <w:rPr>
          <w:rFonts w:hint="default" w:ascii="仿宋" w:hAnsi="仿宋" w:eastAsia="仿宋"/>
          <w:szCs w:val="30"/>
          <w:lang w:val="en-US" w:eastAsia="zh-CN"/>
        </w:rPr>
      </w:pPr>
      <w:bookmarkStart w:id="21" w:name="_Toc21253"/>
      <w:r>
        <w:rPr>
          <w:rFonts w:hint="eastAsia" w:ascii="仿宋" w:hAnsi="仿宋" w:eastAsia="仿宋"/>
          <w:szCs w:val="30"/>
        </w:rPr>
        <w:t>（一）</w:t>
      </w:r>
      <w:bookmarkEnd w:id="19"/>
      <w:bookmarkEnd w:id="20"/>
      <w:r>
        <w:rPr>
          <w:rFonts w:hint="eastAsia" w:ascii="仿宋" w:hAnsi="仿宋" w:eastAsia="仿宋"/>
          <w:szCs w:val="30"/>
          <w:lang w:val="en-US" w:eastAsia="zh-CN"/>
        </w:rPr>
        <w:t>坚持党的全面领导</w:t>
      </w:r>
      <w:bookmarkEnd w:id="21"/>
    </w:p>
    <w:p>
      <w:pPr>
        <w:spacing w:line="360" w:lineRule="auto"/>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坚持党对非物质文化遗产保护工作的领导，形成党委领导、政府负责、部门协同、社会参与的工作格局。坚持马克思主义在意识形态领域的指导地位，弘扬社会主义核心价值观，树立正确的历史观、国家观、民族观、文化观，深入挖掘阐释非遗蕴含的思想理念、传统美德、人文精神。</w:t>
      </w:r>
    </w:p>
    <w:p>
      <w:pPr>
        <w:pStyle w:val="2"/>
        <w:ind w:firstLine="602"/>
        <w:rPr>
          <w:rFonts w:hint="default" w:ascii="仿宋" w:hAnsi="仿宋" w:eastAsia="仿宋"/>
          <w:szCs w:val="30"/>
          <w:lang w:val="en-US" w:eastAsia="zh-CN"/>
        </w:rPr>
      </w:pPr>
      <w:bookmarkStart w:id="22" w:name="_Toc31016"/>
      <w:r>
        <w:rPr>
          <w:rFonts w:hint="eastAsia" w:ascii="仿宋" w:hAnsi="仿宋" w:eastAsia="仿宋"/>
          <w:szCs w:val="30"/>
          <w:lang w:val="en-US" w:eastAsia="zh-CN"/>
        </w:rPr>
        <w:t>（二）坚持以人民为中心</w:t>
      </w:r>
      <w:bookmarkEnd w:id="22"/>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lang w:val="en-US" w:eastAsia="zh-CN"/>
        </w:rPr>
        <w:t>尊重民族传统和风俗习惯，尊重人民群众的主体地位和创造性表达权利，推动非遗融入人民群众生产生活，让人民参与保护传承，让保护成果为人民共享，不断增强人民群众的认同感、参与感、获得感，铸牢中华民族共同体意识。</w:t>
      </w:r>
    </w:p>
    <w:p>
      <w:pPr>
        <w:pStyle w:val="2"/>
        <w:numPr>
          <w:numId w:val="0"/>
        </w:numPr>
        <w:ind w:firstLine="602" w:firstLineChars="200"/>
        <w:rPr>
          <w:rFonts w:hint="eastAsia" w:ascii="仿宋" w:hAnsi="仿宋" w:eastAsia="仿宋"/>
          <w:color w:val="auto"/>
          <w:szCs w:val="30"/>
        </w:rPr>
      </w:pPr>
      <w:bookmarkStart w:id="23" w:name="_Toc17616"/>
      <w:bookmarkStart w:id="24" w:name="_Toc16811"/>
      <w:bookmarkStart w:id="25" w:name="_Toc17582"/>
      <w:r>
        <w:rPr>
          <w:rFonts w:hint="eastAsia" w:ascii="仿宋" w:hAnsi="仿宋" w:eastAsia="仿宋" w:cs="黑体"/>
          <w:b/>
          <w:color w:val="auto"/>
          <w:kern w:val="44"/>
          <w:sz w:val="30"/>
          <w:szCs w:val="30"/>
          <w:lang w:val="en-US" w:eastAsia="zh-CN" w:bidi="ar-SA"/>
        </w:rPr>
        <w:t>（三）</w:t>
      </w:r>
      <w:r>
        <w:rPr>
          <w:rFonts w:hint="eastAsia" w:ascii="仿宋" w:hAnsi="仿宋" w:eastAsia="仿宋"/>
          <w:color w:val="auto"/>
          <w:szCs w:val="30"/>
        </w:rPr>
        <w:t>坚持</w:t>
      </w:r>
      <w:r>
        <w:rPr>
          <w:rFonts w:hint="eastAsia" w:ascii="仿宋" w:hAnsi="仿宋" w:eastAsia="仿宋"/>
          <w:color w:val="auto"/>
          <w:szCs w:val="30"/>
          <w:lang w:val="en-US" w:eastAsia="zh-CN"/>
        </w:rPr>
        <w:t>依法科学</w:t>
      </w:r>
      <w:r>
        <w:rPr>
          <w:rFonts w:hint="eastAsia" w:ascii="仿宋" w:hAnsi="仿宋" w:eastAsia="仿宋"/>
          <w:color w:val="auto"/>
          <w:szCs w:val="30"/>
        </w:rPr>
        <w:t>保护</w:t>
      </w:r>
      <w:bookmarkEnd w:id="23"/>
      <w:bookmarkEnd w:id="24"/>
      <w:bookmarkEnd w:id="25"/>
    </w:p>
    <w:p>
      <w:pPr>
        <w:pStyle w:val="2"/>
        <w:keepNext/>
        <w:keepLines/>
        <w:widowControl w:val="0"/>
        <w:numPr>
          <w:numId w:val="0"/>
        </w:numPr>
        <w:wordWrap/>
        <w:adjustRightInd/>
        <w:snapToGrid/>
        <w:spacing w:line="360" w:lineRule="auto"/>
        <w:ind w:firstLine="600" w:firstLineChars="200"/>
        <w:textAlignment w:val="auto"/>
        <w:rPr>
          <w:rFonts w:hint="eastAsia" w:ascii="仿宋" w:hAnsi="仿宋" w:eastAsia="仿宋" w:cs="黑体"/>
          <w:b w:val="0"/>
          <w:kern w:val="2"/>
          <w:sz w:val="30"/>
          <w:szCs w:val="30"/>
          <w:lang w:val="en-US" w:eastAsia="zh-CN" w:bidi="ar-SA"/>
        </w:rPr>
      </w:pPr>
      <w:bookmarkStart w:id="26" w:name="_Toc3725"/>
      <w:r>
        <w:rPr>
          <w:rFonts w:hint="eastAsia" w:ascii="仿宋" w:hAnsi="仿宋" w:eastAsia="仿宋" w:cs="黑体"/>
          <w:b w:val="0"/>
          <w:kern w:val="2"/>
          <w:sz w:val="30"/>
          <w:szCs w:val="30"/>
          <w:lang w:val="en-US" w:eastAsia="zh-CN" w:bidi="ar-SA"/>
        </w:rPr>
        <w:t>健全非遗保护法律法规体系，全面落实法定职责，明确参与各方责任，提高社区和民众的非遗保护主体意识，秉持见人见物见生活的理念，分类保护，精准施策，精确管理。</w:t>
      </w:r>
      <w:bookmarkEnd w:id="26"/>
    </w:p>
    <w:p>
      <w:pPr>
        <w:pStyle w:val="2"/>
        <w:ind w:firstLine="602"/>
        <w:rPr>
          <w:rFonts w:hint="default" w:ascii="仿宋" w:hAnsi="仿宋" w:eastAsia="仿宋"/>
          <w:szCs w:val="30"/>
          <w:lang w:val="en-US" w:eastAsia="zh-CN"/>
        </w:rPr>
      </w:pPr>
      <w:bookmarkStart w:id="27" w:name="_Toc10281"/>
      <w:bookmarkStart w:id="28" w:name="_Toc4470"/>
      <w:bookmarkStart w:id="29" w:name="_Toc28437"/>
      <w:r>
        <w:rPr>
          <w:rFonts w:hint="eastAsia" w:ascii="仿宋" w:hAnsi="仿宋" w:eastAsia="仿宋"/>
          <w:szCs w:val="30"/>
        </w:rPr>
        <w:t>（</w:t>
      </w:r>
      <w:r>
        <w:rPr>
          <w:rFonts w:hint="eastAsia" w:ascii="仿宋" w:hAnsi="仿宋" w:eastAsia="仿宋"/>
          <w:szCs w:val="30"/>
          <w:lang w:val="en-US" w:eastAsia="zh-CN"/>
        </w:rPr>
        <w:t>四</w:t>
      </w:r>
      <w:r>
        <w:rPr>
          <w:rFonts w:hint="eastAsia" w:ascii="仿宋" w:hAnsi="仿宋" w:eastAsia="仿宋"/>
          <w:szCs w:val="30"/>
        </w:rPr>
        <w:t>）坚持</w:t>
      </w:r>
      <w:bookmarkEnd w:id="27"/>
      <w:bookmarkEnd w:id="28"/>
      <w:r>
        <w:rPr>
          <w:rFonts w:hint="eastAsia" w:ascii="仿宋" w:hAnsi="仿宋" w:eastAsia="仿宋"/>
          <w:szCs w:val="30"/>
          <w:lang w:val="en-US" w:eastAsia="zh-CN"/>
        </w:rPr>
        <w:t>系统性保护</w:t>
      </w:r>
      <w:bookmarkEnd w:id="29"/>
    </w:p>
    <w:p>
      <w:pPr>
        <w:spacing w:line="360" w:lineRule="auto"/>
        <w:ind w:firstLine="600" w:firstLineChars="200"/>
        <w:rPr>
          <w:rFonts w:hint="default" w:ascii="仿宋" w:hAnsi="仿宋" w:eastAsia="仿宋"/>
          <w:sz w:val="30"/>
          <w:szCs w:val="30"/>
          <w:lang w:val="en-US" w:eastAsia="zh-CN"/>
        </w:rPr>
      </w:pPr>
      <w:r>
        <w:rPr>
          <w:rFonts w:hint="eastAsia" w:ascii="仿宋" w:hAnsi="仿宋" w:eastAsia="仿宋"/>
          <w:sz w:val="30"/>
          <w:szCs w:val="30"/>
          <w:lang w:val="en-US" w:eastAsia="zh-CN"/>
        </w:rPr>
        <w:t>围绕新时代新任务，统筹协调非遗保护传承与经济发展、城乡建设、社会治理、民生改善等关系，主动服务和融入国家发展战略。坚持系统观念，全局性谋划非遗保护的各项政策措施，做好各项工作的衔接配合，推动非遗为经济社会可持续发展发挥更大作用。</w:t>
      </w:r>
    </w:p>
    <w:p>
      <w:pPr>
        <w:pStyle w:val="2"/>
        <w:ind w:firstLine="602"/>
        <w:rPr>
          <w:rFonts w:hint="default" w:ascii="仿宋" w:hAnsi="仿宋" w:eastAsia="仿宋"/>
          <w:szCs w:val="30"/>
          <w:lang w:val="en-US" w:eastAsia="zh-CN"/>
        </w:rPr>
      </w:pPr>
      <w:bookmarkStart w:id="30" w:name="_Toc12023"/>
      <w:bookmarkStart w:id="31" w:name="_Toc32213"/>
      <w:bookmarkStart w:id="32" w:name="_Toc2213"/>
      <w:r>
        <w:rPr>
          <w:rFonts w:hint="eastAsia" w:ascii="仿宋" w:hAnsi="仿宋" w:eastAsia="仿宋"/>
          <w:szCs w:val="30"/>
        </w:rPr>
        <w:t>（</w:t>
      </w:r>
      <w:r>
        <w:rPr>
          <w:rFonts w:hint="eastAsia" w:ascii="仿宋" w:hAnsi="仿宋" w:eastAsia="仿宋"/>
          <w:szCs w:val="30"/>
          <w:lang w:val="en-US" w:eastAsia="zh-CN"/>
        </w:rPr>
        <w:t>五</w:t>
      </w:r>
      <w:r>
        <w:rPr>
          <w:rFonts w:hint="eastAsia" w:ascii="仿宋" w:hAnsi="仿宋" w:eastAsia="仿宋"/>
          <w:szCs w:val="30"/>
        </w:rPr>
        <w:t>）坚持</w:t>
      </w:r>
      <w:bookmarkEnd w:id="30"/>
      <w:bookmarkEnd w:id="31"/>
      <w:r>
        <w:rPr>
          <w:rFonts w:hint="eastAsia" w:ascii="仿宋" w:hAnsi="仿宋" w:eastAsia="仿宋"/>
          <w:szCs w:val="30"/>
          <w:lang w:val="en-US" w:eastAsia="zh-CN"/>
        </w:rPr>
        <w:t>守正创新</w:t>
      </w:r>
      <w:bookmarkEnd w:id="32"/>
    </w:p>
    <w:p>
      <w:pPr>
        <w:spacing w:line="360" w:lineRule="auto"/>
        <w:ind w:firstLine="600" w:firstLineChars="200"/>
        <w:rPr>
          <w:rFonts w:hint="default" w:ascii="仿宋" w:hAnsi="仿宋" w:eastAsia="仿宋"/>
          <w:sz w:val="30"/>
          <w:szCs w:val="30"/>
          <w:lang w:val="en-US" w:eastAsia="zh-CN"/>
        </w:rPr>
      </w:pPr>
      <w:r>
        <w:rPr>
          <w:rFonts w:hint="eastAsia" w:ascii="仿宋" w:hAnsi="仿宋" w:eastAsia="仿宋"/>
          <w:sz w:val="30"/>
          <w:szCs w:val="30"/>
          <w:lang w:val="en-US" w:eastAsia="zh-CN"/>
        </w:rPr>
        <w:t>尊重非遗基本文化内涵，弘扬非遗当代价值，推动非遗在人民群众的当代实践中实现创造性转化、创新性发展，不断增强非遗的生命力。</w:t>
      </w:r>
    </w:p>
    <w:p>
      <w:pPr>
        <w:pStyle w:val="2"/>
        <w:keepNext/>
        <w:keepLines/>
        <w:widowControl w:val="0"/>
        <w:numPr>
          <w:numId w:val="0"/>
        </w:numPr>
        <w:wordWrap/>
        <w:adjustRightInd/>
        <w:snapToGrid/>
        <w:spacing w:line="360" w:lineRule="auto"/>
        <w:ind w:firstLine="602" w:firstLineChars="200"/>
        <w:textAlignment w:val="auto"/>
        <w:rPr>
          <w:rFonts w:hint="eastAsia" w:ascii="仿宋" w:hAnsi="仿宋" w:eastAsia="仿宋"/>
          <w:szCs w:val="30"/>
        </w:rPr>
      </w:pPr>
      <w:bookmarkStart w:id="33" w:name="_Toc6246"/>
      <w:r>
        <w:rPr>
          <w:rFonts w:hint="eastAsia" w:ascii="仿宋" w:hAnsi="仿宋" w:eastAsia="仿宋" w:cs="黑体"/>
          <w:b/>
          <w:kern w:val="44"/>
          <w:sz w:val="30"/>
          <w:szCs w:val="30"/>
          <w:lang w:val="en-US" w:eastAsia="zh-CN" w:bidi="ar-SA"/>
        </w:rPr>
        <w:t>三、</w:t>
      </w:r>
      <w:r>
        <w:rPr>
          <w:rFonts w:hint="eastAsia" w:ascii="仿宋" w:hAnsi="仿宋" w:eastAsia="仿宋"/>
          <w:szCs w:val="30"/>
        </w:rPr>
        <w:t>主要任务</w:t>
      </w:r>
      <w:bookmarkEnd w:id="33"/>
    </w:p>
    <w:p>
      <w:pPr>
        <w:widowControl w:val="0"/>
        <w:wordWrap/>
        <w:adjustRightInd/>
        <w:snapToGrid/>
        <w:spacing w:line="360" w:lineRule="auto"/>
        <w:ind w:left="0" w:leftChars="0" w:firstLine="600" w:firstLineChars="200"/>
        <w:textAlignment w:val="auto"/>
        <w:rPr>
          <w:rFonts w:hint="default" w:ascii="仿宋" w:hAnsi="仿宋" w:eastAsia="仿宋" w:cs="宋体"/>
          <w:sz w:val="30"/>
          <w:szCs w:val="30"/>
          <w:lang w:val="en-US" w:eastAsia="zh-CN"/>
        </w:rPr>
      </w:pPr>
      <w:bookmarkStart w:id="34" w:name="_Toc517"/>
      <w:r>
        <w:rPr>
          <w:rFonts w:hint="eastAsia" w:ascii="仿宋" w:hAnsi="仿宋" w:eastAsia="仿宋" w:cs="宋体"/>
          <w:sz w:val="30"/>
          <w:szCs w:val="30"/>
          <w:lang w:val="en-US" w:eastAsia="zh-CN"/>
        </w:rPr>
        <w:t>围绕总体目标，非遗项目与传承人保护与发展主要任务如下：</w:t>
      </w:r>
    </w:p>
    <w:p>
      <w:pPr>
        <w:spacing w:line="360" w:lineRule="auto"/>
        <w:ind w:firstLine="602" w:firstLineChars="200"/>
        <w:rPr>
          <w:rFonts w:hint="eastAsia" w:ascii="仿宋" w:hAnsi="仿宋" w:eastAsia="仿宋" w:cs="黑体"/>
          <w:b/>
          <w:color w:val="auto"/>
          <w:kern w:val="44"/>
          <w:sz w:val="30"/>
          <w:szCs w:val="30"/>
          <w:lang w:val="en-US" w:eastAsia="zh-CN" w:bidi="ar-SA"/>
        </w:rPr>
      </w:pPr>
      <w:r>
        <w:rPr>
          <w:rFonts w:hint="eastAsia" w:ascii="仿宋" w:hAnsi="仿宋" w:eastAsia="仿宋" w:cs="黑体"/>
          <w:b/>
          <w:color w:val="auto"/>
          <w:kern w:val="44"/>
          <w:sz w:val="30"/>
          <w:szCs w:val="30"/>
          <w:lang w:val="en-US" w:eastAsia="zh-CN" w:bidi="ar-SA"/>
        </w:rPr>
        <w:t>（一）非遗项目保护与发展主要任务</w:t>
      </w:r>
    </w:p>
    <w:p>
      <w:pPr>
        <w:widowControl w:val="0"/>
        <w:wordWrap/>
        <w:adjustRightInd/>
        <w:snapToGrid/>
        <w:spacing w:line="360" w:lineRule="auto"/>
        <w:ind w:left="0" w:leftChars="0" w:firstLine="600" w:firstLineChars="200"/>
        <w:textAlignment w:val="auto"/>
        <w:rPr>
          <w:rFonts w:hint="eastAsia" w:ascii="仿宋" w:hAnsi="仿宋" w:eastAsia="仿宋" w:cs="宋体"/>
          <w:color w:val="auto"/>
          <w:sz w:val="30"/>
          <w:szCs w:val="30"/>
          <w:lang w:val="en-US" w:eastAsia="zh-CN"/>
        </w:rPr>
      </w:pPr>
      <w:r>
        <w:rPr>
          <w:rFonts w:hint="eastAsia" w:ascii="仿宋" w:hAnsi="仿宋" w:eastAsia="仿宋" w:cs="宋体"/>
          <w:color w:val="auto"/>
          <w:sz w:val="30"/>
          <w:szCs w:val="30"/>
          <w:lang w:val="en-US" w:eastAsia="zh-CN"/>
        </w:rPr>
        <w:t>立足龙岩市非遗项目保护与发展实际，针对全市非遗数据采集不够完整、四级目录体系发展不均衡、非遗研究转化应用不够深入、宣传普及成效不足等问题，编制非遗项目保护与发展规划。到2030年，重点完成以下主要任务：</w:t>
      </w:r>
    </w:p>
    <w:p>
      <w:pPr>
        <w:widowControl w:val="0"/>
        <w:numPr>
          <w:numId w:val="0"/>
        </w:numPr>
        <w:wordWrap/>
        <w:adjustRightInd/>
        <w:snapToGrid/>
        <w:spacing w:line="360" w:lineRule="auto"/>
        <w:ind w:leftChars="0" w:firstLine="600" w:firstLineChars="200"/>
        <w:textAlignment w:val="auto"/>
        <w:rPr>
          <w:rFonts w:hint="default" w:ascii="仿宋" w:hAnsi="仿宋" w:eastAsia="仿宋" w:cs="宋体"/>
          <w:color w:val="auto"/>
          <w:sz w:val="30"/>
          <w:szCs w:val="30"/>
          <w:lang w:val="en-US" w:eastAsia="zh-CN"/>
        </w:rPr>
      </w:pPr>
      <w:r>
        <w:rPr>
          <w:rFonts w:hint="eastAsia" w:ascii="仿宋" w:hAnsi="仿宋" w:eastAsia="仿宋" w:cs="宋体"/>
          <w:color w:val="auto"/>
          <w:sz w:val="30"/>
          <w:szCs w:val="30"/>
          <w:lang w:val="en-US" w:eastAsia="zh-CN"/>
        </w:rPr>
        <w:t>统筹完善龙岩市非遗保护与发展政策制度体系，夯实非遗保护法治规划基础；深化非遗资源调查记录工作，补齐非遗数据采集缺失数据，推进非遗数字化保护与智能化展示应用；优化四级非遗名录体系建设，推动非遗项目提质增量，均衡推进国家级、省级、市级、县级四级名录发展；加强非遗专题学术研究与交流，提升非遗理论研究水平，促进非遗研究成果转化应用；广泛开展非遗普及教育培训，推进非遗深度融入市民日常生活；完善非遗传承基础设施建设，融入人工智能技术，升级非遗场馆传承、展示与体验水平；拓宽非遗宣传推广路径，加大开展非遗品牌活动，推进非遗与研学、旅游融合，提升非遗宣传普及实效，激发非遗活态传承活力。</w:t>
      </w:r>
    </w:p>
    <w:p>
      <w:pPr>
        <w:spacing w:line="360" w:lineRule="auto"/>
        <w:ind w:firstLine="602" w:firstLineChars="200"/>
        <w:rPr>
          <w:rFonts w:hint="eastAsia" w:ascii="仿宋" w:hAnsi="仿宋" w:eastAsia="仿宋" w:cs="黑体"/>
          <w:b/>
          <w:color w:val="auto"/>
          <w:kern w:val="44"/>
          <w:sz w:val="30"/>
          <w:szCs w:val="30"/>
          <w:lang w:val="en-US" w:eastAsia="zh-CN" w:bidi="ar-SA"/>
        </w:rPr>
      </w:pPr>
      <w:r>
        <w:rPr>
          <w:rFonts w:hint="eastAsia" w:ascii="仿宋" w:hAnsi="仿宋" w:eastAsia="仿宋" w:cs="黑体"/>
          <w:b/>
          <w:color w:val="auto"/>
          <w:kern w:val="44"/>
          <w:sz w:val="30"/>
          <w:szCs w:val="30"/>
          <w:lang w:val="en-US" w:eastAsia="zh-CN" w:bidi="ar-SA"/>
        </w:rPr>
        <w:t>（二）非遗传承人保护与发展主要任务</w:t>
      </w:r>
    </w:p>
    <w:p>
      <w:pPr>
        <w:widowControl w:val="0"/>
        <w:wordWrap/>
        <w:adjustRightInd/>
        <w:snapToGrid/>
        <w:spacing w:line="360" w:lineRule="auto"/>
        <w:ind w:left="0" w:leftChars="0" w:firstLine="600" w:firstLineChars="200"/>
        <w:textAlignment w:val="auto"/>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立足龙岩市非遗代表性传承人保护与发展实际，针对全市非遗传承人梯队结构失衡、传承培育能力不足、非遗展演队伍零散等问题，编制非遗代表性传承人项目保护与发展规划。到2030年，重点完成以下主要任务：</w:t>
      </w:r>
    </w:p>
    <w:p>
      <w:pPr>
        <w:widowControl w:val="0"/>
        <w:wordWrap/>
        <w:adjustRightInd/>
        <w:snapToGrid/>
        <w:spacing w:line="360" w:lineRule="auto"/>
        <w:ind w:left="0" w:leftChars="0" w:firstLine="600" w:firstLineChars="200"/>
        <w:textAlignment w:val="auto"/>
        <w:rPr>
          <w:rFonts w:hint="eastAsia" w:ascii="仿宋" w:hAnsi="仿宋" w:eastAsia="仿宋"/>
          <w:sz w:val="30"/>
          <w:szCs w:val="30"/>
        </w:rPr>
      </w:pPr>
      <w:r>
        <w:rPr>
          <w:rFonts w:hint="eastAsia" w:ascii="仿宋" w:hAnsi="仿宋" w:eastAsia="仿宋" w:cs="宋体"/>
          <w:sz w:val="30"/>
          <w:szCs w:val="30"/>
          <w:lang w:val="en-US" w:eastAsia="zh-CN"/>
        </w:rPr>
        <w:t>开展抢救性保护记录工作，对濒危项目代表性传承人、高龄传承人开展系统记录工作，留存非遗核心资源；完善传承人培育体系，建立分层分级的非遗传承人才梯队；加强非遗展演队伍建设，着力打造一支门类丰富、形式多样、管理规范、群众喜闻乐见的高素质队伍。</w:t>
      </w:r>
      <w:bookmarkEnd w:id="34"/>
    </w:p>
    <w:p>
      <w:pPr>
        <w:pStyle w:val="2"/>
        <w:keepNext/>
        <w:keepLines/>
        <w:widowControl w:val="0"/>
        <w:wordWrap/>
        <w:adjustRightInd/>
        <w:snapToGrid/>
        <w:spacing w:line="360" w:lineRule="auto"/>
        <w:ind w:firstLine="0" w:firstLineChars="0"/>
        <w:jc w:val="center"/>
        <w:textAlignment w:val="auto"/>
        <w:rPr>
          <w:rFonts w:hint="eastAsia" w:ascii="仿宋" w:hAnsi="仿宋" w:eastAsia="仿宋"/>
          <w:szCs w:val="30"/>
        </w:rPr>
      </w:pPr>
      <w:bookmarkStart w:id="35" w:name="_Toc27142"/>
      <w:r>
        <w:rPr>
          <w:rFonts w:hint="eastAsia" w:ascii="仿宋" w:hAnsi="仿宋" w:eastAsia="仿宋"/>
          <w:szCs w:val="30"/>
        </w:rPr>
        <w:t>第三部分 规划范围</w:t>
      </w:r>
      <w:bookmarkEnd w:id="35"/>
    </w:p>
    <w:p>
      <w:pPr>
        <w:spacing w:line="360" w:lineRule="auto"/>
        <w:ind w:firstLine="600" w:firstLineChars="200"/>
        <w:rPr>
          <w:rFonts w:hint="eastAsia" w:ascii="仿宋" w:hAnsi="仿宋" w:eastAsia="仿宋" w:cs="宋体"/>
          <w:sz w:val="30"/>
          <w:szCs w:val="30"/>
          <w:lang w:val="en-US" w:eastAsia="zh-CN"/>
        </w:rPr>
      </w:pPr>
      <w:r>
        <w:rPr>
          <w:rFonts w:hint="eastAsia" w:ascii="仿宋" w:hAnsi="仿宋" w:eastAsia="仿宋" w:cs="宋体"/>
          <w:sz w:val="30"/>
          <w:szCs w:val="30"/>
        </w:rPr>
        <w:t>本规划范围为龙岩市所辖全部行政区域，包括新罗区、永定区、漳平市、长汀县、上杭县、武平县和连城县</w:t>
      </w:r>
      <w:r>
        <w:rPr>
          <w:rFonts w:hint="eastAsia" w:ascii="仿宋" w:hAnsi="仿宋" w:eastAsia="仿宋" w:cs="宋体"/>
          <w:sz w:val="30"/>
          <w:szCs w:val="30"/>
          <w:lang w:eastAsia="zh-CN"/>
        </w:rPr>
        <w:t>。</w:t>
      </w:r>
    </w:p>
    <w:p>
      <w:pPr>
        <w:rPr>
          <w:rFonts w:hint="eastAsia" w:ascii="仿宋" w:hAnsi="仿宋" w:eastAsia="仿宋"/>
          <w:sz w:val="30"/>
          <w:szCs w:val="30"/>
        </w:rPr>
      </w:pPr>
      <w:r>
        <w:rPr>
          <w:rFonts w:hint="eastAsia" w:ascii="仿宋" w:hAnsi="仿宋" w:eastAsia="仿宋"/>
          <w:sz w:val="30"/>
          <w:szCs w:val="30"/>
        </w:rPr>
        <w:br w:type="page"/>
      </w:r>
    </w:p>
    <w:p>
      <w:pPr>
        <w:pStyle w:val="2"/>
        <w:keepNext/>
        <w:keepLines/>
        <w:widowControl w:val="0"/>
        <w:wordWrap/>
        <w:adjustRightInd/>
        <w:snapToGrid/>
        <w:spacing w:line="360" w:lineRule="auto"/>
        <w:ind w:firstLine="0" w:firstLineChars="0"/>
        <w:jc w:val="center"/>
        <w:textAlignment w:val="auto"/>
        <w:rPr>
          <w:rFonts w:hint="eastAsia" w:ascii="仿宋" w:hAnsi="仿宋" w:eastAsia="仿宋"/>
          <w:szCs w:val="30"/>
        </w:rPr>
      </w:pPr>
      <w:bookmarkStart w:id="36" w:name="_Toc28659"/>
      <w:r>
        <w:rPr>
          <w:rFonts w:hint="eastAsia" w:ascii="仿宋" w:hAnsi="仿宋" w:eastAsia="仿宋"/>
          <w:szCs w:val="30"/>
        </w:rPr>
        <w:t>第四部分 规划内容</w:t>
      </w:r>
      <w:bookmarkEnd w:id="36"/>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本规划结合龙岩市非遗项目与传承人发展现状，制定具体的保护与发展规划内容。</w:t>
      </w:r>
    </w:p>
    <w:p>
      <w:pPr>
        <w:pStyle w:val="2"/>
        <w:ind w:firstLine="602"/>
        <w:rPr>
          <w:rFonts w:hint="eastAsia" w:ascii="仿宋" w:hAnsi="仿宋" w:eastAsia="仿宋"/>
          <w:szCs w:val="30"/>
        </w:rPr>
      </w:pPr>
      <w:bookmarkStart w:id="37" w:name="_Toc13680"/>
      <w:r>
        <w:rPr>
          <w:rFonts w:hint="eastAsia" w:ascii="仿宋" w:hAnsi="仿宋" w:eastAsia="仿宋"/>
          <w:szCs w:val="30"/>
        </w:rPr>
        <w:t>一、非遗项目保护与发展规划</w:t>
      </w:r>
      <w:bookmarkEnd w:id="37"/>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提升龙岩市非物质文化遗产保护与传承水平，推动非遗保护工作由静态数据保存，向系统性保护、活态化传承与创新性发展深度转型，激发非遗内生活力，促进非遗项目保护向服务化、品牌化方向发展，使得非遗有机融入群众日常生活。</w:t>
      </w:r>
    </w:p>
    <w:p>
      <w:pPr>
        <w:pStyle w:val="2"/>
        <w:ind w:firstLine="602"/>
        <w:rPr>
          <w:rFonts w:hint="eastAsia" w:ascii="仿宋" w:hAnsi="仿宋" w:eastAsia="仿宋"/>
          <w:szCs w:val="30"/>
        </w:rPr>
      </w:pPr>
      <w:bookmarkStart w:id="38" w:name="_Toc18458"/>
      <w:r>
        <w:rPr>
          <w:rFonts w:hint="eastAsia" w:ascii="仿宋" w:hAnsi="仿宋" w:eastAsia="仿宋"/>
          <w:szCs w:val="30"/>
        </w:rPr>
        <w:t>（一）非遗项目</w:t>
      </w:r>
      <w:r>
        <w:rPr>
          <w:rFonts w:hint="eastAsia" w:ascii="仿宋" w:hAnsi="仿宋" w:eastAsia="仿宋"/>
          <w:szCs w:val="30"/>
          <w:lang w:val="en-US" w:eastAsia="zh-CN"/>
        </w:rPr>
        <w:t>保护与发展</w:t>
      </w:r>
      <w:r>
        <w:rPr>
          <w:rFonts w:hint="eastAsia" w:ascii="仿宋" w:hAnsi="仿宋" w:eastAsia="仿宋"/>
          <w:szCs w:val="30"/>
        </w:rPr>
        <w:t>总体规划</w:t>
      </w:r>
      <w:bookmarkEnd w:id="38"/>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总体规划适用于龙岩市所有层级非遗项目的保护与发展工作，为非遗项目保护工作的整体部署、资源统筹与分步实施提供统一的指导框架和基本遵循。</w:t>
      </w:r>
    </w:p>
    <w:p>
      <w:pPr>
        <w:pStyle w:val="2"/>
        <w:ind w:firstLine="602"/>
        <w:rPr>
          <w:rFonts w:hint="eastAsia" w:ascii="仿宋" w:hAnsi="仿宋" w:eastAsia="仿宋" w:cs="宋体"/>
          <w:szCs w:val="30"/>
        </w:rPr>
      </w:pPr>
      <w:bookmarkStart w:id="39" w:name="_Toc27628"/>
      <w:r>
        <w:rPr>
          <w:rFonts w:hint="eastAsia" w:ascii="仿宋" w:hAnsi="仿宋" w:eastAsia="仿宋" w:cs="宋体"/>
          <w:szCs w:val="30"/>
        </w:rPr>
        <w:t>1.统筹政策规划</w:t>
      </w:r>
      <w:bookmarkEnd w:id="39"/>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立足龙岩市非遗资源与传承人保护实际，科学编制非遗保护专项规划，构建系统完整的规划编制体系。开展常态化年度自评，全面回顾规划执行成效，系统总结优秀实践经验，深入剖析非遗工作中的短板与不足，形成年度自评报告。同步加快相关非遗保护地方立法，健全配套政策法规体系，为规划落地实施提供坚实法治保障。</w:t>
      </w:r>
    </w:p>
    <w:p>
      <w:pPr>
        <w:pStyle w:val="2"/>
        <w:ind w:firstLine="602"/>
        <w:rPr>
          <w:rFonts w:hint="eastAsia" w:ascii="仿宋" w:hAnsi="仿宋" w:eastAsia="仿宋" w:cs="宋体"/>
          <w:szCs w:val="30"/>
        </w:rPr>
      </w:pPr>
      <w:bookmarkStart w:id="40" w:name="_Toc7540"/>
      <w:bookmarkStart w:id="41" w:name="_Toc8798"/>
      <w:r>
        <w:rPr>
          <w:rFonts w:hint="eastAsia" w:ascii="仿宋" w:hAnsi="仿宋" w:eastAsia="仿宋" w:cs="宋体"/>
          <w:szCs w:val="30"/>
        </w:rPr>
        <w:t>（1）编制保护规划</w:t>
      </w:r>
      <w:bookmarkEnd w:id="40"/>
      <w:bookmarkEnd w:id="41"/>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立足“十五五”规划纲要，以客家文化（闽西）生态保护区总体规划为依据，对龙岩市区域内现有非物质文化遗产现状开展实地调研，结合各地非遗实际情况，聚焦非遗项目在调查记录、出版研究、传承体验设施租赁或修缮、普及教育、宣传推广、提质增量等方面的实际情况，科学编制专项保护编制，明确总体目标、阶段任务及实施路径。主动对接国家级、省级非遗保护工作要求，强化市、县（市、区）两级联动，构建上下衔接、统筹推进的非遗保护发展规划体系，确保各项非遗保护与发展任务精准落地、高效实施。</w:t>
      </w:r>
    </w:p>
    <w:p>
      <w:pPr>
        <w:pStyle w:val="2"/>
        <w:ind w:firstLine="602"/>
        <w:rPr>
          <w:rFonts w:hint="eastAsia" w:ascii="仿宋" w:hAnsi="仿宋" w:eastAsia="仿宋" w:cs="宋体"/>
          <w:szCs w:val="30"/>
        </w:rPr>
      </w:pPr>
      <w:bookmarkStart w:id="42" w:name="_Toc24728"/>
      <w:bookmarkStart w:id="43" w:name="_Toc32204"/>
      <w:r>
        <w:rPr>
          <w:rFonts w:hint="eastAsia" w:ascii="仿宋" w:hAnsi="仿宋" w:eastAsia="仿宋" w:cs="宋体"/>
          <w:szCs w:val="30"/>
        </w:rPr>
        <w:t>（2）开展系统自评</w:t>
      </w:r>
      <w:bookmarkEnd w:id="42"/>
      <w:bookmarkEnd w:id="43"/>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建立非遗项目保护工作定期自评制度，每年年底前编制年度自评报告。重点检查项目保护规划进展情况、非遗项目及代表性传承人保护和传承情况、经费使用情况、展演活动开展情况等，全面客观反映规划执行成效与不足。对发现保护责任落实不到位、资金投入不足、传承人后继缺乏、活态传承活力不够等突出问题，系统总结经验教训，及时调整优化规划实施方向和具体推进举措，确保非遗保护与发展规划贴合龙岩非遗实际，能够切实落地执行，为后续非遗保护工作提供精准指引。</w:t>
      </w:r>
    </w:p>
    <w:p>
      <w:pPr>
        <w:pStyle w:val="2"/>
        <w:ind w:firstLine="602"/>
        <w:rPr>
          <w:rFonts w:hint="eastAsia" w:ascii="仿宋" w:hAnsi="仿宋" w:eastAsia="仿宋" w:cs="宋体"/>
          <w:szCs w:val="30"/>
        </w:rPr>
      </w:pPr>
      <w:bookmarkStart w:id="44" w:name="_Toc17382"/>
      <w:bookmarkStart w:id="45" w:name="_Toc17791"/>
      <w:r>
        <w:rPr>
          <w:rFonts w:hint="eastAsia" w:ascii="仿宋" w:hAnsi="仿宋" w:eastAsia="仿宋" w:cs="宋体"/>
          <w:szCs w:val="30"/>
        </w:rPr>
        <w:t>（3）推进立法工作</w:t>
      </w:r>
      <w:bookmarkEnd w:id="44"/>
      <w:bookmarkEnd w:id="45"/>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制定龙岩市区域内市、县级非遗项目及传承人保护与发展配套政策，完善代表性项目及其保护单位考核评估制度，明确考核标准与奖励机制。规范市、县级非遗项目推荐评审工作制度，确保公平公正。对评估结果优秀的保护单位，给予绩效奖励，并授予“非遗保护优秀单位”荣誉称号，发挥示范引领作用；对评估不合格的项目保护单位，提出整改意见，协同解决实际困难，组织保护单位负责人学习优秀先进案例，指导其制定改进提升计划。</w:t>
      </w:r>
    </w:p>
    <w:p>
      <w:pPr>
        <w:pStyle w:val="2"/>
        <w:ind w:firstLine="602"/>
        <w:rPr>
          <w:rFonts w:hint="eastAsia" w:ascii="仿宋" w:hAnsi="仿宋" w:eastAsia="仿宋" w:cs="宋体"/>
          <w:szCs w:val="30"/>
        </w:rPr>
      </w:pPr>
      <w:bookmarkStart w:id="46" w:name="_Toc14331"/>
      <w:r>
        <w:rPr>
          <w:rFonts w:hint="eastAsia" w:ascii="仿宋" w:hAnsi="仿宋" w:eastAsia="仿宋" w:cs="宋体"/>
          <w:szCs w:val="30"/>
        </w:rPr>
        <w:t>2.</w:t>
      </w:r>
      <w:r>
        <w:rPr>
          <w:rFonts w:hint="eastAsia" w:ascii="仿宋" w:hAnsi="仿宋" w:eastAsia="仿宋" w:cs="宋体"/>
          <w:szCs w:val="30"/>
          <w:lang w:val="en-US" w:eastAsia="zh-CN"/>
        </w:rPr>
        <w:t>完善</w:t>
      </w:r>
      <w:r>
        <w:rPr>
          <w:rFonts w:hint="eastAsia" w:ascii="仿宋" w:hAnsi="仿宋" w:eastAsia="仿宋" w:cs="宋体"/>
          <w:szCs w:val="30"/>
        </w:rPr>
        <w:t>调查记录</w:t>
      </w:r>
      <w:bookmarkEnd w:id="46"/>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通过开展非遗资源调查，加强对龙岩市非物质文化遗产项目的普查，切实做好保存与保护工作，进一步完善非遗项目四级名录体系，系统整理并完善相关珍贵资料。同时，加快推进非遗数据库和数字非遗馆建设，推动非遗保护从静态留存向活态传承转变，为龙岩市非遗项目的广泛传播与交流搭建数字化平台。</w:t>
      </w:r>
    </w:p>
    <w:p>
      <w:pPr>
        <w:pStyle w:val="2"/>
        <w:ind w:firstLine="602"/>
        <w:rPr>
          <w:rFonts w:hint="eastAsia" w:ascii="仿宋" w:hAnsi="仿宋" w:eastAsia="仿宋" w:cs="宋体"/>
          <w:szCs w:val="30"/>
        </w:rPr>
      </w:pPr>
      <w:bookmarkStart w:id="47" w:name="_Toc31209"/>
      <w:bookmarkStart w:id="48" w:name="_Toc21810"/>
      <w:r>
        <w:rPr>
          <w:rFonts w:hint="eastAsia" w:ascii="仿宋" w:hAnsi="仿宋" w:eastAsia="仿宋" w:cs="宋体"/>
          <w:szCs w:val="30"/>
        </w:rPr>
        <w:t>（1）调查非遗资源</w:t>
      </w:r>
      <w:bookmarkEnd w:id="47"/>
      <w:bookmarkEnd w:id="48"/>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持续推进龙岩市各区域非遗项目普查工作，系统排查并梳理省、市、县级非遗项目文字、图片、视频及史料缺失清单，压实各县（市、区）对非遗资料与代表性实物的收集保护责任。在上级文旅部门统一部署与专家评审指导下，各项目保护单位落实主体责任，针对濒临失传项目</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培育申报</w:t>
      </w:r>
      <w:r>
        <w:rPr>
          <w:rFonts w:hint="eastAsia" w:ascii="仿宋" w:hAnsi="仿宋" w:eastAsia="仿宋" w:cs="宋体"/>
          <w:sz w:val="30"/>
          <w:szCs w:val="30"/>
        </w:rPr>
        <w:t>项目、</w:t>
      </w:r>
      <w:r>
        <w:rPr>
          <w:rFonts w:hint="eastAsia" w:ascii="仿宋" w:hAnsi="仿宋" w:eastAsia="仿宋" w:cs="宋体"/>
          <w:sz w:val="30"/>
          <w:szCs w:val="30"/>
          <w:lang w:val="en-US" w:eastAsia="zh-CN"/>
        </w:rPr>
        <w:t>具备</w:t>
      </w:r>
      <w:r>
        <w:rPr>
          <w:rFonts w:hint="eastAsia" w:ascii="仿宋" w:hAnsi="仿宋" w:eastAsia="仿宋" w:cs="宋体"/>
          <w:sz w:val="30"/>
          <w:szCs w:val="30"/>
        </w:rPr>
        <w:t>申报潜力项目有序开展自评调研、记录</w:t>
      </w:r>
      <w:r>
        <w:rPr>
          <w:rFonts w:hint="eastAsia" w:ascii="仿宋" w:hAnsi="仿宋" w:eastAsia="仿宋" w:cs="宋体"/>
          <w:sz w:val="30"/>
          <w:szCs w:val="30"/>
          <w:lang w:val="en-US" w:eastAsia="zh-CN"/>
        </w:rPr>
        <w:t>整理</w:t>
      </w:r>
      <w:r>
        <w:rPr>
          <w:rFonts w:hint="eastAsia" w:ascii="仿宋" w:hAnsi="仿宋" w:eastAsia="仿宋" w:cs="宋体"/>
          <w:sz w:val="30"/>
          <w:szCs w:val="30"/>
        </w:rPr>
        <w:t>、实物征集等工作。对照非遗项目十大分类实施全面搜集工作，持续充实完善国家、省、市、县四级非遗名录体系。</w:t>
      </w:r>
    </w:p>
    <w:p>
      <w:pPr>
        <w:spacing w:line="30" w:lineRule="atLeast"/>
        <w:jc w:val="center"/>
        <w:rPr>
          <w:rFonts w:hint="eastAsia" w:ascii="仿宋" w:hAnsi="仿宋" w:eastAsia="仿宋" w:cs="宋体"/>
          <w:color w:val="000000"/>
          <w:sz w:val="30"/>
          <w:szCs w:val="30"/>
        </w:rPr>
      </w:pPr>
      <w:r>
        <w:rPr>
          <w:rFonts w:hint="eastAsia" w:ascii="仿宋" w:hAnsi="仿宋" w:eastAsia="仿宋" w:cs="宋体"/>
          <w:color w:val="000000"/>
          <w:sz w:val="30"/>
          <w:szCs w:val="30"/>
        </w:rPr>
        <w:t>表1</w:t>
      </w:r>
      <w:r>
        <w:rPr>
          <w:rFonts w:hint="eastAsia" w:ascii="仿宋" w:hAnsi="仿宋" w:eastAsia="仿宋" w:cs="宋体"/>
          <w:color w:val="000000"/>
          <w:sz w:val="30"/>
          <w:szCs w:val="30"/>
          <w:lang w:eastAsia="zh-CN"/>
        </w:rPr>
        <w:t>：</w:t>
      </w:r>
      <w:r>
        <w:rPr>
          <w:rFonts w:hint="eastAsia" w:ascii="仿宋" w:hAnsi="仿宋" w:eastAsia="仿宋" w:cs="宋体"/>
          <w:color w:val="000000"/>
          <w:sz w:val="30"/>
          <w:szCs w:val="30"/>
        </w:rPr>
        <w:t>龙岩市各县（市、区）濒危项目名单（共93项）</w:t>
      </w:r>
    </w:p>
    <w:tbl>
      <w:tblPr>
        <w:tblW w:w="82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850"/>
        <w:gridCol w:w="2850"/>
        <w:gridCol w:w="1600"/>
        <w:gridCol w:w="1728"/>
      </w:tblGrid>
      <w:tr>
        <w:trPr>
          <w:trHeight w:val="636" w:hRule="atLeast"/>
        </w:trPr>
        <w:tc>
          <w:tcPr>
            <w:tcW w:w="1243"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所属地</w:t>
            </w: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序号</w:t>
            </w:r>
          </w:p>
        </w:tc>
        <w:tc>
          <w:tcPr>
            <w:tcW w:w="2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项目名称</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项目级别</w:t>
            </w:r>
          </w:p>
        </w:tc>
        <w:tc>
          <w:tcPr>
            <w:tcW w:w="1728"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项目类别</w:t>
            </w:r>
          </w:p>
        </w:tc>
      </w:tr>
      <w:tr>
        <w:tc>
          <w:tcPr>
            <w:tcW w:w="1243" w:type="dxa"/>
            <w:vMerge w:val="restart"/>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新罗</w:t>
            </w: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1</w:t>
            </w:r>
          </w:p>
        </w:tc>
        <w:tc>
          <w:tcPr>
            <w:tcW w:w="2850" w:type="dxa"/>
            <w:vAlign w:val="center"/>
          </w:tcPr>
          <w:p>
            <w:pPr>
              <w:spacing w:line="30" w:lineRule="atLeast"/>
              <w:jc w:val="both"/>
              <w:rPr>
                <w:rFonts w:hint="eastAsia" w:ascii="仿宋" w:hAnsi="仿宋" w:eastAsia="仿宋" w:cs="宋体"/>
                <w:sz w:val="30"/>
                <w:szCs w:val="30"/>
              </w:rPr>
            </w:pPr>
            <w:r>
              <w:rPr>
                <w:rFonts w:ascii="仿宋" w:hAnsi="仿宋" w:eastAsia="仿宋" w:cs="宋体"/>
                <w:sz w:val="30"/>
                <w:szCs w:val="30"/>
              </w:rPr>
              <w:t>龙门铁器制作技艺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2</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东肖舞狮</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传统体育、游艺与杂技</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3</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龙岩饶平吹</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传统音乐</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4</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雁石锄头制作技艺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restart"/>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永定</w:t>
            </w: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5</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永定烟魁习俗</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省级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6</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高陂西坡迎春牛</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7</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永定湖雷母子狮</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传统体育、游艺和杂技</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8</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永定古竹制铁锅技艺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9</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永定虎岗风车制作技艺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10</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斗笠制作技艺（永定区）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11</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永定坎市打新婚</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12</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永定湖坑作大福</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13</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永定高陂北山五色锣鼓</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传统音乐</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14</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永定客家民谚文化</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民间文学</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15</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永定凤城十八罗汉</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传统体育、游艺和杂技</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16</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永定坎市舞龙</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传统体育、游艺和杂技</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17</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永定虎岗灌阳山茶制作技艺</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18</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永定下洋花灯制作技艺</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19</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永定虎岗做面摆制作技艺</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20</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永定大溪迎关帝</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21</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永定凤城师太公信俗</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22</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永定湖雷石坑吴氏松光火罩闹元宵</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23</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抚市梁哥</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传统舞蹈</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24</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客家米香白酒制作技艺</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25</w:t>
            </w:r>
          </w:p>
        </w:tc>
        <w:tc>
          <w:tcPr>
            <w:tcW w:w="2850" w:type="dxa"/>
            <w:vAlign w:val="top"/>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抚市古龙灯制作技艺</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top"/>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26</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“独中青坑”传奇</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top"/>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民间文学</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27</w:t>
            </w:r>
          </w:p>
        </w:tc>
        <w:tc>
          <w:tcPr>
            <w:tcW w:w="2850" w:type="dxa"/>
            <w:vAlign w:val="top"/>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永定客家服饰制作技艺</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top"/>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28</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永定洪山米腊尝制作技艺</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top"/>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29</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永定西陂闹元宵</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市级</w:t>
            </w:r>
          </w:p>
        </w:tc>
        <w:tc>
          <w:tcPr>
            <w:tcW w:w="1728" w:type="dxa"/>
            <w:vAlign w:val="top"/>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30</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赖七满骨科外用药酒炮制技艺</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top"/>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传统医药</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31</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永定客家竹马灯</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传统舞蹈</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32</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永定客家船板灯</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传统舞蹈</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33</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永定土纸制作技艺</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34</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永定客家方言</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民间文学</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35</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永定民间故事</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民间文学</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36</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永定名人传说故事</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民间文学</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37</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永定下洋侨乡文化</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民间文学</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38</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永定客家竹板歌</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传统音乐</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39</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永定客家小调</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传统音乐</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40</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永定客家民谣</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传统音乐</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41</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永定客家采茶灯舞</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传统舞蹈</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42</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永定提线木偶戏</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传统戏剧</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43</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永定喇叭戏</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传统戏剧</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44</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永定客家酒令-划拳</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传统体育、游艺和杂技</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45</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永定民间杂片吹奏技艺</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传统体育、游艺和杂技</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46</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永定民间单人击鼓组合</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传统体育、游艺和杂技</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47</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永定下洋花灯图案</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传统美术</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48</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永定传统木雕图案（床柜等传统家具）</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传统美术</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49</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永定条丝烟制作技艺</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50</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永定客家舞狮</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传统体育、游艺和杂技</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51</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永定培丰竹马灯制作技艺</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52</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永定竹篾匠手工技艺</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53</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永定传统木器制作技艺</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54</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永定客家土地伯公信俗</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55</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永定客家丧葬习俗</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56</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永定虎岗结禾社</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57</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永定仙师打醮习俗</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58</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永定坎市大鼓梁伞</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59</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永定洽溪水上迎神</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60</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永定虎岗元宵闹灯</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61</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客家传统习俗（含生产、商贸、消费、人生礼仪、传统节日）</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民间习俗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62</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永定坎市青溪中药泡酒</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top"/>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传统医药</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63</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永定桂兰跌打损伤药酒</w:t>
            </w:r>
          </w:p>
        </w:tc>
        <w:tc>
          <w:tcPr>
            <w:tcW w:w="1600" w:type="dxa"/>
            <w:vAlign w:val="top"/>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区级</w:t>
            </w:r>
          </w:p>
        </w:tc>
        <w:tc>
          <w:tcPr>
            <w:tcW w:w="1728" w:type="dxa"/>
            <w:vAlign w:val="top"/>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传统医药</w:t>
            </w:r>
          </w:p>
        </w:tc>
      </w:tr>
      <w:tr>
        <w:tc>
          <w:tcPr>
            <w:tcW w:w="1243" w:type="dxa"/>
            <w:vMerge w:val="restart"/>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漳平</w:t>
            </w: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64</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漳平双洋舞炮龙</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省级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民俗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65</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彩玉镶嵌技艺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省级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66</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漳平畲族乌米饭习俗</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民俗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67</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福建漳平传统锔瓷制作技艺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68</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漳平芦芝杂艺狮</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传统体育、游艺与杂技</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69</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漳平古法草木灰固体碱制作技艺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70</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福建漳平古书画装裱修复技艺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县级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71</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郑氏古方消蛇膏制作技艺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县级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传统医药</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72</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陶瓷烧制技艺（漳平市）</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73</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漳平永福妈祖文化节</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民俗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74</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漳平高山村元宵迎花灯</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民俗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75</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漳平象湖迎竹马庆丰年活动</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民俗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76</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漳平永福桂洋五谷仙文化节过火场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传统体育、游艺与杂技</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77</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漳平龙车抬宝塔闹春</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民俗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78</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永福坐刀轿</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民俗</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79</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漳平永福藤椅编制技艺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县级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80</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漳平官田竹浆土纸制作技艺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县级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restart"/>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上杭</w:t>
            </w: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81</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闽西客家说唱</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lang w:val="en-US" w:eastAsia="zh-CN"/>
              </w:rPr>
              <w:t>市</w:t>
            </w:r>
            <w:r>
              <w:rPr>
                <w:rFonts w:hint="eastAsia" w:ascii="仿宋" w:hAnsi="仿宋" w:eastAsia="仿宋" w:cs="宋体"/>
                <w:sz w:val="30"/>
                <w:szCs w:val="30"/>
              </w:rPr>
              <w:t>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传统音乐</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82</w:t>
            </w:r>
          </w:p>
        </w:tc>
        <w:tc>
          <w:tcPr>
            <w:tcW w:w="2850" w:type="dxa"/>
            <w:vAlign w:val="center"/>
          </w:tcPr>
          <w:p>
            <w:pPr>
              <w:snapToGrid w:val="0"/>
              <w:spacing w:line="30" w:lineRule="atLeast"/>
              <w:jc w:val="both"/>
              <w:rPr>
                <w:rFonts w:hint="eastAsia" w:ascii="仿宋" w:hAnsi="仿宋" w:eastAsia="仿宋" w:cs="宋体"/>
                <w:sz w:val="30"/>
                <w:szCs w:val="30"/>
              </w:rPr>
            </w:pPr>
            <w:r>
              <w:rPr>
                <w:rFonts w:hint="eastAsia" w:ascii="仿宋" w:hAnsi="仿宋" w:eastAsia="仿宋" w:cs="宋体"/>
                <w:sz w:val="30"/>
                <w:szCs w:val="30"/>
              </w:rPr>
              <w:t>上杭水碓制造工艺</w:t>
            </w:r>
          </w:p>
        </w:tc>
        <w:tc>
          <w:tcPr>
            <w:tcW w:w="1600" w:type="dxa"/>
            <w:vAlign w:val="center"/>
          </w:tcPr>
          <w:p>
            <w:pPr>
              <w:snapToGrid w:val="0"/>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83</w:t>
            </w:r>
          </w:p>
        </w:tc>
        <w:tc>
          <w:tcPr>
            <w:tcW w:w="2850" w:type="dxa"/>
            <w:vAlign w:val="center"/>
          </w:tcPr>
          <w:p>
            <w:pPr>
              <w:snapToGrid w:val="0"/>
              <w:spacing w:line="30" w:lineRule="atLeast"/>
              <w:jc w:val="both"/>
              <w:rPr>
                <w:rFonts w:hint="eastAsia" w:ascii="仿宋" w:hAnsi="仿宋" w:eastAsia="仿宋" w:cs="宋体"/>
                <w:sz w:val="30"/>
                <w:szCs w:val="30"/>
              </w:rPr>
            </w:pPr>
            <w:r>
              <w:rPr>
                <w:rFonts w:hint="eastAsia" w:ascii="仿宋" w:hAnsi="仿宋" w:eastAsia="仿宋" w:cs="宋体"/>
                <w:sz w:val="30"/>
                <w:szCs w:val="30"/>
              </w:rPr>
              <w:t>上杭竹板歌</w:t>
            </w:r>
          </w:p>
        </w:tc>
        <w:tc>
          <w:tcPr>
            <w:tcW w:w="1600" w:type="dxa"/>
            <w:vAlign w:val="center"/>
          </w:tcPr>
          <w:p>
            <w:pPr>
              <w:snapToGrid w:val="0"/>
              <w:spacing w:line="30" w:lineRule="atLeast"/>
              <w:jc w:val="center"/>
              <w:rPr>
                <w:rFonts w:hint="eastAsia" w:ascii="仿宋" w:hAnsi="仿宋" w:eastAsia="仿宋" w:cs="宋体"/>
                <w:sz w:val="30"/>
                <w:szCs w:val="30"/>
              </w:rPr>
            </w:pPr>
            <w:r>
              <w:rPr>
                <w:rFonts w:hint="eastAsia" w:ascii="仿宋" w:hAnsi="仿宋" w:eastAsia="仿宋" w:cs="宋体"/>
                <w:sz w:val="30"/>
                <w:szCs w:val="30"/>
              </w:rPr>
              <w:t>市级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传统音乐</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84</w:t>
            </w:r>
          </w:p>
        </w:tc>
        <w:tc>
          <w:tcPr>
            <w:tcW w:w="2850" w:type="dxa"/>
            <w:vAlign w:val="center"/>
          </w:tcPr>
          <w:p>
            <w:pPr>
              <w:snapToGrid w:val="0"/>
              <w:spacing w:line="30" w:lineRule="atLeast"/>
              <w:jc w:val="both"/>
              <w:rPr>
                <w:rFonts w:hint="eastAsia" w:ascii="仿宋" w:hAnsi="仿宋" w:eastAsia="仿宋" w:cs="宋体"/>
                <w:sz w:val="30"/>
                <w:szCs w:val="30"/>
              </w:rPr>
            </w:pPr>
            <w:r>
              <w:rPr>
                <w:rFonts w:hint="eastAsia" w:ascii="仿宋" w:hAnsi="仿宋" w:eastAsia="仿宋" w:cs="宋体"/>
                <w:sz w:val="30"/>
                <w:szCs w:val="30"/>
              </w:rPr>
              <w:t>灵地“打八仙”</w:t>
            </w:r>
          </w:p>
        </w:tc>
        <w:tc>
          <w:tcPr>
            <w:tcW w:w="1600" w:type="dxa"/>
            <w:vAlign w:val="center"/>
          </w:tcPr>
          <w:p>
            <w:pPr>
              <w:snapToGrid w:val="0"/>
              <w:spacing w:line="30" w:lineRule="atLeast"/>
              <w:jc w:val="center"/>
              <w:rPr>
                <w:rFonts w:hint="eastAsia" w:ascii="仿宋" w:hAnsi="仿宋" w:eastAsia="仿宋" w:cs="宋体"/>
                <w:sz w:val="30"/>
                <w:szCs w:val="30"/>
              </w:rPr>
            </w:pPr>
            <w:r>
              <w:rPr>
                <w:rFonts w:hint="eastAsia" w:ascii="仿宋" w:hAnsi="仿宋" w:eastAsia="仿宋" w:cs="宋体"/>
                <w:sz w:val="30"/>
                <w:szCs w:val="30"/>
                <w:lang w:val="en-US" w:eastAsia="zh-CN"/>
              </w:rPr>
              <w:t>县</w:t>
            </w:r>
            <w:r>
              <w:rPr>
                <w:rFonts w:hint="eastAsia" w:ascii="仿宋" w:hAnsi="仿宋" w:eastAsia="仿宋" w:cs="宋体"/>
                <w:sz w:val="30"/>
                <w:szCs w:val="30"/>
              </w:rPr>
              <w:t>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传统音乐</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85</w:t>
            </w:r>
          </w:p>
        </w:tc>
        <w:tc>
          <w:tcPr>
            <w:tcW w:w="2850" w:type="dxa"/>
            <w:vAlign w:val="center"/>
          </w:tcPr>
          <w:p>
            <w:pPr>
              <w:snapToGrid w:val="0"/>
              <w:spacing w:line="30" w:lineRule="atLeast"/>
              <w:jc w:val="both"/>
              <w:rPr>
                <w:rFonts w:hint="eastAsia" w:ascii="仿宋" w:hAnsi="仿宋" w:eastAsia="仿宋" w:cs="宋体"/>
                <w:sz w:val="30"/>
                <w:szCs w:val="30"/>
              </w:rPr>
            </w:pPr>
            <w:r>
              <w:rPr>
                <w:rFonts w:hint="eastAsia" w:ascii="仿宋" w:hAnsi="仿宋" w:eastAsia="仿宋" w:cs="宋体"/>
                <w:sz w:val="30"/>
                <w:szCs w:val="30"/>
              </w:rPr>
              <w:t>上杭步云过火坑习俗</w:t>
            </w:r>
          </w:p>
        </w:tc>
        <w:tc>
          <w:tcPr>
            <w:tcW w:w="1600" w:type="dxa"/>
            <w:vAlign w:val="center"/>
          </w:tcPr>
          <w:p>
            <w:pPr>
              <w:snapToGrid w:val="0"/>
              <w:spacing w:line="30" w:lineRule="atLeast"/>
              <w:jc w:val="center"/>
              <w:rPr>
                <w:rFonts w:hint="eastAsia" w:ascii="仿宋" w:hAnsi="仿宋" w:eastAsia="仿宋" w:cs="宋体"/>
                <w:sz w:val="30"/>
                <w:szCs w:val="30"/>
              </w:rPr>
            </w:pPr>
            <w:r>
              <w:rPr>
                <w:rFonts w:hint="eastAsia" w:ascii="仿宋" w:hAnsi="仿宋" w:eastAsia="仿宋" w:cs="宋体"/>
                <w:sz w:val="30"/>
                <w:szCs w:val="30"/>
              </w:rPr>
              <w:t>县级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民俗</w:t>
            </w:r>
          </w:p>
        </w:tc>
      </w:tr>
      <w:tr>
        <w:tc>
          <w:tcPr>
            <w:tcW w:w="1243" w:type="dxa"/>
            <w:vMerge w:val="restart"/>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武平</w:t>
            </w: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86</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闽西客家木偶戏</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国家级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传统舞蹈</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87</w:t>
            </w:r>
          </w:p>
        </w:tc>
        <w:tc>
          <w:tcPr>
            <w:tcW w:w="2850"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武平民俗绝技</w:t>
            </w:r>
          </w:p>
        </w:tc>
        <w:tc>
          <w:tcPr>
            <w:tcW w:w="160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省级</w:t>
            </w:r>
          </w:p>
        </w:tc>
        <w:tc>
          <w:tcPr>
            <w:tcW w:w="1728" w:type="dxa"/>
            <w:vAlign w:val="center"/>
          </w:tcPr>
          <w:p>
            <w:pPr>
              <w:spacing w:line="30" w:lineRule="atLeast"/>
              <w:jc w:val="both"/>
              <w:rPr>
                <w:rFonts w:hint="eastAsia" w:ascii="仿宋" w:hAnsi="仿宋" w:eastAsia="仿宋" w:cs="宋体"/>
                <w:kern w:val="2"/>
                <w:sz w:val="30"/>
                <w:szCs w:val="30"/>
                <w:lang w:val="en-US" w:eastAsia="zh-CN" w:bidi="ar-SA"/>
              </w:rPr>
            </w:pPr>
            <w:r>
              <w:rPr>
                <w:rFonts w:hint="eastAsia" w:ascii="仿宋" w:hAnsi="仿宋" w:eastAsia="仿宋" w:cs="宋体"/>
                <w:sz w:val="30"/>
                <w:szCs w:val="30"/>
              </w:rPr>
              <w:t>传统体育、游艺与杂技</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88</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斗笠的制作技艺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县级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89</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土纸的制作技艺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县级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90</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火笼的制作技艺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县级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eastAsia" w:ascii="仿宋" w:hAnsi="仿宋" w:eastAsia="仿宋" w:cs="宋体"/>
                <w:kern w:val="2"/>
                <w:sz w:val="30"/>
                <w:szCs w:val="30"/>
                <w:lang w:val="en-US" w:eastAsia="zh-CN" w:bidi="ar-SA"/>
              </w:rPr>
            </w:pPr>
            <w:r>
              <w:rPr>
                <w:rFonts w:hint="eastAsia" w:ascii="仿宋" w:hAnsi="仿宋" w:eastAsia="仿宋" w:cs="宋体"/>
                <w:sz w:val="30"/>
                <w:szCs w:val="30"/>
              </w:rPr>
              <w:t>91</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“夯墙“的制作技艺</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县级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传统技艺</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92</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水牛灯</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县级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传统舞蹈</w:t>
            </w:r>
          </w:p>
        </w:tc>
      </w:tr>
      <w:tr>
        <w:tc>
          <w:tcPr>
            <w:tcW w:w="1243" w:type="dxa"/>
            <w:vMerge w:val="continue"/>
            <w:vAlign w:val="center"/>
          </w:tcPr>
          <w:p>
            <w:pPr>
              <w:spacing w:line="30" w:lineRule="atLeast"/>
              <w:jc w:val="center"/>
              <w:rPr>
                <w:rFonts w:hint="eastAsia" w:ascii="仿宋" w:hAnsi="仿宋" w:eastAsia="仿宋" w:cs="宋体"/>
                <w:sz w:val="30"/>
                <w:szCs w:val="30"/>
              </w:rPr>
            </w:pPr>
          </w:p>
        </w:tc>
        <w:tc>
          <w:tcPr>
            <w:tcW w:w="850" w:type="dxa"/>
            <w:vAlign w:val="center"/>
          </w:tcPr>
          <w:p>
            <w:pPr>
              <w:spacing w:line="30" w:lineRule="atLeast"/>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93</w:t>
            </w:r>
          </w:p>
        </w:tc>
        <w:tc>
          <w:tcPr>
            <w:tcW w:w="2850"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彩球舞</w:t>
            </w:r>
          </w:p>
        </w:tc>
        <w:tc>
          <w:tcPr>
            <w:tcW w:w="1600" w:type="dxa"/>
            <w:vAlign w:val="center"/>
          </w:tcPr>
          <w:p>
            <w:pPr>
              <w:spacing w:line="30" w:lineRule="atLeast"/>
              <w:jc w:val="center"/>
              <w:rPr>
                <w:rFonts w:hint="eastAsia" w:ascii="仿宋" w:hAnsi="仿宋" w:eastAsia="仿宋" w:cs="宋体"/>
                <w:sz w:val="30"/>
                <w:szCs w:val="30"/>
              </w:rPr>
            </w:pPr>
            <w:r>
              <w:rPr>
                <w:rFonts w:hint="eastAsia" w:ascii="仿宋" w:hAnsi="仿宋" w:eastAsia="仿宋" w:cs="宋体"/>
                <w:sz w:val="30"/>
                <w:szCs w:val="30"/>
              </w:rPr>
              <w:t>县级</w:t>
            </w:r>
          </w:p>
        </w:tc>
        <w:tc>
          <w:tcPr>
            <w:tcW w:w="1728" w:type="dxa"/>
            <w:vAlign w:val="center"/>
          </w:tcPr>
          <w:p>
            <w:pPr>
              <w:spacing w:line="30" w:lineRule="atLeast"/>
              <w:jc w:val="both"/>
              <w:rPr>
                <w:rFonts w:hint="eastAsia" w:ascii="仿宋" w:hAnsi="仿宋" w:eastAsia="仿宋" w:cs="宋体"/>
                <w:sz w:val="30"/>
                <w:szCs w:val="30"/>
              </w:rPr>
            </w:pPr>
            <w:r>
              <w:rPr>
                <w:rFonts w:hint="eastAsia" w:ascii="仿宋" w:hAnsi="仿宋" w:eastAsia="仿宋" w:cs="宋体"/>
                <w:sz w:val="30"/>
                <w:szCs w:val="30"/>
              </w:rPr>
              <w:t>传统舞蹈</w:t>
            </w:r>
          </w:p>
        </w:tc>
      </w:tr>
    </w:tbl>
    <w:p>
      <w:pPr>
        <w:pStyle w:val="2"/>
        <w:keepNext/>
        <w:keepLines/>
        <w:widowControl w:val="0"/>
        <w:wordWrap/>
        <w:adjustRightInd/>
        <w:snapToGrid/>
        <w:spacing w:beforeLines="100" w:line="360" w:lineRule="auto"/>
        <w:ind w:left="0" w:leftChars="0" w:firstLine="602" w:firstLineChars="200"/>
        <w:textAlignment w:val="auto"/>
        <w:rPr>
          <w:rFonts w:hint="eastAsia" w:ascii="仿宋" w:hAnsi="仿宋" w:eastAsia="仿宋" w:cs="宋体"/>
          <w:szCs w:val="30"/>
        </w:rPr>
      </w:pPr>
      <w:bookmarkStart w:id="49" w:name="_Toc22234"/>
      <w:bookmarkStart w:id="50" w:name="_Toc3627"/>
      <w:r>
        <w:rPr>
          <w:rFonts w:hint="eastAsia" w:ascii="仿宋" w:hAnsi="仿宋" w:eastAsia="仿宋" w:cs="宋体"/>
          <w:szCs w:val="30"/>
        </w:rPr>
        <w:t>（2）建设非遗数据库</w:t>
      </w:r>
      <w:bookmarkEnd w:id="49"/>
      <w:bookmarkEnd w:id="50"/>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全面推进龙岩市非遗标准化数据库建设，统筹整合省、市、县三级非遗资源，搭建体系完整、分类清晰、内容详实的非遗项目与代表性传承人数字化档案资料，健全全域非遗数字化资料管理体系，实现非遗资源数字化、系统化留存。</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针对</w:t>
      </w:r>
      <w:r>
        <w:rPr>
          <w:rFonts w:hint="eastAsia" w:ascii="仿宋" w:hAnsi="仿宋" w:eastAsia="仿宋" w:cs="宋体"/>
          <w:sz w:val="30"/>
          <w:szCs w:val="30"/>
        </w:rPr>
        <w:t>非遗项目资料，</w:t>
      </w:r>
      <w:r>
        <w:rPr>
          <w:rFonts w:hint="eastAsia" w:ascii="仿宋" w:hAnsi="仿宋" w:eastAsia="仿宋" w:cs="宋体"/>
          <w:sz w:val="30"/>
          <w:szCs w:val="30"/>
          <w:lang w:val="en-US" w:eastAsia="zh-CN"/>
        </w:rPr>
        <w:t>需</w:t>
      </w:r>
      <w:r>
        <w:rPr>
          <w:rFonts w:hint="eastAsia" w:ascii="仿宋" w:hAnsi="仿宋" w:eastAsia="仿宋" w:cs="宋体"/>
          <w:sz w:val="30"/>
          <w:szCs w:val="30"/>
        </w:rPr>
        <w:t>涵盖各类非遗项目的历史源流、传承谱系、表演与展演形态、工艺与制作流程、实物等相关文字资料、图片、视频、史料，以及项目保护传承、交流展演、创新推广等动态工作内容</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对于</w:t>
      </w:r>
      <w:r>
        <w:rPr>
          <w:rFonts w:hint="eastAsia" w:ascii="仿宋" w:hAnsi="仿宋" w:eastAsia="仿宋" w:cs="宋体"/>
          <w:sz w:val="30"/>
          <w:szCs w:val="30"/>
        </w:rPr>
        <w:t>非遗传承人资料，</w:t>
      </w:r>
      <w:r>
        <w:rPr>
          <w:rFonts w:hint="eastAsia" w:ascii="仿宋" w:hAnsi="仿宋" w:eastAsia="仿宋" w:cs="宋体"/>
          <w:sz w:val="30"/>
          <w:szCs w:val="30"/>
          <w:lang w:val="en-US" w:eastAsia="zh-CN"/>
        </w:rPr>
        <w:t>要</w:t>
      </w:r>
      <w:r>
        <w:rPr>
          <w:rFonts w:hint="eastAsia" w:ascii="仿宋" w:hAnsi="仿宋" w:eastAsia="仿宋" w:cs="宋体"/>
          <w:sz w:val="30"/>
          <w:szCs w:val="30"/>
        </w:rPr>
        <w:t>系统收录各级传承人的基本信息、收徒传艺、教学授课、技艺传承、公益展演、参赛获奖、成果产出等资料。</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建立健全非遗数据库常态运行、动态更新、规划管理的工作机制，明确管护责任，定期对数据库内项目信息、传承人档案、活动动态等内容进行核查、更新与完善，确保数据真实准确、内容与时俱进。同时，依托数据库搭建公众互动建言献策端口，打通社会各界参与非遗保护传承渠道，广泛收集群众、行业从业者、文化爱好者的合理意见与优化建议，结合实际情况对数据库进行优化调整。</w:t>
      </w:r>
    </w:p>
    <w:p>
      <w:pPr>
        <w:pStyle w:val="2"/>
        <w:ind w:firstLine="602"/>
        <w:rPr>
          <w:rFonts w:hint="eastAsia" w:ascii="仿宋" w:hAnsi="仿宋" w:eastAsia="仿宋" w:cs="宋体"/>
          <w:szCs w:val="30"/>
        </w:rPr>
      </w:pPr>
      <w:bookmarkStart w:id="51" w:name="_Toc4258"/>
      <w:bookmarkStart w:id="52" w:name="_Toc13541"/>
      <w:r>
        <w:rPr>
          <w:rFonts w:hint="eastAsia" w:ascii="仿宋" w:hAnsi="仿宋" w:eastAsia="仿宋" w:cs="宋体"/>
          <w:szCs w:val="30"/>
        </w:rPr>
        <w:t>（3）打造数字非遗馆</w:t>
      </w:r>
      <w:bookmarkEnd w:id="51"/>
      <w:bookmarkEnd w:id="52"/>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推进建设非遗数据网站及数字非遗馆一体化建设。强化数字技术的赋能效应，构建虚实共生的非遗保护新形态。</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线下依托人工智能、虚拟现实等技术，对现有展示馆、博物馆、传习中心进行数字化升级，推广机器人导览、人机智能交互及数字化场景还原等沉浸式体验，打造可感知、可参与的实景互动空间。线上深化数字非遗网站的多元化布局，完善涵盖科研、教育、文创等内容板块的服务体系，并针对不同年龄段与受众群体分众化服务。同步开展云展馆及小程序，增设设置非遗知识普及、互动竞答、创意创作等云端体验功能。通过线上线下数据互动、场景互联，提升非遗数字化传播的覆盖面，切实扩大全民共享共传的文化格局。</w:t>
      </w:r>
    </w:p>
    <w:p>
      <w:pPr>
        <w:pStyle w:val="2"/>
        <w:ind w:firstLine="602"/>
        <w:rPr>
          <w:rFonts w:hint="eastAsia" w:ascii="仿宋" w:hAnsi="仿宋" w:eastAsia="仿宋" w:cs="宋体"/>
          <w:szCs w:val="30"/>
        </w:rPr>
      </w:pPr>
      <w:bookmarkStart w:id="53" w:name="_Toc25835"/>
      <w:r>
        <w:rPr>
          <w:rFonts w:hint="eastAsia" w:ascii="仿宋" w:hAnsi="仿宋" w:eastAsia="仿宋" w:cs="宋体"/>
          <w:szCs w:val="30"/>
        </w:rPr>
        <w:t>3.</w:t>
      </w:r>
      <w:r>
        <w:rPr>
          <w:rFonts w:hint="eastAsia" w:ascii="仿宋" w:hAnsi="仿宋" w:eastAsia="仿宋" w:cs="宋体"/>
          <w:szCs w:val="30"/>
          <w:lang w:val="en-US" w:eastAsia="zh-CN"/>
        </w:rPr>
        <w:t>加强</w:t>
      </w:r>
      <w:r>
        <w:rPr>
          <w:rFonts w:hint="eastAsia" w:ascii="仿宋" w:hAnsi="仿宋" w:eastAsia="仿宋" w:cs="宋体"/>
          <w:szCs w:val="30"/>
        </w:rPr>
        <w:t>研究出版</w:t>
      </w:r>
      <w:bookmarkEnd w:id="53"/>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立足龙岩非遗资源禀赋，深入历史溯源、保护传承、创新发展等研究，构建本土非遗理论体系。通过课题研究与成果出版，为非遗保护提供理论支撑，同步开展专项研讨，学习借鉴先进经验，推动理论成果向政策决策转化。</w:t>
      </w:r>
    </w:p>
    <w:p>
      <w:pPr>
        <w:pStyle w:val="2"/>
        <w:ind w:firstLine="602"/>
        <w:rPr>
          <w:rFonts w:hint="eastAsia" w:ascii="仿宋" w:hAnsi="仿宋" w:eastAsia="仿宋" w:cs="宋体"/>
          <w:szCs w:val="30"/>
        </w:rPr>
      </w:pPr>
      <w:bookmarkStart w:id="54" w:name="_Toc23767"/>
      <w:bookmarkStart w:id="55" w:name="_Toc15501"/>
      <w:r>
        <w:rPr>
          <w:rFonts w:hint="eastAsia" w:ascii="仿宋" w:hAnsi="仿宋" w:eastAsia="仿宋" w:cs="宋体"/>
          <w:szCs w:val="30"/>
        </w:rPr>
        <w:t>（1）开展课题研究</w:t>
      </w:r>
      <w:bookmarkEnd w:id="54"/>
      <w:bookmarkEnd w:id="55"/>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以福建省客家研究联谊会、福建客家研究院、龙岩学院、闽西职业技术学院为龙头，整合闽西客家联谊会、福建省非物质文化遗产协会、龙岩市客家文化研究会、龙岩市非物质文化遗产保护协会、龙岩学院闽台客家研究院，以及各县（市、区）的客家文化研究与联谊机构等多元力量，</w:t>
      </w:r>
      <w:r>
        <w:rPr>
          <w:rFonts w:hint="eastAsia" w:ascii="仿宋" w:hAnsi="仿宋" w:eastAsia="仿宋" w:cs="宋体"/>
          <w:sz w:val="30"/>
          <w:szCs w:val="30"/>
          <w:lang w:val="en-US" w:eastAsia="zh-CN"/>
        </w:rPr>
        <w:t>开展非遗理论和实践研究。</w:t>
      </w:r>
      <w:r>
        <w:rPr>
          <w:rFonts w:hint="eastAsia" w:ascii="仿宋" w:hAnsi="仿宋" w:eastAsia="仿宋" w:cs="宋体"/>
          <w:sz w:val="30"/>
          <w:szCs w:val="30"/>
        </w:rPr>
        <w:t>系统梳理非遗资源，重点聚焦</w:t>
      </w:r>
      <w:r>
        <w:rPr>
          <w:rFonts w:hint="eastAsia" w:ascii="仿宋" w:hAnsi="仿宋" w:eastAsia="仿宋" w:cs="宋体"/>
          <w:sz w:val="30"/>
          <w:szCs w:val="30"/>
          <w:lang w:val="en-US" w:eastAsia="zh-CN"/>
        </w:rPr>
        <w:t>历史源流、文化意蕴、数字化保护与发展、</w:t>
      </w:r>
      <w:r>
        <w:rPr>
          <w:rFonts w:hint="eastAsia" w:ascii="仿宋" w:hAnsi="仿宋" w:eastAsia="仿宋" w:cs="宋体"/>
          <w:sz w:val="30"/>
          <w:szCs w:val="30"/>
        </w:rPr>
        <w:t>公众教育</w:t>
      </w:r>
      <w:r>
        <w:rPr>
          <w:rFonts w:hint="eastAsia" w:ascii="仿宋" w:hAnsi="仿宋" w:eastAsia="仿宋" w:cs="宋体"/>
          <w:sz w:val="30"/>
          <w:szCs w:val="30"/>
          <w:lang w:eastAsia="zh-CN"/>
        </w:rPr>
        <w:t>、</w:t>
      </w:r>
      <w:r>
        <w:rPr>
          <w:rFonts w:hint="eastAsia" w:ascii="仿宋" w:hAnsi="仿宋" w:eastAsia="仿宋" w:cs="宋体"/>
          <w:sz w:val="30"/>
          <w:szCs w:val="30"/>
        </w:rPr>
        <w:t>产业发展、</w:t>
      </w:r>
      <w:r>
        <w:rPr>
          <w:rFonts w:hint="eastAsia" w:ascii="仿宋" w:hAnsi="仿宋" w:eastAsia="仿宋" w:cs="宋体"/>
          <w:sz w:val="30"/>
          <w:szCs w:val="30"/>
          <w:lang w:val="en-US" w:eastAsia="zh-CN"/>
        </w:rPr>
        <w:t>乡村振兴</w:t>
      </w:r>
      <w:r>
        <w:rPr>
          <w:rFonts w:hint="eastAsia" w:ascii="仿宋" w:hAnsi="仿宋" w:eastAsia="仿宋" w:cs="宋体"/>
          <w:sz w:val="30"/>
          <w:szCs w:val="30"/>
        </w:rPr>
        <w:t>及对</w:t>
      </w:r>
      <w:r>
        <w:rPr>
          <w:rFonts w:hint="eastAsia" w:ascii="仿宋" w:hAnsi="仿宋" w:eastAsia="仿宋" w:cs="宋体"/>
          <w:sz w:val="30"/>
          <w:szCs w:val="30"/>
          <w:lang w:val="en-US" w:eastAsia="zh-CN"/>
        </w:rPr>
        <w:t>外</w:t>
      </w:r>
      <w:r>
        <w:rPr>
          <w:rFonts w:hint="eastAsia" w:ascii="仿宋" w:hAnsi="仿宋" w:eastAsia="仿宋" w:cs="宋体"/>
          <w:sz w:val="30"/>
          <w:szCs w:val="30"/>
        </w:rPr>
        <w:t>交流等方面，统筹推进静态保护与活态传承研究。通过组织重大课题攻关、发布课题指南，着力解决非遗保护与发展的理论与实践难题，全面提升科研水平，以非遗助推革命老区高质量发展。</w:t>
      </w:r>
    </w:p>
    <w:p>
      <w:pPr>
        <w:pStyle w:val="2"/>
        <w:ind w:firstLine="602"/>
        <w:rPr>
          <w:rFonts w:hint="eastAsia" w:ascii="仿宋" w:hAnsi="仿宋" w:eastAsia="仿宋" w:cs="宋体"/>
          <w:sz w:val="30"/>
          <w:szCs w:val="30"/>
        </w:rPr>
      </w:pPr>
      <w:bookmarkStart w:id="56" w:name="_Toc1543"/>
      <w:bookmarkStart w:id="57" w:name="_Toc27088"/>
      <w:r>
        <w:rPr>
          <w:rFonts w:hint="eastAsia" w:ascii="仿宋" w:hAnsi="仿宋" w:eastAsia="仿宋" w:cs="宋体"/>
          <w:szCs w:val="30"/>
        </w:rPr>
        <w:t>（2）</w:t>
      </w:r>
      <w:bookmarkEnd w:id="56"/>
      <w:r>
        <w:rPr>
          <w:rFonts w:hint="eastAsia" w:ascii="仿宋" w:hAnsi="仿宋" w:eastAsia="仿宋" w:cs="宋体"/>
          <w:szCs w:val="30"/>
          <w:lang w:val="en-US" w:eastAsia="zh-CN"/>
        </w:rPr>
        <w:t>出版学术成果</w:t>
      </w:r>
      <w:bookmarkEnd w:id="57"/>
    </w:p>
    <w:p>
      <w:pPr>
        <w:spacing w:line="360" w:lineRule="auto"/>
        <w:ind w:firstLine="600" w:firstLineChars="200"/>
        <w:rPr>
          <w:rFonts w:hint="default" w:ascii="仿宋" w:hAnsi="仿宋" w:eastAsia="仿宋" w:cs="宋体"/>
          <w:sz w:val="30"/>
          <w:szCs w:val="30"/>
          <w:lang w:val="en-US"/>
        </w:rPr>
      </w:pPr>
      <w:r>
        <w:rPr>
          <w:rFonts w:hint="eastAsia" w:ascii="仿宋" w:hAnsi="仿宋" w:eastAsia="仿宋" w:cs="宋体"/>
          <w:sz w:val="30"/>
          <w:szCs w:val="30"/>
          <w:lang w:val="en-US" w:eastAsia="zh-CN"/>
        </w:rPr>
        <w:t>鼓励并支持各大高校及研究机构，将理论研究、实践调研、专题研讨等学术成果整理出版。</w:t>
      </w:r>
      <w:r>
        <w:rPr>
          <w:rFonts w:hint="eastAsia" w:ascii="仿宋" w:hAnsi="仿宋" w:eastAsia="仿宋" w:cs="宋体"/>
          <w:sz w:val="30"/>
          <w:szCs w:val="30"/>
        </w:rPr>
        <w:t>依托《客家》《环球客家》《龙岩学院学报》《闽西职业技术学院学报》等专业期刊为核心载体，刊发非遗理论与实践类学术论文。联合龙岩学院、龙岩学院闽台客家研究院、闽西职业技术学院等科研平台，推进非遗学术专著</w:t>
      </w:r>
      <w:r>
        <w:rPr>
          <w:rFonts w:hint="eastAsia" w:ascii="仿宋" w:hAnsi="仿宋" w:eastAsia="仿宋" w:cs="宋体"/>
          <w:sz w:val="30"/>
          <w:szCs w:val="30"/>
          <w:lang w:eastAsia="zh-CN"/>
        </w:rPr>
        <w:t>、</w:t>
      </w:r>
      <w:r>
        <w:rPr>
          <w:rFonts w:hint="eastAsia" w:ascii="仿宋" w:hAnsi="仿宋" w:eastAsia="仿宋" w:cs="宋体"/>
          <w:sz w:val="30"/>
          <w:szCs w:val="30"/>
        </w:rPr>
        <w:t>专项研究报告</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期刊论文等出版</w:t>
      </w:r>
      <w:r>
        <w:rPr>
          <w:rFonts w:hint="eastAsia" w:ascii="仿宋" w:hAnsi="仿宋" w:eastAsia="仿宋" w:cs="宋体"/>
          <w:sz w:val="30"/>
          <w:szCs w:val="30"/>
        </w:rPr>
        <w:t>。依托客家文化（闽西）生态保护区学术研讨</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客家文化遗产学术交流会、客家论坛等各类学术会议</w:t>
      </w:r>
      <w:r>
        <w:rPr>
          <w:rFonts w:hint="eastAsia" w:ascii="仿宋" w:hAnsi="仿宋" w:eastAsia="仿宋" w:cs="宋体"/>
          <w:sz w:val="30"/>
          <w:szCs w:val="30"/>
        </w:rPr>
        <w:t>，</w:t>
      </w:r>
      <w:r>
        <w:rPr>
          <w:rFonts w:hint="eastAsia" w:ascii="仿宋" w:hAnsi="仿宋" w:eastAsia="仿宋" w:cs="宋体"/>
          <w:sz w:val="30"/>
          <w:szCs w:val="30"/>
          <w:lang w:val="en-US" w:eastAsia="zh-CN"/>
        </w:rPr>
        <w:t>遴选各会议优秀论文开展结集出版，持续产出系列化学术成果，如下表：</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表2：龙岩市十大门类非遗研究成果规划表</w:t>
      </w:r>
    </w:p>
    <w:tbl>
      <w:tblPr>
        <w:tblW w:w="8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9"/>
        <w:gridCol w:w="6347"/>
      </w:tblGrid>
      <w:tr>
        <w:tc>
          <w:tcPr>
            <w:tcW w:w="1949"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学术成果</w:t>
            </w:r>
          </w:p>
        </w:tc>
        <w:tc>
          <w:tcPr>
            <w:tcW w:w="6347"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《龙岩市非遗项目创新发展策略》《龙岩市非遗传承人现状与传承路径研究》《手工艺非遗与生活美学创新设计》</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文旅融合背景下龙岩非遗活态发展研究</w:t>
            </w:r>
            <w:r>
              <w:rPr>
                <w:rFonts w:hint="eastAsia" w:ascii="仿宋" w:hAnsi="仿宋" w:eastAsia="仿宋" w:cs="宋体"/>
                <w:sz w:val="30"/>
                <w:szCs w:val="30"/>
                <w:lang w:eastAsia="zh-CN"/>
              </w:rPr>
              <w:t>》《沉浸式AI交互技术在非遗文旅景区体验升级中的创新实践研究》</w:t>
            </w:r>
            <w:r>
              <w:rPr>
                <w:rFonts w:hint="eastAsia" w:ascii="仿宋" w:hAnsi="仿宋" w:eastAsia="仿宋" w:cs="宋体"/>
                <w:sz w:val="30"/>
                <w:szCs w:val="30"/>
              </w:rPr>
              <w:t>等与产业发展、数智创新、公众教育、对台对外交流研究成果。</w:t>
            </w:r>
          </w:p>
        </w:tc>
      </w:tr>
    </w:tbl>
    <w:p>
      <w:pPr>
        <w:pStyle w:val="2"/>
        <w:keepNext/>
        <w:keepLines/>
        <w:widowControl w:val="0"/>
        <w:wordWrap/>
        <w:adjustRightInd/>
        <w:snapToGrid/>
        <w:spacing w:beforeLines="100"/>
        <w:ind w:firstLine="602"/>
        <w:textAlignment w:val="auto"/>
        <w:rPr>
          <w:rFonts w:hint="eastAsia" w:ascii="仿宋" w:hAnsi="仿宋" w:eastAsia="仿宋" w:cs="黑体"/>
          <w:szCs w:val="30"/>
          <w:lang w:val="en-US" w:eastAsia="zh-CN" w:bidi="ar-SA"/>
        </w:rPr>
      </w:pPr>
      <w:bookmarkStart w:id="58" w:name="_Toc32412"/>
      <w:bookmarkStart w:id="59" w:name="_Toc3830"/>
      <w:r>
        <w:rPr>
          <w:rFonts w:hint="eastAsia" w:ascii="仿宋" w:hAnsi="仿宋" w:eastAsia="仿宋" w:cs="黑体"/>
          <w:szCs w:val="30"/>
          <w:lang w:val="en-US" w:eastAsia="zh-CN" w:bidi="ar-SA"/>
        </w:rPr>
        <w:t>（3）举办专题研讨</w:t>
      </w:r>
      <w:bookmarkEnd w:id="58"/>
      <w:bookmarkEnd w:id="59"/>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主动对接国家“十五五”规划要求，依托龙岩市非物质文化遗产保护中心、客家文化（闽西）生态保护区、龙岩学院、闽西职业技术学院等资源，联合广东梅州、江西赣南、闽南（福建泉州、漳州、厦门）等周边地区的国家级生态保护区，搭建跨区域学术研究协作联盟，重点围绕非遗历史源流、文化意蕴、</w:t>
      </w:r>
      <w:r>
        <w:rPr>
          <w:rFonts w:hint="eastAsia" w:ascii="仿宋" w:hAnsi="仿宋" w:eastAsia="仿宋" w:cs="宋体"/>
          <w:sz w:val="30"/>
          <w:szCs w:val="30"/>
          <w:lang w:val="en-US" w:eastAsia="zh-CN"/>
        </w:rPr>
        <w:t>数智</w:t>
      </w:r>
      <w:r>
        <w:rPr>
          <w:rFonts w:hint="eastAsia" w:ascii="仿宋" w:hAnsi="仿宋" w:eastAsia="仿宋" w:cs="宋体"/>
          <w:sz w:val="30"/>
          <w:szCs w:val="30"/>
        </w:rPr>
        <w:t>化保护与发展、公众教育、产业发展、乡村振兴及对外交流等议题开展研讨，形成一批具有决策参考价值的研究成果与政策建议。</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每年至少举办一次专题研讨交流活动，系统梳理龙岩市各县（市、区）非遗保护与发展工作中的实际问题，汇总需专家论证解决的问题清单，组织开展相关专题研讨。重点遴选发展潜力突出、兼具两岸交流、乡村振兴及宣传推广等综合价值的项目进行实地考察，整合专家咨询意见，破解非遗保护与发展的难点堵点，推动非遗保护传承与经济社会高质量发展深度融合。</w:t>
      </w:r>
      <w:bookmarkStart w:id="60" w:name="_Toc32580"/>
    </w:p>
    <w:p>
      <w:pPr>
        <w:spacing w:line="360" w:lineRule="auto"/>
        <w:ind w:firstLine="602" w:firstLineChars="200"/>
        <w:rPr>
          <w:rFonts w:hint="default" w:ascii="仿宋" w:hAnsi="仿宋" w:eastAsia="仿宋" w:cs="宋体"/>
          <w:b/>
          <w:kern w:val="44"/>
          <w:sz w:val="30"/>
          <w:szCs w:val="30"/>
          <w:lang w:val="en-US" w:eastAsia="zh-CN" w:bidi="ar-SA"/>
        </w:rPr>
      </w:pPr>
      <w:r>
        <w:rPr>
          <w:rFonts w:hint="eastAsia" w:ascii="仿宋" w:hAnsi="仿宋" w:eastAsia="仿宋" w:cs="宋体"/>
          <w:b/>
          <w:kern w:val="44"/>
          <w:sz w:val="30"/>
          <w:szCs w:val="30"/>
          <w:lang w:val="en-US" w:eastAsia="zh-CN" w:bidi="ar-SA"/>
        </w:rPr>
        <w:t>4.完善非遗传承设施</w:t>
      </w:r>
      <w:bookmarkEnd w:id="60"/>
    </w:p>
    <w:p>
      <w:pPr>
        <w:spacing w:line="360" w:lineRule="auto"/>
        <w:ind w:firstLine="600" w:firstLineChars="200"/>
      </w:pPr>
      <w:r>
        <w:rPr>
          <w:rFonts w:hint="eastAsia" w:ascii="仿宋" w:hAnsi="仿宋" w:eastAsia="仿宋" w:cs="宋体"/>
          <w:sz w:val="30"/>
          <w:szCs w:val="30"/>
          <w:lang w:val="en-US" w:eastAsia="zh-CN"/>
        </w:rPr>
        <w:t>完善</w:t>
      </w:r>
      <w:r>
        <w:rPr>
          <w:rFonts w:hint="eastAsia" w:ascii="仿宋" w:hAnsi="仿宋" w:eastAsia="仿宋" w:cs="宋体"/>
          <w:sz w:val="30"/>
          <w:szCs w:val="30"/>
        </w:rPr>
        <w:t>各县（市、区）非遗传承体验设施的空间布局与功能配置，确保国家级、省级非遗项目有集中</w:t>
      </w:r>
      <w:r>
        <w:rPr>
          <w:rFonts w:hint="eastAsia" w:ascii="仿宋" w:hAnsi="仿宋" w:eastAsia="仿宋" w:cs="宋体"/>
          <w:sz w:val="30"/>
          <w:szCs w:val="30"/>
          <w:lang w:val="en-US" w:eastAsia="zh-CN"/>
        </w:rPr>
        <w:t>非遗传承体验</w:t>
      </w:r>
      <w:r>
        <w:rPr>
          <w:rFonts w:hint="eastAsia" w:ascii="仿宋" w:hAnsi="仿宋" w:eastAsia="仿宋" w:cs="宋体"/>
          <w:sz w:val="30"/>
          <w:szCs w:val="30"/>
        </w:rPr>
        <w:t>场馆</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规划建设一批文化特色鲜明、社会效益突出的市级非遗项目传习体验中心。</w:t>
      </w:r>
    </w:p>
    <w:p>
      <w:pPr>
        <w:pStyle w:val="2"/>
        <w:widowControl w:val="0"/>
        <w:ind w:firstLine="602"/>
        <w:rPr>
          <w:rFonts w:hint="eastAsia" w:ascii="仿宋" w:hAnsi="仿宋" w:eastAsia="仿宋" w:cs="宋体"/>
          <w:sz w:val="30"/>
          <w:szCs w:val="30"/>
          <w:lang w:val="en-US" w:eastAsia="zh-CN" w:bidi="ar-SA"/>
        </w:rPr>
      </w:pPr>
      <w:bookmarkStart w:id="61" w:name="_Toc6342"/>
      <w:bookmarkStart w:id="62" w:name="_Toc10648"/>
      <w:r>
        <w:rPr>
          <w:rFonts w:hint="eastAsia" w:ascii="仿宋" w:hAnsi="仿宋" w:eastAsia="仿宋" w:cs="宋体"/>
          <w:szCs w:val="30"/>
          <w:lang w:val="en-US" w:eastAsia="zh-CN" w:bidi="ar-SA"/>
        </w:rPr>
        <w:t>（1）优化</w:t>
      </w:r>
      <w:r>
        <w:rPr>
          <w:rFonts w:hint="eastAsia" w:ascii="仿宋" w:hAnsi="仿宋" w:eastAsia="仿宋" w:cs="黑体"/>
          <w:szCs w:val="30"/>
          <w:lang w:val="en-US" w:eastAsia="zh-CN" w:bidi="ar-SA"/>
        </w:rPr>
        <w:t>现有</w:t>
      </w:r>
      <w:bookmarkEnd w:id="61"/>
      <w:r>
        <w:rPr>
          <w:rFonts w:hint="eastAsia" w:ascii="仿宋" w:hAnsi="仿宋" w:eastAsia="仿宋" w:cs="黑体"/>
          <w:szCs w:val="30"/>
          <w:lang w:val="en-US" w:eastAsia="zh-CN" w:bidi="ar-SA"/>
        </w:rPr>
        <w:t>场馆设施</w:t>
      </w:r>
      <w:bookmarkEnd w:id="62"/>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①</w:t>
      </w:r>
      <w:r>
        <w:rPr>
          <w:rFonts w:hint="eastAsia" w:ascii="仿宋" w:hAnsi="仿宋" w:eastAsia="仿宋" w:cs="宋体"/>
          <w:sz w:val="30"/>
          <w:szCs w:val="30"/>
        </w:rPr>
        <w:t>持续</w:t>
      </w:r>
      <w:r>
        <w:rPr>
          <w:rFonts w:hint="eastAsia" w:ascii="仿宋" w:hAnsi="仿宋" w:eastAsia="仿宋" w:cs="宋体"/>
          <w:sz w:val="30"/>
          <w:szCs w:val="30"/>
          <w:lang w:val="en-US" w:eastAsia="zh-CN"/>
        </w:rPr>
        <w:t>充实</w:t>
      </w:r>
      <w:r>
        <w:rPr>
          <w:rFonts w:hint="eastAsia" w:ascii="仿宋" w:hAnsi="仿宋" w:eastAsia="仿宋" w:cs="宋体"/>
          <w:sz w:val="30"/>
          <w:szCs w:val="30"/>
        </w:rPr>
        <w:t>馆藏实物、文献资料，改善展览环境，优化展陈布局。各传习基地、非遗场馆增设动态展示、交流互动、游客体验空间，设置吸引力大、互动性强的非遗实操体验项目，支持游客参与非遗产品制作，与传承人同台互动体验</w:t>
      </w:r>
      <w:r>
        <w:rPr>
          <w:rFonts w:hint="eastAsia" w:ascii="仿宋" w:hAnsi="仿宋" w:eastAsia="仿宋" w:cs="宋体"/>
          <w:sz w:val="30"/>
          <w:szCs w:val="30"/>
          <w:lang w:eastAsia="zh-CN"/>
        </w:rPr>
        <w:t>，</w:t>
      </w:r>
      <w:r>
        <w:rPr>
          <w:rFonts w:hint="eastAsia" w:ascii="仿宋" w:hAnsi="仿宋" w:eastAsia="仿宋" w:cs="宋体"/>
          <w:sz w:val="30"/>
          <w:szCs w:val="30"/>
        </w:rPr>
        <w:t>增强非遗传播的互动性与参与性。</w:t>
      </w:r>
    </w:p>
    <w:p>
      <w:pPr>
        <w:spacing w:line="360" w:lineRule="auto"/>
        <w:ind w:firstLine="600" w:firstLineChars="200"/>
        <w:rPr>
          <w:rFonts w:hint="eastAsia" w:ascii="仿宋" w:hAnsi="仿宋" w:eastAsia="仿宋"/>
          <w:sz w:val="30"/>
          <w:szCs w:val="30"/>
        </w:rPr>
      </w:pPr>
      <w:r>
        <w:rPr>
          <w:rFonts w:hint="eastAsia" w:ascii="仿宋" w:hAnsi="仿宋" w:eastAsia="仿宋" w:cs="宋体"/>
          <w:sz w:val="30"/>
          <w:szCs w:val="30"/>
          <w:lang w:val="en-US" w:eastAsia="zh-CN"/>
        </w:rPr>
        <w:t>②</w:t>
      </w:r>
      <w:r>
        <w:rPr>
          <w:rFonts w:hint="eastAsia" w:ascii="仿宋" w:hAnsi="仿宋" w:eastAsia="仿宋"/>
          <w:sz w:val="30"/>
          <w:szCs w:val="30"/>
        </w:rPr>
        <w:t>继续提升龙岩市博物馆、长汀世界客家首府博物馆、长汀非遗展示馆、永定福建土楼博物馆、永定区非遗综合展示体验馆、上杭县客家缘文化中心及客家族谱博物馆、武平县非遗综合馆、连城县客家民俗博物馆等现有场馆的综合管理水平和社会服务能力</w:t>
      </w:r>
      <w:r>
        <w:rPr>
          <w:rFonts w:hint="eastAsia" w:ascii="仿宋" w:hAnsi="仿宋" w:eastAsia="仿宋"/>
          <w:sz w:val="30"/>
          <w:szCs w:val="30"/>
          <w:lang w:eastAsia="zh-CN"/>
        </w:rPr>
        <w:t>，</w:t>
      </w:r>
      <w:r>
        <w:rPr>
          <w:rFonts w:hint="eastAsia" w:ascii="仿宋" w:hAnsi="仿宋" w:eastAsia="仿宋"/>
          <w:sz w:val="30"/>
          <w:szCs w:val="30"/>
        </w:rPr>
        <w:t>常态化开展从业人员业务培训，强化非遗业务素养与服务水平。</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lang w:val="en-US" w:eastAsia="zh-CN"/>
        </w:rPr>
        <w:t>③</w:t>
      </w:r>
      <w:r>
        <w:rPr>
          <w:rFonts w:hint="eastAsia" w:ascii="仿宋" w:hAnsi="仿宋" w:eastAsia="仿宋" w:cs="宋体"/>
          <w:sz w:val="30"/>
          <w:szCs w:val="30"/>
        </w:rPr>
        <w:t>有条件的场馆可增设数字展示屏幕，以视听结合的方式讲解非遗项目背后的故事；</w:t>
      </w:r>
      <w:r>
        <w:rPr>
          <w:rFonts w:hint="eastAsia" w:ascii="仿宋" w:hAnsi="仿宋" w:eastAsia="仿宋" w:cs="宋体"/>
          <w:sz w:val="30"/>
          <w:szCs w:val="30"/>
          <w:lang w:val="en-US" w:eastAsia="zh-CN"/>
        </w:rPr>
        <w:t>配备</w:t>
      </w:r>
      <w:r>
        <w:rPr>
          <w:rFonts w:hint="eastAsia" w:ascii="仿宋" w:hAnsi="仿宋" w:eastAsia="仿宋" w:cs="宋体"/>
          <w:sz w:val="30"/>
          <w:szCs w:val="30"/>
        </w:rPr>
        <w:t>VR体验</w:t>
      </w:r>
      <w:r>
        <w:rPr>
          <w:rFonts w:hint="eastAsia" w:ascii="仿宋" w:hAnsi="仿宋" w:eastAsia="仿宋" w:cs="宋体"/>
          <w:sz w:val="30"/>
          <w:szCs w:val="30"/>
          <w:lang w:val="en-US" w:eastAsia="zh-CN"/>
        </w:rPr>
        <w:t>设施，还原技艺展演、仪式开展、群众参与等活动场景；配置</w:t>
      </w:r>
      <w:r>
        <w:rPr>
          <w:rFonts w:hint="eastAsia" w:ascii="仿宋" w:hAnsi="仿宋" w:eastAsia="仿宋" w:cs="宋体"/>
          <w:sz w:val="30"/>
          <w:szCs w:val="30"/>
        </w:rPr>
        <w:t>直播录播数字化设备，丰富参观者动态体验场景。</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lang w:val="en-US" w:eastAsia="zh-CN"/>
        </w:rPr>
        <w:t>④</w:t>
      </w:r>
      <w:r>
        <w:rPr>
          <w:rFonts w:hint="eastAsia" w:ascii="仿宋" w:hAnsi="仿宋" w:eastAsia="仿宋"/>
          <w:sz w:val="30"/>
          <w:szCs w:val="30"/>
        </w:rPr>
        <w:t>优先修缮近三年运营规范、研学承载能力强、社会效益突出的非遗传习体验中心、体验工坊，盘活周边闲置的古民居、古建筑等特色资源，拓展非遗传承展演空间，扩大阵地承载能力</w:t>
      </w:r>
      <w:r>
        <w:rPr>
          <w:rFonts w:hint="eastAsia" w:ascii="仿宋" w:hAnsi="仿宋" w:eastAsia="仿宋"/>
          <w:sz w:val="30"/>
          <w:szCs w:val="30"/>
          <w:lang w:eastAsia="zh-CN"/>
        </w:rPr>
        <w:t>，将其</w:t>
      </w:r>
      <w:r>
        <w:rPr>
          <w:rFonts w:hint="eastAsia" w:ascii="仿宋" w:hAnsi="仿宋" w:eastAsia="仿宋"/>
          <w:sz w:val="30"/>
          <w:szCs w:val="30"/>
          <w:lang w:val="en-US" w:eastAsia="zh-CN"/>
        </w:rPr>
        <w:t>改造</w:t>
      </w:r>
      <w:r>
        <w:rPr>
          <w:rFonts w:hint="eastAsia" w:ascii="仿宋" w:hAnsi="仿宋" w:eastAsia="仿宋"/>
          <w:sz w:val="30"/>
          <w:szCs w:val="30"/>
          <w:lang w:eastAsia="zh-CN"/>
        </w:rPr>
        <w:t>为兼具文化展示与沉浸体验功能的优质场所</w:t>
      </w:r>
      <w:r>
        <w:rPr>
          <w:rFonts w:hint="eastAsia" w:ascii="仿宋" w:hAnsi="仿宋" w:eastAsia="仿宋"/>
          <w:sz w:val="30"/>
          <w:szCs w:val="30"/>
        </w:rPr>
        <w:t>。</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lang w:val="en-US" w:eastAsia="zh-CN"/>
        </w:rPr>
        <w:t>⑤</w:t>
      </w:r>
      <w:r>
        <w:rPr>
          <w:rFonts w:hint="eastAsia" w:ascii="仿宋" w:hAnsi="仿宋" w:eastAsia="仿宋"/>
          <w:sz w:val="30"/>
          <w:szCs w:val="30"/>
        </w:rPr>
        <w:t>积极引导商会、行业协会、乡贤企业等社会力量参与非遗阵地建设，通过认捐物资、注入资金、支持资源等方式拓宽建设渠道。联合当地高校、文化教育机构、公益组织共享师资、课程，构建多元协同的非遗阵地运营体系。</w:t>
      </w:r>
    </w:p>
    <w:p>
      <w:pPr>
        <w:spacing w:line="360" w:lineRule="auto"/>
        <w:jc w:val="center"/>
        <w:rPr>
          <w:rFonts w:hint="eastAsia" w:ascii="仿宋" w:hAnsi="仿宋" w:eastAsia="仿宋"/>
          <w:color w:val="000000"/>
          <w:sz w:val="30"/>
          <w:szCs w:val="30"/>
        </w:rPr>
      </w:pPr>
      <w:r>
        <w:rPr>
          <w:rFonts w:hint="eastAsia" w:ascii="仿宋" w:hAnsi="仿宋" w:eastAsia="仿宋" w:cs="宋体"/>
          <w:color w:val="000000"/>
          <w:sz w:val="30"/>
          <w:szCs w:val="30"/>
        </w:rPr>
        <w:t>表</w:t>
      </w:r>
      <w:r>
        <w:rPr>
          <w:rFonts w:hint="eastAsia" w:ascii="仿宋" w:hAnsi="仿宋" w:eastAsia="仿宋" w:cs="宋体"/>
          <w:color w:val="000000"/>
          <w:sz w:val="30"/>
          <w:szCs w:val="30"/>
          <w:lang w:val="en-US" w:eastAsia="zh-CN"/>
        </w:rPr>
        <w:t>3</w:t>
      </w:r>
      <w:r>
        <w:rPr>
          <w:rFonts w:hint="eastAsia" w:ascii="仿宋" w:hAnsi="仿宋" w:eastAsia="仿宋" w:cs="宋体"/>
          <w:color w:val="000000"/>
          <w:sz w:val="30"/>
          <w:szCs w:val="30"/>
        </w:rPr>
        <w:t>：龙</w:t>
      </w:r>
      <w:r>
        <w:rPr>
          <w:rFonts w:hint="eastAsia" w:ascii="仿宋" w:hAnsi="仿宋" w:eastAsia="仿宋"/>
          <w:color w:val="000000"/>
          <w:sz w:val="30"/>
          <w:szCs w:val="30"/>
        </w:rPr>
        <w:t>岩各县（市、区）需</w:t>
      </w:r>
      <w:r>
        <w:rPr>
          <w:rFonts w:hint="eastAsia" w:ascii="仿宋" w:hAnsi="仿宋" w:eastAsia="仿宋"/>
          <w:color w:val="000000"/>
          <w:sz w:val="30"/>
          <w:szCs w:val="30"/>
          <w:lang w:val="en-US" w:eastAsia="zh-CN"/>
        </w:rPr>
        <w:t>优化现有非遗</w:t>
      </w:r>
      <w:r>
        <w:rPr>
          <w:rFonts w:hint="eastAsia" w:ascii="仿宋" w:hAnsi="仿宋" w:eastAsia="仿宋"/>
          <w:color w:val="000000"/>
          <w:sz w:val="30"/>
          <w:szCs w:val="30"/>
        </w:rPr>
        <w:t>场</w:t>
      </w:r>
      <w:r>
        <w:rPr>
          <w:rFonts w:hint="eastAsia" w:ascii="仿宋" w:hAnsi="仿宋" w:eastAsia="仿宋"/>
          <w:color w:val="000000"/>
          <w:sz w:val="30"/>
          <w:szCs w:val="30"/>
          <w:lang w:val="en-US" w:eastAsia="zh-CN"/>
        </w:rPr>
        <w:t>馆</w:t>
      </w:r>
      <w:r>
        <w:rPr>
          <w:rFonts w:hint="eastAsia" w:ascii="仿宋" w:hAnsi="仿宋" w:eastAsia="仿宋"/>
          <w:color w:val="000000"/>
          <w:sz w:val="30"/>
          <w:szCs w:val="30"/>
        </w:rPr>
        <w:t>名单</w:t>
      </w:r>
    </w:p>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（共13处）</w:t>
      </w:r>
    </w:p>
    <w:tbl>
      <w:tblPr>
        <w:tblW w:w="83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851"/>
        <w:gridCol w:w="2551"/>
        <w:gridCol w:w="2037"/>
        <w:gridCol w:w="1791"/>
      </w:tblGrid>
      <w:tr>
        <w:trPr>
          <w:trHeight w:val="476" w:hRule="atLeast"/>
        </w:trPr>
        <w:tc>
          <w:tcPr>
            <w:tcW w:w="1129"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所在地</w:t>
            </w:r>
          </w:p>
        </w:tc>
        <w:tc>
          <w:tcPr>
            <w:tcW w:w="851"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序号</w:t>
            </w:r>
          </w:p>
        </w:tc>
        <w:tc>
          <w:tcPr>
            <w:tcW w:w="2551" w:type="dxa"/>
            <w:vAlign w:val="center"/>
          </w:tcPr>
          <w:p>
            <w:pPr>
              <w:widowControl/>
              <w:spacing w:line="360" w:lineRule="auto"/>
              <w:jc w:val="center"/>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场所名称</w:t>
            </w:r>
          </w:p>
        </w:tc>
        <w:tc>
          <w:tcPr>
            <w:tcW w:w="2037" w:type="dxa"/>
            <w:vAlign w:val="center"/>
          </w:tcPr>
          <w:p>
            <w:pPr>
              <w:widowControl/>
              <w:spacing w:line="360" w:lineRule="auto"/>
              <w:jc w:val="center"/>
              <w:textAlignment w:val="center"/>
              <w:rPr>
                <w:rFonts w:hint="eastAsia" w:ascii="仿宋" w:hAnsi="仿宋" w:eastAsia="仿宋" w:cs="宋体"/>
                <w:color w:val="000000"/>
                <w:sz w:val="30"/>
                <w:szCs w:val="30"/>
              </w:rPr>
            </w:pPr>
            <w:r>
              <w:rPr>
                <w:rFonts w:hint="eastAsia" w:ascii="仿宋" w:hAnsi="仿宋" w:eastAsia="仿宋" w:cs="宋体"/>
                <w:color w:val="000000"/>
                <w:sz w:val="30"/>
                <w:szCs w:val="30"/>
              </w:rPr>
              <w:t>具体地址</w:t>
            </w:r>
          </w:p>
        </w:tc>
        <w:tc>
          <w:tcPr>
            <w:tcW w:w="1791" w:type="dxa"/>
            <w:vAlign w:val="center"/>
          </w:tcPr>
          <w:p>
            <w:pPr>
              <w:widowControl/>
              <w:spacing w:line="360" w:lineRule="auto"/>
              <w:jc w:val="center"/>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修缮内容</w:t>
            </w:r>
          </w:p>
        </w:tc>
      </w:tr>
      <w:tr>
        <w:trPr>
          <w:trHeight w:val="476" w:hRule="atLeast"/>
        </w:trPr>
        <w:tc>
          <w:tcPr>
            <w:tcW w:w="1129" w:type="dxa"/>
            <w:vMerge w:val="restart"/>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新罗</w:t>
            </w:r>
          </w:p>
        </w:tc>
        <w:tc>
          <w:tcPr>
            <w:tcW w:w="851" w:type="dxa"/>
            <w:vAlign w:val="top"/>
          </w:tcPr>
          <w:p>
            <w:pPr>
              <w:widowControl/>
              <w:spacing w:line="360" w:lineRule="auto"/>
              <w:jc w:val="center"/>
              <w:textAlignment w:val="center"/>
              <w:rPr>
                <w:rFonts w:hint="eastAsia" w:ascii="仿宋" w:hAnsi="仿宋" w:eastAsia="仿宋" w:cs="宋体"/>
                <w:kern w:val="0"/>
                <w:sz w:val="30"/>
                <w:szCs w:val="30"/>
                <w:lang/>
              </w:rPr>
            </w:pPr>
            <w:r>
              <w:rPr>
                <w:rFonts w:hint="eastAsia" w:ascii="仿宋" w:hAnsi="仿宋" w:eastAsia="仿宋" w:cs="宋体"/>
                <w:kern w:val="0"/>
                <w:sz w:val="30"/>
                <w:szCs w:val="30"/>
                <w:lang/>
              </w:rPr>
              <w:t>1</w:t>
            </w:r>
          </w:p>
        </w:tc>
        <w:tc>
          <w:tcPr>
            <w:tcW w:w="2551" w:type="dxa"/>
            <w:vAlign w:val="top"/>
          </w:tcPr>
          <w:p>
            <w:pPr>
              <w:widowControl/>
              <w:spacing w:line="360" w:lineRule="auto"/>
              <w:textAlignment w:val="center"/>
              <w:rPr>
                <w:rFonts w:hint="eastAsia" w:ascii="仿宋" w:hAnsi="仿宋" w:eastAsia="仿宋" w:cs="宋体"/>
                <w:color w:val="000000"/>
                <w:kern w:val="0"/>
                <w:sz w:val="30"/>
                <w:szCs w:val="30"/>
                <w:lang/>
              </w:rPr>
            </w:pPr>
            <w:r>
              <w:rPr>
                <w:rFonts w:ascii="仿宋" w:hAnsi="仿宋" w:eastAsia="仿宋" w:cs="宋体"/>
                <w:color w:val="000000"/>
                <w:kern w:val="0"/>
                <w:sz w:val="30"/>
                <w:szCs w:val="30"/>
                <w:lang/>
              </w:rPr>
              <w:t>龙岩山歌戏传承体验中心</w:t>
            </w:r>
          </w:p>
        </w:tc>
        <w:tc>
          <w:tcPr>
            <w:tcW w:w="2037" w:type="dxa"/>
            <w:vAlign w:val="top"/>
          </w:tcPr>
          <w:p>
            <w:pPr>
              <w:widowControl/>
              <w:spacing w:line="360" w:lineRule="auto"/>
              <w:textAlignment w:val="center"/>
              <w:rPr>
                <w:rFonts w:hint="eastAsia" w:ascii="仿宋" w:hAnsi="仿宋" w:eastAsia="仿宋" w:cs="宋体"/>
                <w:color w:val="000000"/>
                <w:kern w:val="0"/>
                <w:sz w:val="30"/>
                <w:szCs w:val="30"/>
                <w:lang/>
              </w:rPr>
            </w:pPr>
            <w:r>
              <w:rPr>
                <w:rFonts w:ascii="仿宋" w:hAnsi="仿宋" w:eastAsia="仿宋" w:cs="宋体"/>
                <w:color w:val="000000"/>
                <w:kern w:val="0"/>
                <w:sz w:val="30"/>
                <w:szCs w:val="30"/>
                <w:lang/>
              </w:rPr>
              <w:t>九一北路110号</w:t>
            </w:r>
          </w:p>
        </w:tc>
        <w:tc>
          <w:tcPr>
            <w:tcW w:w="1791" w:type="dxa"/>
            <w:vAlign w:val="top"/>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提升改造</w:t>
            </w:r>
          </w:p>
        </w:tc>
      </w:tr>
      <w:tr>
        <w:trPr>
          <w:trHeight w:val="942" w:hRule="atLeast"/>
        </w:trPr>
        <w:tc>
          <w:tcPr>
            <w:tcW w:w="1129"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851" w:type="dxa"/>
            <w:vAlign w:val="top"/>
          </w:tcPr>
          <w:p>
            <w:pPr>
              <w:widowControl/>
              <w:spacing w:line="360" w:lineRule="auto"/>
              <w:jc w:val="center"/>
              <w:textAlignment w:val="center"/>
              <w:rPr>
                <w:rFonts w:hint="eastAsia" w:ascii="仿宋" w:hAnsi="仿宋" w:eastAsia="仿宋" w:cs="宋体"/>
                <w:kern w:val="0"/>
                <w:sz w:val="30"/>
                <w:szCs w:val="30"/>
                <w:lang/>
              </w:rPr>
            </w:pPr>
            <w:r>
              <w:rPr>
                <w:rFonts w:hint="eastAsia" w:ascii="仿宋" w:hAnsi="仿宋" w:eastAsia="仿宋" w:cs="宋体"/>
                <w:kern w:val="0"/>
                <w:sz w:val="30"/>
                <w:szCs w:val="30"/>
                <w:lang/>
              </w:rPr>
              <w:t>2</w:t>
            </w:r>
          </w:p>
        </w:tc>
        <w:tc>
          <w:tcPr>
            <w:tcW w:w="2551" w:type="dxa"/>
            <w:vAlign w:val="top"/>
          </w:tcPr>
          <w:p>
            <w:pPr>
              <w:widowControl/>
              <w:spacing w:line="360" w:lineRule="auto"/>
              <w:textAlignment w:val="center"/>
              <w:rPr>
                <w:rFonts w:hint="eastAsia" w:ascii="仿宋" w:hAnsi="仿宋" w:eastAsia="仿宋" w:cs="宋体"/>
                <w:color w:val="000000"/>
                <w:kern w:val="0"/>
                <w:sz w:val="30"/>
                <w:szCs w:val="30"/>
                <w:lang/>
              </w:rPr>
            </w:pPr>
            <w:r>
              <w:rPr>
                <w:rFonts w:ascii="仿宋" w:hAnsi="仿宋" w:eastAsia="仿宋" w:cs="宋体"/>
                <w:color w:val="000000"/>
                <w:kern w:val="0"/>
                <w:sz w:val="30"/>
                <w:szCs w:val="30"/>
                <w:lang/>
              </w:rPr>
              <w:t>新罗区文化馆</w:t>
            </w:r>
          </w:p>
        </w:tc>
        <w:tc>
          <w:tcPr>
            <w:tcW w:w="2037" w:type="dxa"/>
            <w:vAlign w:val="top"/>
          </w:tcPr>
          <w:p>
            <w:pPr>
              <w:widowControl/>
              <w:spacing w:line="360" w:lineRule="auto"/>
              <w:textAlignment w:val="center"/>
              <w:rPr>
                <w:rFonts w:hint="eastAsia" w:ascii="仿宋" w:hAnsi="仿宋" w:eastAsia="仿宋" w:cs="宋体"/>
                <w:color w:val="000000"/>
                <w:kern w:val="0"/>
                <w:sz w:val="30"/>
                <w:szCs w:val="30"/>
                <w:lang/>
              </w:rPr>
            </w:pPr>
            <w:r>
              <w:rPr>
                <w:rFonts w:ascii="仿宋" w:hAnsi="仿宋" w:eastAsia="仿宋" w:cs="宋体"/>
                <w:color w:val="000000"/>
                <w:kern w:val="0"/>
                <w:sz w:val="30"/>
                <w:szCs w:val="30"/>
                <w:lang/>
              </w:rPr>
              <w:t>九一南路220号闽西文化艺术中心三楼</w:t>
            </w:r>
          </w:p>
        </w:tc>
        <w:tc>
          <w:tcPr>
            <w:tcW w:w="1791" w:type="dxa"/>
            <w:vAlign w:val="top"/>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提升改造</w:t>
            </w:r>
          </w:p>
        </w:tc>
      </w:tr>
      <w:tr>
        <w:trPr>
          <w:trHeight w:val="942" w:hRule="atLeast"/>
        </w:trPr>
        <w:tc>
          <w:tcPr>
            <w:tcW w:w="1129"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851" w:type="dxa"/>
            <w:vAlign w:val="top"/>
          </w:tcPr>
          <w:p>
            <w:pPr>
              <w:widowControl/>
              <w:spacing w:line="360" w:lineRule="auto"/>
              <w:jc w:val="center"/>
              <w:textAlignment w:val="center"/>
              <w:rPr>
                <w:rFonts w:hint="eastAsia" w:ascii="仿宋" w:hAnsi="仿宋" w:eastAsia="仿宋" w:cs="宋体"/>
                <w:kern w:val="0"/>
                <w:sz w:val="30"/>
                <w:szCs w:val="30"/>
                <w:lang/>
              </w:rPr>
            </w:pPr>
            <w:r>
              <w:rPr>
                <w:rFonts w:hint="eastAsia" w:ascii="仿宋" w:hAnsi="仿宋" w:eastAsia="仿宋" w:cs="宋体"/>
                <w:kern w:val="0"/>
                <w:sz w:val="30"/>
                <w:szCs w:val="30"/>
                <w:lang/>
              </w:rPr>
              <w:t>3</w:t>
            </w:r>
          </w:p>
        </w:tc>
        <w:tc>
          <w:tcPr>
            <w:tcW w:w="2551" w:type="dxa"/>
            <w:vAlign w:val="top"/>
          </w:tcPr>
          <w:p>
            <w:pPr>
              <w:widowControl/>
              <w:spacing w:line="360" w:lineRule="auto"/>
              <w:textAlignment w:val="center"/>
              <w:rPr>
                <w:rFonts w:hint="eastAsia" w:ascii="仿宋" w:hAnsi="仿宋" w:eastAsia="仿宋" w:cs="宋体"/>
                <w:color w:val="000000"/>
                <w:kern w:val="0"/>
                <w:sz w:val="30"/>
                <w:szCs w:val="30"/>
                <w:lang/>
              </w:rPr>
            </w:pPr>
            <w:r>
              <w:rPr>
                <w:rFonts w:ascii="仿宋" w:hAnsi="仿宋" w:eastAsia="仿宋" w:cs="宋体"/>
                <w:color w:val="000000"/>
                <w:kern w:val="0"/>
                <w:sz w:val="30"/>
                <w:szCs w:val="30"/>
                <w:lang/>
              </w:rPr>
              <w:t>饶平吹非遗文化传习所</w:t>
            </w:r>
          </w:p>
        </w:tc>
        <w:tc>
          <w:tcPr>
            <w:tcW w:w="2037" w:type="dxa"/>
            <w:vAlign w:val="top"/>
          </w:tcPr>
          <w:p>
            <w:pPr>
              <w:widowControl/>
              <w:spacing w:line="360" w:lineRule="auto"/>
              <w:textAlignment w:val="center"/>
              <w:rPr>
                <w:rFonts w:hint="eastAsia" w:ascii="仿宋" w:hAnsi="仿宋" w:eastAsia="仿宋" w:cs="宋体"/>
                <w:color w:val="000000"/>
                <w:kern w:val="0"/>
                <w:sz w:val="30"/>
                <w:szCs w:val="30"/>
                <w:lang/>
              </w:rPr>
            </w:pPr>
            <w:r>
              <w:rPr>
                <w:rFonts w:ascii="仿宋" w:hAnsi="仿宋" w:eastAsia="仿宋" w:cs="宋体"/>
                <w:color w:val="000000"/>
                <w:kern w:val="0"/>
                <w:sz w:val="30"/>
                <w:szCs w:val="30"/>
                <w:lang/>
              </w:rPr>
              <w:t>西陂街道西湖园党群服务站二楼</w:t>
            </w:r>
          </w:p>
        </w:tc>
        <w:tc>
          <w:tcPr>
            <w:tcW w:w="1791" w:type="dxa"/>
            <w:vAlign w:val="top"/>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提升改造</w:t>
            </w:r>
          </w:p>
        </w:tc>
      </w:tr>
      <w:tr>
        <w:trPr>
          <w:trHeight w:val="476" w:hRule="atLeast"/>
        </w:trPr>
        <w:tc>
          <w:tcPr>
            <w:tcW w:w="1129"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851" w:type="dxa"/>
            <w:vAlign w:val="top"/>
          </w:tcPr>
          <w:p>
            <w:pPr>
              <w:widowControl/>
              <w:spacing w:line="360" w:lineRule="auto"/>
              <w:jc w:val="center"/>
              <w:textAlignment w:val="center"/>
              <w:rPr>
                <w:rFonts w:hint="eastAsia" w:ascii="仿宋" w:hAnsi="仿宋" w:eastAsia="仿宋" w:cs="宋体"/>
                <w:kern w:val="0"/>
                <w:sz w:val="30"/>
                <w:szCs w:val="30"/>
                <w:lang/>
              </w:rPr>
            </w:pPr>
            <w:r>
              <w:rPr>
                <w:rFonts w:hint="eastAsia" w:ascii="仿宋" w:hAnsi="仿宋" w:eastAsia="仿宋" w:cs="宋体"/>
                <w:kern w:val="0"/>
                <w:sz w:val="30"/>
                <w:szCs w:val="30"/>
                <w:lang/>
              </w:rPr>
              <w:t>4</w:t>
            </w:r>
          </w:p>
        </w:tc>
        <w:tc>
          <w:tcPr>
            <w:tcW w:w="2551" w:type="dxa"/>
            <w:vAlign w:val="top"/>
          </w:tcPr>
          <w:p>
            <w:pPr>
              <w:widowControl/>
              <w:spacing w:line="360" w:lineRule="auto"/>
              <w:textAlignment w:val="center"/>
              <w:rPr>
                <w:rFonts w:hint="eastAsia" w:ascii="仿宋" w:hAnsi="仿宋" w:eastAsia="仿宋" w:cs="宋体"/>
                <w:color w:val="000000"/>
                <w:kern w:val="0"/>
                <w:sz w:val="30"/>
                <w:szCs w:val="30"/>
                <w:lang/>
              </w:rPr>
            </w:pPr>
            <w:r>
              <w:rPr>
                <w:rFonts w:ascii="仿宋" w:hAnsi="仿宋" w:eastAsia="仿宋" w:cs="宋体"/>
                <w:color w:val="000000"/>
                <w:kern w:val="0"/>
                <w:sz w:val="30"/>
                <w:szCs w:val="30"/>
                <w:lang/>
              </w:rPr>
              <w:t>斜背茶文化园</w:t>
            </w:r>
          </w:p>
        </w:tc>
        <w:tc>
          <w:tcPr>
            <w:tcW w:w="2037" w:type="dxa"/>
            <w:vAlign w:val="top"/>
          </w:tcPr>
          <w:p>
            <w:pPr>
              <w:widowControl/>
              <w:spacing w:line="360" w:lineRule="auto"/>
              <w:textAlignment w:val="center"/>
              <w:rPr>
                <w:rFonts w:hint="eastAsia" w:ascii="仿宋" w:hAnsi="仿宋" w:eastAsia="仿宋" w:cs="宋体"/>
                <w:color w:val="000000"/>
                <w:kern w:val="0"/>
                <w:sz w:val="30"/>
                <w:szCs w:val="30"/>
                <w:lang/>
              </w:rPr>
            </w:pPr>
            <w:r>
              <w:rPr>
                <w:rFonts w:ascii="仿宋" w:hAnsi="仿宋" w:eastAsia="仿宋" w:cs="宋体"/>
                <w:color w:val="000000"/>
                <w:kern w:val="0"/>
                <w:sz w:val="30"/>
                <w:szCs w:val="30"/>
                <w:lang/>
              </w:rPr>
              <w:t>江山镇老寨村</w:t>
            </w:r>
          </w:p>
        </w:tc>
        <w:tc>
          <w:tcPr>
            <w:tcW w:w="1791" w:type="dxa"/>
            <w:vAlign w:val="top"/>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提升改造</w:t>
            </w:r>
          </w:p>
        </w:tc>
      </w:tr>
      <w:tr>
        <w:trPr>
          <w:trHeight w:val="942" w:hRule="atLeast"/>
        </w:trPr>
        <w:tc>
          <w:tcPr>
            <w:tcW w:w="1129" w:type="dxa"/>
            <w:vAlign w:val="center"/>
          </w:tcPr>
          <w:p>
            <w:pPr>
              <w:widowControl/>
              <w:spacing w:line="360" w:lineRule="auto"/>
              <w:jc w:val="center"/>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漳平</w:t>
            </w:r>
          </w:p>
        </w:tc>
        <w:tc>
          <w:tcPr>
            <w:tcW w:w="851" w:type="dxa"/>
            <w:vAlign w:val="center"/>
          </w:tcPr>
          <w:p>
            <w:pPr>
              <w:widowControl/>
              <w:spacing w:line="360" w:lineRule="auto"/>
              <w:jc w:val="center"/>
              <w:textAlignment w:val="center"/>
              <w:rPr>
                <w:rFonts w:hint="eastAsia" w:ascii="仿宋" w:hAnsi="仿宋" w:eastAsia="仿宋" w:cs="宋体"/>
                <w:kern w:val="0"/>
                <w:sz w:val="30"/>
                <w:szCs w:val="30"/>
                <w:lang/>
              </w:rPr>
            </w:pPr>
            <w:r>
              <w:rPr>
                <w:rFonts w:hint="eastAsia" w:ascii="仿宋" w:hAnsi="仿宋" w:eastAsia="仿宋" w:cs="宋体"/>
                <w:kern w:val="0"/>
                <w:sz w:val="30"/>
                <w:szCs w:val="30"/>
                <w:lang/>
              </w:rPr>
              <w:t>5</w:t>
            </w:r>
          </w:p>
        </w:tc>
        <w:tc>
          <w:tcPr>
            <w:tcW w:w="255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漳平水仙茶制作技艺体验馆</w:t>
            </w:r>
          </w:p>
        </w:tc>
        <w:tc>
          <w:tcPr>
            <w:tcW w:w="2037"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漳平市民文体中心</w:t>
            </w:r>
          </w:p>
        </w:tc>
        <w:tc>
          <w:tcPr>
            <w:tcW w:w="179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展陈提升</w:t>
            </w:r>
          </w:p>
        </w:tc>
      </w:tr>
      <w:tr>
        <w:trPr>
          <w:trHeight w:val="476" w:hRule="atLeast"/>
        </w:trPr>
        <w:tc>
          <w:tcPr>
            <w:tcW w:w="1129" w:type="dxa"/>
            <w:vAlign w:val="center"/>
          </w:tcPr>
          <w:p>
            <w:pPr>
              <w:widowControl/>
              <w:spacing w:line="360" w:lineRule="auto"/>
              <w:jc w:val="center"/>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长汀</w:t>
            </w:r>
          </w:p>
        </w:tc>
        <w:tc>
          <w:tcPr>
            <w:tcW w:w="851" w:type="dxa"/>
            <w:vAlign w:val="center"/>
          </w:tcPr>
          <w:p>
            <w:pPr>
              <w:widowControl/>
              <w:spacing w:line="360" w:lineRule="auto"/>
              <w:jc w:val="center"/>
              <w:textAlignment w:val="center"/>
              <w:rPr>
                <w:rFonts w:hint="eastAsia" w:ascii="仿宋" w:hAnsi="仿宋" w:eastAsia="仿宋" w:cs="宋体"/>
                <w:kern w:val="0"/>
                <w:sz w:val="30"/>
                <w:szCs w:val="30"/>
                <w:lang/>
              </w:rPr>
            </w:pPr>
            <w:r>
              <w:rPr>
                <w:rFonts w:hint="eastAsia" w:ascii="仿宋" w:hAnsi="仿宋" w:eastAsia="仿宋" w:cs="宋体"/>
                <w:kern w:val="0"/>
                <w:sz w:val="30"/>
                <w:szCs w:val="30"/>
                <w:lang/>
              </w:rPr>
              <w:t>6</w:t>
            </w:r>
          </w:p>
        </w:tc>
        <w:tc>
          <w:tcPr>
            <w:tcW w:w="255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长汀县非遗展示中心</w:t>
            </w:r>
          </w:p>
        </w:tc>
        <w:tc>
          <w:tcPr>
            <w:tcW w:w="2037"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汀州文庙</w:t>
            </w:r>
          </w:p>
        </w:tc>
        <w:tc>
          <w:tcPr>
            <w:tcW w:w="179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展陈提升</w:t>
            </w:r>
          </w:p>
        </w:tc>
      </w:tr>
      <w:tr>
        <w:trPr>
          <w:trHeight w:val="942" w:hRule="atLeast"/>
        </w:trPr>
        <w:tc>
          <w:tcPr>
            <w:tcW w:w="1129" w:type="dxa"/>
            <w:vMerge w:val="restart"/>
            <w:vAlign w:val="center"/>
          </w:tcPr>
          <w:p>
            <w:pPr>
              <w:widowControl/>
              <w:spacing w:line="360" w:lineRule="auto"/>
              <w:jc w:val="center"/>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上杭</w:t>
            </w:r>
          </w:p>
        </w:tc>
        <w:tc>
          <w:tcPr>
            <w:tcW w:w="851" w:type="dxa"/>
            <w:vAlign w:val="center"/>
          </w:tcPr>
          <w:p>
            <w:pPr>
              <w:widowControl/>
              <w:spacing w:line="360" w:lineRule="auto"/>
              <w:jc w:val="center"/>
              <w:textAlignment w:val="center"/>
              <w:rPr>
                <w:rFonts w:hint="eastAsia" w:ascii="仿宋" w:hAnsi="仿宋" w:eastAsia="仿宋" w:cs="宋体"/>
                <w:kern w:val="0"/>
                <w:sz w:val="30"/>
                <w:szCs w:val="30"/>
                <w:lang/>
              </w:rPr>
            </w:pPr>
            <w:r>
              <w:rPr>
                <w:rFonts w:hint="eastAsia" w:ascii="仿宋" w:hAnsi="仿宋" w:eastAsia="仿宋" w:cs="宋体"/>
                <w:kern w:val="0"/>
                <w:sz w:val="30"/>
                <w:szCs w:val="30"/>
                <w:lang/>
              </w:rPr>
              <w:t>7</w:t>
            </w:r>
          </w:p>
        </w:tc>
        <w:tc>
          <w:tcPr>
            <w:tcW w:w="255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白砂田公元帅信俗（龙岩）传习中心</w:t>
            </w:r>
          </w:p>
        </w:tc>
        <w:tc>
          <w:tcPr>
            <w:tcW w:w="2037"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白砂大田村水竹洋</w:t>
            </w:r>
          </w:p>
        </w:tc>
        <w:tc>
          <w:tcPr>
            <w:tcW w:w="179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完善门、窗、屋顶等基础设施</w:t>
            </w:r>
          </w:p>
        </w:tc>
      </w:tr>
      <w:tr>
        <w:trPr>
          <w:trHeight w:val="476" w:hRule="atLeast"/>
        </w:trPr>
        <w:tc>
          <w:tcPr>
            <w:tcW w:w="1129" w:type="dxa"/>
            <w:vMerge w:val="continue"/>
            <w:vAlign w:val="top"/>
          </w:tcPr>
          <w:p>
            <w:pPr>
              <w:spacing w:line="360" w:lineRule="auto"/>
              <w:jc w:val="center"/>
              <w:rPr>
                <w:rFonts w:hint="eastAsia" w:ascii="仿宋" w:hAnsi="仿宋" w:eastAsia="仿宋"/>
                <w:color w:val="EE822F"/>
                <w:sz w:val="30"/>
                <w:szCs w:val="30"/>
              </w:rPr>
            </w:pPr>
          </w:p>
        </w:tc>
        <w:tc>
          <w:tcPr>
            <w:tcW w:w="851"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8</w:t>
            </w:r>
          </w:p>
        </w:tc>
        <w:tc>
          <w:tcPr>
            <w:tcW w:w="255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古田五龙注酒展示馆</w:t>
            </w:r>
          </w:p>
        </w:tc>
        <w:tc>
          <w:tcPr>
            <w:tcW w:w="2037"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古田镇五龙村</w:t>
            </w:r>
          </w:p>
        </w:tc>
        <w:tc>
          <w:tcPr>
            <w:tcW w:w="179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完善基础设施</w:t>
            </w:r>
          </w:p>
        </w:tc>
      </w:tr>
      <w:tr>
        <w:trPr>
          <w:trHeight w:val="942" w:hRule="atLeast"/>
        </w:trPr>
        <w:tc>
          <w:tcPr>
            <w:tcW w:w="1129" w:type="dxa"/>
            <w:vMerge w:val="continue"/>
            <w:vAlign w:val="top"/>
          </w:tcPr>
          <w:p>
            <w:pPr>
              <w:spacing w:line="360" w:lineRule="auto"/>
              <w:jc w:val="center"/>
              <w:rPr>
                <w:rFonts w:hint="eastAsia" w:ascii="仿宋" w:hAnsi="仿宋" w:eastAsia="仿宋"/>
                <w:color w:val="EE822F"/>
                <w:sz w:val="30"/>
                <w:szCs w:val="30"/>
              </w:rPr>
            </w:pPr>
          </w:p>
        </w:tc>
        <w:tc>
          <w:tcPr>
            <w:tcW w:w="851"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9</w:t>
            </w:r>
          </w:p>
        </w:tc>
        <w:tc>
          <w:tcPr>
            <w:tcW w:w="255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古田梨岭木桐号子传习中心</w:t>
            </w:r>
          </w:p>
        </w:tc>
        <w:tc>
          <w:tcPr>
            <w:tcW w:w="2037"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古田镇梨岭村</w:t>
            </w:r>
          </w:p>
        </w:tc>
        <w:tc>
          <w:tcPr>
            <w:tcW w:w="179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完善基础设施</w:t>
            </w:r>
          </w:p>
        </w:tc>
      </w:tr>
      <w:tr>
        <w:trPr>
          <w:trHeight w:val="942" w:hRule="atLeast"/>
        </w:trPr>
        <w:tc>
          <w:tcPr>
            <w:tcW w:w="1129" w:type="dxa"/>
            <w:vMerge w:val="restart"/>
            <w:vAlign w:val="center"/>
          </w:tcPr>
          <w:p>
            <w:pPr>
              <w:widowControl/>
              <w:spacing w:line="360" w:lineRule="auto"/>
              <w:jc w:val="center"/>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武平</w:t>
            </w:r>
          </w:p>
        </w:tc>
        <w:tc>
          <w:tcPr>
            <w:tcW w:w="851" w:type="dxa"/>
            <w:vAlign w:val="center"/>
          </w:tcPr>
          <w:p>
            <w:pPr>
              <w:widowControl/>
              <w:spacing w:line="360" w:lineRule="auto"/>
              <w:jc w:val="center"/>
              <w:textAlignment w:val="center"/>
              <w:rPr>
                <w:rFonts w:hint="eastAsia" w:ascii="仿宋" w:hAnsi="仿宋" w:eastAsia="仿宋" w:cs="宋体"/>
                <w:kern w:val="0"/>
                <w:sz w:val="30"/>
                <w:szCs w:val="30"/>
                <w:lang/>
              </w:rPr>
            </w:pPr>
            <w:r>
              <w:rPr>
                <w:rFonts w:hint="eastAsia" w:ascii="仿宋" w:hAnsi="仿宋" w:eastAsia="仿宋" w:cs="宋体"/>
                <w:kern w:val="0"/>
                <w:sz w:val="30"/>
                <w:szCs w:val="30"/>
                <w:lang/>
              </w:rPr>
              <w:t>10</w:t>
            </w:r>
          </w:p>
        </w:tc>
        <w:tc>
          <w:tcPr>
            <w:tcW w:w="255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武平石家拳传承体验中心</w:t>
            </w:r>
          </w:p>
        </w:tc>
        <w:tc>
          <w:tcPr>
            <w:tcW w:w="2037"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武平兴贤坊</w:t>
            </w:r>
          </w:p>
        </w:tc>
        <w:tc>
          <w:tcPr>
            <w:tcW w:w="179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打造文化展示区及搭建游客互动户外展演台</w:t>
            </w:r>
          </w:p>
        </w:tc>
      </w:tr>
      <w:tr>
        <w:trPr>
          <w:trHeight w:val="476" w:hRule="atLeast"/>
        </w:trPr>
        <w:tc>
          <w:tcPr>
            <w:tcW w:w="1129" w:type="dxa"/>
            <w:vMerge w:val="continue"/>
            <w:vAlign w:val="top"/>
          </w:tcPr>
          <w:p>
            <w:pPr>
              <w:spacing w:line="360" w:lineRule="auto"/>
              <w:jc w:val="center"/>
              <w:rPr>
                <w:rFonts w:hint="eastAsia" w:ascii="仿宋" w:hAnsi="仿宋" w:eastAsia="仿宋"/>
                <w:color w:val="EE822F"/>
                <w:sz w:val="30"/>
                <w:szCs w:val="30"/>
              </w:rPr>
            </w:pPr>
          </w:p>
        </w:tc>
        <w:tc>
          <w:tcPr>
            <w:tcW w:w="851"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11</w:t>
            </w:r>
          </w:p>
        </w:tc>
        <w:tc>
          <w:tcPr>
            <w:tcW w:w="255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花语石盆景传承体验中心</w:t>
            </w:r>
          </w:p>
        </w:tc>
        <w:tc>
          <w:tcPr>
            <w:tcW w:w="2037"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武平县城厢镇</w:t>
            </w:r>
          </w:p>
        </w:tc>
        <w:tc>
          <w:tcPr>
            <w:tcW w:w="179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打造文化展示区</w:t>
            </w:r>
          </w:p>
        </w:tc>
      </w:tr>
      <w:tr>
        <w:trPr>
          <w:trHeight w:val="942" w:hRule="atLeast"/>
        </w:trPr>
        <w:tc>
          <w:tcPr>
            <w:tcW w:w="1129" w:type="dxa"/>
            <w:vMerge w:val="restart"/>
            <w:vAlign w:val="center"/>
          </w:tcPr>
          <w:p>
            <w:pPr>
              <w:widowControl/>
              <w:spacing w:line="360" w:lineRule="auto"/>
              <w:jc w:val="center"/>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连城</w:t>
            </w:r>
          </w:p>
        </w:tc>
        <w:tc>
          <w:tcPr>
            <w:tcW w:w="851" w:type="dxa"/>
            <w:vAlign w:val="center"/>
          </w:tcPr>
          <w:p>
            <w:pPr>
              <w:widowControl/>
              <w:spacing w:line="360" w:lineRule="auto"/>
              <w:jc w:val="center"/>
              <w:textAlignment w:val="center"/>
              <w:rPr>
                <w:rFonts w:hint="eastAsia" w:ascii="仿宋" w:hAnsi="仿宋" w:eastAsia="仿宋" w:cs="宋体"/>
                <w:kern w:val="0"/>
                <w:sz w:val="30"/>
                <w:szCs w:val="30"/>
                <w:lang/>
              </w:rPr>
            </w:pPr>
            <w:r>
              <w:rPr>
                <w:rFonts w:hint="eastAsia" w:ascii="仿宋" w:hAnsi="仿宋" w:eastAsia="仿宋" w:cs="宋体"/>
                <w:kern w:val="0"/>
                <w:sz w:val="30"/>
                <w:szCs w:val="30"/>
                <w:lang/>
              </w:rPr>
              <w:t>12</w:t>
            </w:r>
          </w:p>
        </w:tc>
        <w:tc>
          <w:tcPr>
            <w:tcW w:w="255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 xml:space="preserve">连城四堡锡器制作技艺传习中心 </w:t>
            </w:r>
          </w:p>
        </w:tc>
        <w:tc>
          <w:tcPr>
            <w:tcW w:w="2037"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 xml:space="preserve">连城县四堡镇 </w:t>
            </w:r>
          </w:p>
        </w:tc>
        <w:tc>
          <w:tcPr>
            <w:tcW w:w="179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修缮体验场所场地环境</w:t>
            </w:r>
          </w:p>
        </w:tc>
      </w:tr>
      <w:tr>
        <w:trPr>
          <w:trHeight w:val="952" w:hRule="atLeast"/>
        </w:trPr>
        <w:tc>
          <w:tcPr>
            <w:tcW w:w="1129" w:type="dxa"/>
            <w:vMerge w:val="continue"/>
            <w:vAlign w:val="top"/>
          </w:tcPr>
          <w:p>
            <w:pPr>
              <w:spacing w:line="360" w:lineRule="auto"/>
              <w:rPr>
                <w:rFonts w:hint="eastAsia" w:ascii="仿宋" w:hAnsi="仿宋" w:eastAsia="仿宋"/>
                <w:color w:val="EE822F"/>
                <w:sz w:val="30"/>
                <w:szCs w:val="30"/>
              </w:rPr>
            </w:pPr>
          </w:p>
        </w:tc>
        <w:tc>
          <w:tcPr>
            <w:tcW w:w="851"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13</w:t>
            </w:r>
          </w:p>
        </w:tc>
        <w:tc>
          <w:tcPr>
            <w:tcW w:w="255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闽西客家元宵节庆--姑田大龙制作技艺传习中心</w:t>
            </w:r>
          </w:p>
        </w:tc>
        <w:tc>
          <w:tcPr>
            <w:tcW w:w="2037"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连城县姑田镇</w:t>
            </w:r>
          </w:p>
        </w:tc>
        <w:tc>
          <w:tcPr>
            <w:tcW w:w="1791" w:type="dxa"/>
            <w:vAlign w:val="center"/>
          </w:tcPr>
          <w:p>
            <w:pPr>
              <w:widowControl/>
              <w:spacing w:line="360" w:lineRule="auto"/>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完善基础设施</w:t>
            </w:r>
          </w:p>
        </w:tc>
      </w:tr>
    </w:tbl>
    <w:p>
      <w:pPr>
        <w:pStyle w:val="2"/>
        <w:keepNext/>
        <w:keepLines/>
        <w:widowControl w:val="0"/>
        <w:wordWrap/>
        <w:adjustRightInd/>
        <w:snapToGrid/>
        <w:spacing w:beforeLines="100" w:line="360" w:lineRule="auto"/>
        <w:ind w:left="0" w:leftChars="0" w:firstLine="602" w:firstLineChars="200"/>
        <w:textAlignment w:val="auto"/>
        <w:rPr>
          <w:rFonts w:hint="eastAsia" w:ascii="仿宋" w:hAnsi="仿宋" w:eastAsia="仿宋" w:cs="宋体"/>
          <w:sz w:val="30"/>
          <w:szCs w:val="30"/>
          <w:lang w:val="en-US" w:eastAsia="zh-CN" w:bidi="ar-SA"/>
        </w:rPr>
      </w:pPr>
      <w:bookmarkStart w:id="63" w:name="_Toc30730"/>
      <w:bookmarkStart w:id="64" w:name="_Toc10597"/>
      <w:r>
        <w:rPr>
          <w:rFonts w:hint="eastAsia" w:ascii="仿宋" w:hAnsi="仿宋" w:eastAsia="仿宋" w:cs="宋体"/>
          <w:szCs w:val="30"/>
          <w:lang w:val="en-US" w:eastAsia="zh-CN" w:bidi="ar-SA"/>
        </w:rPr>
        <w:t>（2）增设一批传习场馆</w:t>
      </w:r>
      <w:bookmarkEnd w:id="63"/>
      <w:bookmarkEnd w:id="64"/>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①盘活</w:t>
      </w:r>
      <w:r>
        <w:rPr>
          <w:rFonts w:hint="eastAsia" w:ascii="仿宋" w:hAnsi="仿宋" w:eastAsia="仿宋" w:cs="宋体"/>
          <w:sz w:val="30"/>
          <w:szCs w:val="30"/>
        </w:rPr>
        <w:t>利用各区域中条件较好的古民居、古建筑等资源，优先</w:t>
      </w:r>
      <w:r>
        <w:rPr>
          <w:rFonts w:hint="eastAsia" w:ascii="仿宋" w:hAnsi="仿宋" w:eastAsia="仿宋" w:cs="宋体"/>
          <w:sz w:val="30"/>
          <w:szCs w:val="30"/>
          <w:lang w:val="en-US" w:eastAsia="zh-CN"/>
        </w:rPr>
        <w:t>新建</w:t>
      </w:r>
      <w:r>
        <w:rPr>
          <w:rFonts w:hint="eastAsia" w:ascii="仿宋" w:hAnsi="仿宋" w:eastAsia="仿宋" w:cs="宋体"/>
          <w:sz w:val="30"/>
          <w:szCs w:val="30"/>
        </w:rPr>
        <w:t>一批文化特色鲜明</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社会</w:t>
      </w:r>
      <w:r>
        <w:rPr>
          <w:rFonts w:hint="eastAsia" w:ascii="仿宋" w:hAnsi="仿宋" w:eastAsia="仿宋" w:cs="宋体"/>
          <w:sz w:val="30"/>
          <w:szCs w:val="30"/>
        </w:rPr>
        <w:t>效益</w:t>
      </w:r>
      <w:r>
        <w:rPr>
          <w:rFonts w:hint="eastAsia" w:ascii="仿宋" w:hAnsi="仿宋" w:eastAsia="仿宋" w:cs="宋体"/>
          <w:sz w:val="30"/>
          <w:szCs w:val="30"/>
          <w:lang w:val="en-US" w:eastAsia="zh-CN"/>
        </w:rPr>
        <w:t>突出</w:t>
      </w:r>
      <w:r>
        <w:rPr>
          <w:rFonts w:hint="eastAsia" w:ascii="仿宋" w:hAnsi="仿宋" w:eastAsia="仿宋" w:cs="宋体"/>
          <w:sz w:val="30"/>
          <w:szCs w:val="30"/>
        </w:rPr>
        <w:t>的非遗场馆。推广“以修代租”“老屋认租”模式，收储闲置旧民居、古建筑，</w:t>
      </w:r>
      <w:r>
        <w:rPr>
          <w:rFonts w:hint="eastAsia" w:ascii="仿宋" w:hAnsi="仿宋" w:eastAsia="仿宋" w:cs="宋体"/>
          <w:sz w:val="30"/>
          <w:szCs w:val="30"/>
          <w:lang w:val="en-US" w:eastAsia="zh-CN"/>
        </w:rPr>
        <w:t>以</w:t>
      </w:r>
      <w:r>
        <w:rPr>
          <w:rFonts w:hint="eastAsia" w:ascii="仿宋" w:hAnsi="仿宋" w:eastAsia="仿宋" w:cs="宋体"/>
          <w:sz w:val="30"/>
          <w:szCs w:val="30"/>
        </w:rPr>
        <w:t>长期租赁方式（原则上不低于5年）交由传承人或专业运营者主体使用。</w:t>
      </w:r>
      <w:r>
        <w:rPr>
          <w:rFonts w:hint="eastAsia" w:ascii="仿宋" w:hAnsi="仿宋" w:eastAsia="仿宋" w:cs="宋体"/>
          <w:sz w:val="30"/>
          <w:szCs w:val="30"/>
          <w:lang w:val="en-US" w:eastAsia="zh-CN"/>
        </w:rPr>
        <w:t>规范</w:t>
      </w:r>
      <w:r>
        <w:rPr>
          <w:rFonts w:hint="eastAsia" w:ascii="仿宋" w:hAnsi="仿宋" w:eastAsia="仿宋" w:cs="宋体"/>
          <w:sz w:val="30"/>
          <w:szCs w:val="30"/>
        </w:rPr>
        <w:t>场所使用、器具购买租借、展演活动审批等操作流程，落实安全管理责任。</w:t>
      </w:r>
    </w:p>
    <w:p>
      <w:pPr>
        <w:spacing w:line="360" w:lineRule="auto"/>
        <w:ind w:firstLine="600" w:firstLineChars="200"/>
        <w:rPr>
          <w:rFonts w:hint="eastAsia" w:ascii="仿宋" w:hAnsi="仿宋" w:eastAsia="仿宋"/>
          <w:sz w:val="30"/>
          <w:szCs w:val="30"/>
        </w:rPr>
      </w:pPr>
      <w:r>
        <w:rPr>
          <w:rFonts w:hint="eastAsia" w:ascii="仿宋" w:hAnsi="仿宋" w:eastAsia="仿宋" w:cs="宋体"/>
          <w:sz w:val="30"/>
          <w:szCs w:val="30"/>
          <w:lang w:val="en-US" w:eastAsia="zh-CN"/>
        </w:rPr>
        <w:t>②</w:t>
      </w:r>
      <w:r>
        <w:rPr>
          <w:rFonts w:hint="eastAsia" w:ascii="仿宋" w:hAnsi="仿宋" w:eastAsia="仿宋" w:cs="宋体"/>
          <w:sz w:val="30"/>
          <w:szCs w:val="30"/>
        </w:rPr>
        <w:t>支持已开展传习活动</w:t>
      </w:r>
      <w:r>
        <w:rPr>
          <w:rFonts w:hint="eastAsia" w:ascii="仿宋" w:hAnsi="仿宋" w:eastAsia="仿宋" w:cs="宋体"/>
          <w:sz w:val="30"/>
          <w:szCs w:val="30"/>
          <w:lang w:eastAsia="zh-CN"/>
        </w:rPr>
        <w:t>、</w:t>
      </w:r>
      <w:r>
        <w:rPr>
          <w:rFonts w:hint="eastAsia" w:ascii="仿宋" w:hAnsi="仿宋" w:eastAsia="仿宋" w:cs="宋体"/>
          <w:sz w:val="30"/>
          <w:szCs w:val="30"/>
        </w:rPr>
        <w:t>传承人</w:t>
      </w:r>
      <w:r>
        <w:rPr>
          <w:rFonts w:hint="eastAsia" w:ascii="仿宋" w:hAnsi="仿宋" w:eastAsia="仿宋" w:cs="宋体"/>
          <w:sz w:val="30"/>
          <w:szCs w:val="30"/>
          <w:lang w:val="en-US" w:eastAsia="zh-CN"/>
        </w:rPr>
        <w:t>处于</w:t>
      </w:r>
      <w:r>
        <w:rPr>
          <w:rFonts w:hint="eastAsia" w:ascii="仿宋" w:hAnsi="仿宋" w:eastAsia="仿宋" w:cs="宋体"/>
          <w:sz w:val="30"/>
          <w:szCs w:val="30"/>
        </w:rPr>
        <w:t>认定</w:t>
      </w:r>
      <w:r>
        <w:rPr>
          <w:rFonts w:hint="eastAsia" w:ascii="仿宋" w:hAnsi="仿宋" w:eastAsia="仿宋" w:cs="宋体"/>
          <w:sz w:val="30"/>
          <w:szCs w:val="30"/>
          <w:lang w:val="en-US" w:eastAsia="zh-CN"/>
        </w:rPr>
        <w:t>阶段的</w:t>
      </w:r>
      <w:r>
        <w:rPr>
          <w:rFonts w:hint="eastAsia" w:ascii="仿宋" w:hAnsi="仿宋" w:eastAsia="仿宋" w:cs="宋体"/>
          <w:sz w:val="30"/>
          <w:szCs w:val="30"/>
        </w:rPr>
        <w:t>代表性项目保护单位、团体、企业</w:t>
      </w:r>
      <w:r>
        <w:rPr>
          <w:rFonts w:hint="eastAsia" w:ascii="仿宋" w:hAnsi="仿宋" w:eastAsia="仿宋" w:cs="宋体"/>
          <w:sz w:val="30"/>
          <w:szCs w:val="30"/>
          <w:lang w:val="en-US" w:eastAsia="zh-CN"/>
        </w:rPr>
        <w:t>设立</w:t>
      </w:r>
      <w:r>
        <w:rPr>
          <w:rFonts w:hint="eastAsia" w:ascii="仿宋" w:hAnsi="仿宋" w:eastAsia="仿宋" w:cs="宋体"/>
          <w:sz w:val="30"/>
          <w:szCs w:val="30"/>
        </w:rPr>
        <w:t>传习所（点）。</w:t>
      </w:r>
      <w:r>
        <w:rPr>
          <w:rFonts w:hint="eastAsia" w:ascii="仿宋" w:hAnsi="仿宋" w:eastAsia="仿宋" w:cs="宋体"/>
          <w:sz w:val="30"/>
          <w:szCs w:val="30"/>
          <w:lang w:val="en-US" w:eastAsia="zh-CN"/>
        </w:rPr>
        <w:t>鼓励</w:t>
      </w:r>
      <w:r>
        <w:rPr>
          <w:rFonts w:hint="eastAsia" w:ascii="仿宋" w:hAnsi="仿宋" w:eastAsia="仿宋" w:cs="宋体"/>
          <w:sz w:val="30"/>
          <w:szCs w:val="30"/>
        </w:rPr>
        <w:t>有条件的场馆配齐必要的传承器具</w:t>
      </w:r>
      <w:r>
        <w:rPr>
          <w:rFonts w:hint="eastAsia" w:ascii="仿宋" w:hAnsi="仿宋" w:eastAsia="仿宋" w:cs="宋体"/>
          <w:sz w:val="30"/>
          <w:szCs w:val="30"/>
          <w:lang w:val="en-US" w:eastAsia="zh-CN"/>
        </w:rPr>
        <w:t>与</w:t>
      </w:r>
      <w:r>
        <w:rPr>
          <w:rFonts w:hint="eastAsia" w:ascii="仿宋" w:hAnsi="仿宋" w:eastAsia="仿宋" w:cs="宋体"/>
          <w:sz w:val="30"/>
          <w:szCs w:val="30"/>
        </w:rPr>
        <w:t>数字化体验设备，</w:t>
      </w:r>
      <w:r>
        <w:rPr>
          <w:rFonts w:hint="eastAsia" w:ascii="仿宋" w:hAnsi="仿宋" w:eastAsia="仿宋" w:cs="宋体"/>
          <w:sz w:val="30"/>
          <w:szCs w:val="30"/>
          <w:lang w:val="en-US" w:eastAsia="zh-CN"/>
        </w:rPr>
        <w:t>保障</w:t>
      </w:r>
      <w:r>
        <w:rPr>
          <w:rFonts w:hint="eastAsia" w:ascii="仿宋" w:hAnsi="仿宋" w:eastAsia="仿宋" w:cs="宋体"/>
          <w:sz w:val="30"/>
          <w:szCs w:val="30"/>
        </w:rPr>
        <w:t>传承人常态化开展授艺、展演活动，</w:t>
      </w:r>
      <w:r>
        <w:rPr>
          <w:rFonts w:hint="eastAsia" w:ascii="仿宋" w:hAnsi="仿宋" w:eastAsia="仿宋" w:cs="宋体"/>
          <w:sz w:val="30"/>
          <w:szCs w:val="30"/>
          <w:lang w:val="en-US" w:eastAsia="zh-CN"/>
        </w:rPr>
        <w:t>面向</w:t>
      </w:r>
      <w:r>
        <w:rPr>
          <w:rFonts w:hint="eastAsia" w:ascii="仿宋" w:hAnsi="仿宋" w:eastAsia="仿宋" w:cs="宋体"/>
          <w:sz w:val="30"/>
          <w:szCs w:val="30"/>
        </w:rPr>
        <w:t>公众提供沉浸式、互动式非遗体验服务。</w:t>
      </w:r>
    </w:p>
    <w:p>
      <w:pPr>
        <w:spacing w:line="360" w:lineRule="auto"/>
        <w:ind w:firstLine="600" w:firstLineChars="200"/>
        <w:rPr>
          <w:rFonts w:hint="eastAsia" w:ascii="仿宋" w:hAnsi="仿宋" w:eastAsia="仿宋" w:cs="宋体"/>
          <w:sz w:val="30"/>
          <w:szCs w:val="30"/>
        </w:rPr>
      </w:pPr>
      <w:r>
        <w:rPr>
          <w:rFonts w:hint="eastAsia" w:ascii="仿宋" w:hAnsi="仿宋" w:eastAsia="仿宋"/>
          <w:sz w:val="30"/>
          <w:szCs w:val="30"/>
          <w:lang w:val="en-US" w:eastAsia="zh-CN"/>
        </w:rPr>
        <w:t>③</w:t>
      </w:r>
      <w:r>
        <w:rPr>
          <w:rFonts w:hint="eastAsia" w:ascii="仿宋" w:hAnsi="仿宋" w:eastAsia="仿宋"/>
          <w:sz w:val="30"/>
          <w:szCs w:val="30"/>
        </w:rPr>
        <w:t>规划期内，实现市级</w:t>
      </w:r>
      <w:r>
        <w:rPr>
          <w:rFonts w:hint="eastAsia" w:ascii="仿宋" w:hAnsi="仿宋" w:eastAsia="仿宋"/>
          <w:sz w:val="30"/>
          <w:szCs w:val="30"/>
          <w:lang w:val="en-US" w:eastAsia="zh-CN"/>
        </w:rPr>
        <w:t>及</w:t>
      </w:r>
      <w:r>
        <w:rPr>
          <w:rFonts w:hint="eastAsia" w:ascii="仿宋" w:hAnsi="仿宋" w:eastAsia="仿宋"/>
          <w:sz w:val="30"/>
          <w:szCs w:val="30"/>
        </w:rPr>
        <w:t>以上代表性非遗项目都有固定传习场所。</w:t>
      </w:r>
    </w:p>
    <w:p>
      <w:pPr>
        <w:spacing w:line="360" w:lineRule="auto"/>
        <w:jc w:val="center"/>
        <w:rPr>
          <w:rFonts w:hint="eastAsia" w:ascii="仿宋" w:hAnsi="仿宋" w:eastAsia="仿宋"/>
          <w:color w:val="000000"/>
          <w:sz w:val="30"/>
          <w:szCs w:val="30"/>
        </w:rPr>
      </w:pPr>
      <w:r>
        <w:rPr>
          <w:rFonts w:hint="eastAsia" w:ascii="仿宋" w:hAnsi="仿宋" w:eastAsia="仿宋" w:cs="宋体"/>
          <w:color w:val="000000"/>
          <w:sz w:val="30"/>
          <w:szCs w:val="30"/>
        </w:rPr>
        <w:t>表</w:t>
      </w:r>
      <w:r>
        <w:rPr>
          <w:rFonts w:hint="eastAsia" w:ascii="仿宋" w:hAnsi="仿宋" w:eastAsia="仿宋" w:cs="宋体"/>
          <w:color w:val="000000"/>
          <w:sz w:val="30"/>
          <w:szCs w:val="30"/>
          <w:lang w:val="en-US" w:eastAsia="zh-CN"/>
        </w:rPr>
        <w:t>4</w:t>
      </w:r>
      <w:r>
        <w:rPr>
          <w:rFonts w:hint="eastAsia" w:ascii="仿宋" w:hAnsi="仿宋" w:eastAsia="仿宋" w:cs="宋体"/>
          <w:color w:val="000000"/>
          <w:sz w:val="30"/>
          <w:szCs w:val="30"/>
        </w:rPr>
        <w:t>：龙</w:t>
      </w:r>
      <w:r>
        <w:rPr>
          <w:rFonts w:hint="eastAsia" w:ascii="仿宋" w:hAnsi="仿宋" w:eastAsia="仿宋"/>
          <w:color w:val="000000"/>
          <w:sz w:val="30"/>
          <w:szCs w:val="30"/>
        </w:rPr>
        <w:t>岩各县（市、区）新增传习场馆名单（共26所）</w:t>
      </w:r>
    </w:p>
    <w:tbl>
      <w:tblPr>
        <w:tblW w:w="826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84"/>
        <w:gridCol w:w="1026"/>
        <w:gridCol w:w="3559"/>
        <w:gridCol w:w="2194"/>
      </w:tblGrid>
      <w:tr>
        <w:trPr>
          <w:trHeight w:val="459" w:hRule="atLeast"/>
        </w:trPr>
        <w:tc>
          <w:tcPr>
            <w:tcW w:w="148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所在地</w:t>
            </w: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序号</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场馆名称</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传习项目</w:t>
            </w:r>
          </w:p>
        </w:tc>
      </w:tr>
      <w:tr>
        <w:trPr>
          <w:trHeight w:val="459" w:hRule="atLeast"/>
        </w:trPr>
        <w:tc>
          <w:tcPr>
            <w:tcW w:w="1484" w:type="dxa"/>
            <w:tcBorders>
              <w:top w:val="single" w:color="000000" w:sz="4" w:space="0"/>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新罗</w:t>
            </w: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1</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新罗区非物质文化遗产展示馆</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新罗区所有非遗项目</w:t>
            </w:r>
          </w:p>
        </w:tc>
      </w:tr>
      <w:tr>
        <w:trPr>
          <w:trHeight w:val="459" w:hRule="atLeast"/>
        </w:trPr>
        <w:tc>
          <w:tcPr>
            <w:tcW w:w="1484" w:type="dxa"/>
            <w:vMerge w:val="restart"/>
            <w:tcBorders>
              <w:top w:val="single" w:color="000000" w:sz="4" w:space="0"/>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永定</w:t>
            </w: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2</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陶罐烧制技艺体验中心</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陶罐烧制技艺（永定区）</w:t>
            </w:r>
            <w:r>
              <w:rPr>
                <w:rFonts w:ascii="Calibri" w:hAnsi="Calibri" w:eastAsia="仿宋" w:cs="Calibri"/>
                <w:color w:val="000000"/>
                <w:sz w:val="30"/>
                <w:szCs w:val="30"/>
              </w:rPr>
              <w:t> </w:t>
            </w:r>
          </w:p>
        </w:tc>
      </w:tr>
      <w:tr>
        <w:trPr>
          <w:trHeight w:val="459" w:hRule="atLeast"/>
        </w:trPr>
        <w:tc>
          <w:tcPr>
            <w:tcW w:w="1484" w:type="dxa"/>
            <w:vMerge w:val="continue"/>
            <w:tcBorders>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3</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永定湖雷母狮子传习中心</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永定湖雷母子狮</w:t>
            </w:r>
          </w:p>
        </w:tc>
      </w:tr>
      <w:tr>
        <w:trPr>
          <w:trHeight w:val="459" w:hRule="atLeast"/>
        </w:trPr>
        <w:tc>
          <w:tcPr>
            <w:tcW w:w="1484" w:type="dxa"/>
            <w:vMerge w:val="continue"/>
            <w:tcBorders>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4</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永定下洋大锣鼓吹传习中心</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永定下洋大锣鼓吹</w:t>
            </w:r>
            <w:r>
              <w:rPr>
                <w:rFonts w:ascii="Calibri" w:hAnsi="Calibri" w:eastAsia="仿宋" w:cs="Calibri"/>
                <w:color w:val="000000"/>
                <w:sz w:val="30"/>
                <w:szCs w:val="30"/>
              </w:rPr>
              <w:t> </w:t>
            </w:r>
          </w:p>
        </w:tc>
      </w:tr>
      <w:tr>
        <w:trPr>
          <w:trHeight w:val="459" w:hRule="atLeast"/>
        </w:trPr>
        <w:tc>
          <w:tcPr>
            <w:tcW w:w="1484" w:type="dxa"/>
            <w:vMerge w:val="restart"/>
            <w:tcBorders>
              <w:top w:val="single" w:color="000000" w:sz="4" w:space="0"/>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漳平</w:t>
            </w: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5</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福建农民画（漳平）传习所</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福建农民画（漳平）</w:t>
            </w:r>
          </w:p>
        </w:tc>
      </w:tr>
      <w:tr>
        <w:trPr>
          <w:trHeight w:val="459" w:hRule="atLeast"/>
        </w:trPr>
        <w:tc>
          <w:tcPr>
            <w:tcW w:w="1484" w:type="dxa"/>
            <w:vMerge w:val="continue"/>
            <w:tcBorders>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6</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漳平畲族山歌传习所</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漳平畲族山歌</w:t>
            </w:r>
          </w:p>
        </w:tc>
      </w:tr>
      <w:tr>
        <w:trPr>
          <w:trHeight w:val="459" w:hRule="atLeast"/>
        </w:trPr>
        <w:tc>
          <w:tcPr>
            <w:tcW w:w="1484" w:type="dxa"/>
            <w:vMerge w:val="continue"/>
            <w:tcBorders>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top"/>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7</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漳平农民漆画传习所</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漳平农民漆画</w:t>
            </w:r>
          </w:p>
        </w:tc>
      </w:tr>
      <w:tr>
        <w:trPr>
          <w:trHeight w:val="459" w:hRule="atLeast"/>
        </w:trPr>
        <w:tc>
          <w:tcPr>
            <w:tcW w:w="1484" w:type="dxa"/>
            <w:vMerge w:val="continue"/>
            <w:tcBorders>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top"/>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8</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漳平芦芝杂艺狮传习所</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漳平芦芝杂艺狮</w:t>
            </w:r>
          </w:p>
        </w:tc>
      </w:tr>
      <w:tr>
        <w:trPr>
          <w:trHeight w:val="459" w:hRule="atLeast"/>
        </w:trPr>
        <w:tc>
          <w:tcPr>
            <w:tcW w:w="1484" w:type="dxa"/>
            <w:vMerge w:val="restart"/>
            <w:tcBorders>
              <w:top w:val="single" w:color="000000" w:sz="4" w:space="0"/>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长汀</w:t>
            </w:r>
          </w:p>
        </w:tc>
        <w:tc>
          <w:tcPr>
            <w:tcW w:w="1026" w:type="dxa"/>
            <w:tcBorders>
              <w:top w:val="single" w:color="000000" w:sz="4" w:space="0"/>
              <w:left w:val="single" w:color="000000" w:sz="4" w:space="0"/>
              <w:bottom w:val="single" w:color="000000" w:sz="4" w:space="0"/>
              <w:right w:val="single" w:color="000000" w:sz="4" w:space="0"/>
            </w:tcBorders>
            <w:vAlign w:val="top"/>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9</w:t>
            </w:r>
          </w:p>
        </w:tc>
        <w:tc>
          <w:tcPr>
            <w:tcW w:w="3559" w:type="dxa"/>
            <w:tcBorders>
              <w:top w:val="single" w:color="000000" w:sz="4" w:space="0"/>
              <w:left w:val="single" w:color="000000" w:sz="4" w:space="0"/>
              <w:bottom w:val="single" w:color="000000" w:sz="4" w:space="0"/>
              <w:right w:val="single" w:color="000000" w:sz="4" w:space="0"/>
            </w:tcBorders>
            <w:vAlign w:val="top"/>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汀州客家制香技艺体验馆</w:t>
            </w:r>
          </w:p>
        </w:tc>
        <w:tc>
          <w:tcPr>
            <w:tcW w:w="2194" w:type="dxa"/>
            <w:tcBorders>
              <w:top w:val="single" w:color="000000" w:sz="4" w:space="0"/>
              <w:left w:val="single" w:color="000000" w:sz="4" w:space="0"/>
              <w:bottom w:val="single" w:color="000000" w:sz="4" w:space="0"/>
              <w:right w:val="single" w:color="000000" w:sz="4" w:space="0"/>
            </w:tcBorders>
            <w:vAlign w:val="top"/>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汀州客家熏香</w:t>
            </w:r>
          </w:p>
        </w:tc>
      </w:tr>
      <w:tr>
        <w:trPr>
          <w:trHeight w:val="459" w:hRule="atLeast"/>
        </w:trPr>
        <w:tc>
          <w:tcPr>
            <w:tcW w:w="1484" w:type="dxa"/>
            <w:vMerge w:val="continue"/>
            <w:tcBorders>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top"/>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10</w:t>
            </w:r>
          </w:p>
        </w:tc>
        <w:tc>
          <w:tcPr>
            <w:tcW w:w="3559" w:type="dxa"/>
            <w:tcBorders>
              <w:top w:val="single" w:color="000000" w:sz="4" w:space="0"/>
              <w:left w:val="single" w:color="000000" w:sz="4" w:space="0"/>
              <w:bottom w:val="single" w:color="000000" w:sz="4" w:space="0"/>
              <w:right w:val="single" w:color="000000" w:sz="4" w:space="0"/>
            </w:tcBorders>
            <w:vAlign w:val="top"/>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汀州客家古乐传习所</w:t>
            </w:r>
          </w:p>
        </w:tc>
        <w:tc>
          <w:tcPr>
            <w:tcW w:w="2194" w:type="dxa"/>
            <w:tcBorders>
              <w:top w:val="single" w:color="000000" w:sz="4" w:space="0"/>
              <w:left w:val="single" w:color="000000" w:sz="4" w:space="0"/>
              <w:bottom w:val="single" w:color="000000" w:sz="4" w:space="0"/>
              <w:right w:val="single" w:color="000000" w:sz="4" w:space="0"/>
            </w:tcBorders>
            <w:vAlign w:val="top"/>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汀州客家古乐</w:t>
            </w:r>
          </w:p>
        </w:tc>
      </w:tr>
      <w:tr>
        <w:trPr>
          <w:trHeight w:val="459" w:hRule="atLeast"/>
        </w:trPr>
        <w:tc>
          <w:tcPr>
            <w:tcW w:w="1484" w:type="dxa"/>
            <w:vMerge w:val="continue"/>
            <w:tcBorders>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top"/>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11</w:t>
            </w:r>
          </w:p>
        </w:tc>
        <w:tc>
          <w:tcPr>
            <w:tcW w:w="3559" w:type="dxa"/>
            <w:tcBorders>
              <w:top w:val="single" w:color="000000" w:sz="4" w:space="0"/>
              <w:left w:val="single" w:color="000000" w:sz="4" w:space="0"/>
              <w:bottom w:val="single" w:color="000000" w:sz="4" w:space="0"/>
              <w:right w:val="single" w:color="000000" w:sz="4" w:space="0"/>
            </w:tcBorders>
            <w:vAlign w:val="top"/>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长汀马灯舞传习所</w:t>
            </w:r>
          </w:p>
        </w:tc>
        <w:tc>
          <w:tcPr>
            <w:tcW w:w="2194" w:type="dxa"/>
            <w:tcBorders>
              <w:top w:val="single" w:color="000000" w:sz="4" w:space="0"/>
              <w:left w:val="single" w:color="000000" w:sz="4" w:space="0"/>
              <w:bottom w:val="single" w:color="000000" w:sz="4" w:space="0"/>
              <w:right w:val="single" w:color="000000" w:sz="4" w:space="0"/>
            </w:tcBorders>
            <w:vAlign w:val="top"/>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马灯舞</w:t>
            </w:r>
          </w:p>
        </w:tc>
      </w:tr>
      <w:tr>
        <w:trPr>
          <w:trHeight w:val="459" w:hRule="atLeast"/>
        </w:trPr>
        <w:tc>
          <w:tcPr>
            <w:tcW w:w="1484" w:type="dxa"/>
            <w:vMerge w:val="continue"/>
            <w:tcBorders>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12</w:t>
            </w:r>
          </w:p>
        </w:tc>
        <w:tc>
          <w:tcPr>
            <w:tcW w:w="3559" w:type="dxa"/>
            <w:tcBorders>
              <w:top w:val="single" w:color="000000" w:sz="4" w:space="0"/>
              <w:left w:val="single" w:color="000000" w:sz="4" w:space="0"/>
              <w:bottom w:val="single" w:color="000000" w:sz="4" w:space="0"/>
              <w:right w:val="single" w:color="000000" w:sz="4" w:space="0"/>
            </w:tcBorders>
            <w:vAlign w:val="top"/>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汀州单人船灯传习所</w:t>
            </w:r>
          </w:p>
        </w:tc>
        <w:tc>
          <w:tcPr>
            <w:tcW w:w="2194" w:type="dxa"/>
            <w:tcBorders>
              <w:top w:val="single" w:color="000000" w:sz="4" w:space="0"/>
              <w:left w:val="single" w:color="000000" w:sz="4" w:space="0"/>
              <w:bottom w:val="single" w:color="000000" w:sz="4" w:space="0"/>
              <w:right w:val="single" w:color="000000" w:sz="4" w:space="0"/>
            </w:tcBorders>
            <w:vAlign w:val="top"/>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单人船灯</w:t>
            </w:r>
          </w:p>
        </w:tc>
      </w:tr>
      <w:tr>
        <w:trPr>
          <w:trHeight w:val="459" w:hRule="atLeast"/>
        </w:trPr>
        <w:tc>
          <w:tcPr>
            <w:tcW w:w="1484" w:type="dxa"/>
            <w:vMerge w:val="continue"/>
            <w:tcBorders>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13</w:t>
            </w:r>
          </w:p>
        </w:tc>
        <w:tc>
          <w:tcPr>
            <w:tcW w:w="3559" w:type="dxa"/>
            <w:tcBorders>
              <w:top w:val="single" w:color="000000" w:sz="4" w:space="0"/>
              <w:left w:val="single" w:color="000000" w:sz="4" w:space="0"/>
              <w:bottom w:val="single" w:color="000000" w:sz="4" w:space="0"/>
              <w:right w:val="single" w:color="000000" w:sz="4" w:space="0"/>
            </w:tcBorders>
            <w:vAlign w:val="top"/>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涂坊花灯传习所</w:t>
            </w:r>
          </w:p>
        </w:tc>
        <w:tc>
          <w:tcPr>
            <w:tcW w:w="2194" w:type="dxa"/>
            <w:tcBorders>
              <w:top w:val="single" w:color="000000" w:sz="4" w:space="0"/>
              <w:left w:val="single" w:color="000000" w:sz="4" w:space="0"/>
              <w:bottom w:val="single" w:color="000000" w:sz="4" w:space="0"/>
              <w:right w:val="single" w:color="000000" w:sz="4" w:space="0"/>
            </w:tcBorders>
            <w:vAlign w:val="top"/>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涂坊客家花灯制作技艺</w:t>
            </w:r>
          </w:p>
        </w:tc>
      </w:tr>
      <w:tr>
        <w:trPr>
          <w:trHeight w:val="459" w:hRule="atLeast"/>
        </w:trPr>
        <w:tc>
          <w:tcPr>
            <w:tcW w:w="1484" w:type="dxa"/>
            <w:vMerge w:val="restart"/>
            <w:tcBorders>
              <w:top w:val="single" w:color="000000" w:sz="4" w:space="0"/>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上杭</w:t>
            </w:r>
          </w:p>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14</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上杭南阳花灯传习所</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南阳花灯</w:t>
            </w:r>
          </w:p>
        </w:tc>
      </w:tr>
      <w:tr>
        <w:trPr>
          <w:trHeight w:val="90" w:hRule="atLeast"/>
        </w:trPr>
        <w:tc>
          <w:tcPr>
            <w:tcW w:w="1484" w:type="dxa"/>
            <w:vMerge w:val="continue"/>
            <w:tcBorders>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15</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上杭庐丰香灯龙传习所</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上杭庐丰香灯龙制作技艺</w:t>
            </w:r>
          </w:p>
        </w:tc>
      </w:tr>
      <w:tr>
        <w:trPr>
          <w:trHeight w:val="459" w:hRule="atLeast"/>
        </w:trPr>
        <w:tc>
          <w:tcPr>
            <w:tcW w:w="1484" w:type="dxa"/>
            <w:vMerge w:val="continue"/>
            <w:tcBorders>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16</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上杭溪口马灯传习中心</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上杭溪口马灯</w:t>
            </w:r>
          </w:p>
        </w:tc>
      </w:tr>
      <w:tr>
        <w:trPr>
          <w:trHeight w:val="459" w:hRule="atLeast"/>
        </w:trPr>
        <w:tc>
          <w:tcPr>
            <w:tcW w:w="1484" w:type="dxa"/>
            <w:vMerge w:val="continue"/>
            <w:tcBorders>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17</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钟家拳传习中心</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钟家拳</w:t>
            </w:r>
          </w:p>
        </w:tc>
      </w:tr>
      <w:tr>
        <w:trPr>
          <w:trHeight w:val="459" w:hRule="atLeast"/>
        </w:trPr>
        <w:tc>
          <w:tcPr>
            <w:tcW w:w="1484" w:type="dxa"/>
            <w:vMerge w:val="continue"/>
            <w:tcBorders>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18</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上杭锡雕展示馆</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上杭县客家锡雕制作技艺</w:t>
            </w:r>
          </w:p>
        </w:tc>
      </w:tr>
      <w:tr>
        <w:trPr>
          <w:trHeight w:val="459" w:hRule="atLeast"/>
        </w:trPr>
        <w:tc>
          <w:tcPr>
            <w:tcW w:w="1484" w:type="dxa"/>
            <w:vMerge w:val="continue"/>
            <w:tcBorders>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19</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上杭木雕展示馆</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客家木雕技艺</w:t>
            </w:r>
          </w:p>
        </w:tc>
      </w:tr>
      <w:tr>
        <w:trPr>
          <w:trHeight w:val="459" w:hRule="atLeast"/>
        </w:trPr>
        <w:tc>
          <w:tcPr>
            <w:tcW w:w="1484" w:type="dxa"/>
            <w:vMerge w:val="restart"/>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武平</w:t>
            </w: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20</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竹藤编传承体验中心</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竹藤编制技艺</w:t>
            </w:r>
          </w:p>
        </w:tc>
      </w:tr>
      <w:tr>
        <w:trPr>
          <w:trHeight w:val="459" w:hRule="atLeast"/>
        </w:trPr>
        <w:tc>
          <w:tcPr>
            <w:tcW w:w="1484" w:type="dxa"/>
            <w:vMerge w:val="continue"/>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21</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富贵籽传承体验中心</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富贵籽培植技艺</w:t>
            </w:r>
          </w:p>
        </w:tc>
      </w:tr>
      <w:tr>
        <w:trPr>
          <w:trHeight w:val="459" w:hRule="atLeast"/>
        </w:trPr>
        <w:tc>
          <w:tcPr>
            <w:tcW w:w="1484" w:type="dxa"/>
            <w:vMerge w:val="continue"/>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22</w:t>
            </w:r>
          </w:p>
        </w:tc>
        <w:tc>
          <w:tcPr>
            <w:tcW w:w="3559" w:type="dxa"/>
            <w:tcBorders>
              <w:top w:val="single" w:color="000000" w:sz="4" w:space="0"/>
              <w:left w:val="single" w:color="000000" w:sz="4" w:space="0"/>
              <w:bottom w:val="single" w:color="000000" w:sz="4" w:space="0"/>
              <w:right w:val="single" w:color="000000" w:sz="4" w:space="0"/>
            </w:tcBorders>
            <w:vAlign w:val="top"/>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客家擂茶制作技艺传习中心</w:t>
            </w:r>
          </w:p>
        </w:tc>
        <w:tc>
          <w:tcPr>
            <w:tcW w:w="2194" w:type="dxa"/>
            <w:tcBorders>
              <w:top w:val="single" w:color="000000" w:sz="4" w:space="0"/>
              <w:left w:val="single" w:color="000000" w:sz="4" w:space="0"/>
              <w:bottom w:val="single" w:color="000000" w:sz="4" w:space="0"/>
              <w:right w:val="single" w:color="000000" w:sz="4" w:space="0"/>
            </w:tcBorders>
            <w:vAlign w:val="top"/>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客家擂茶制作技艺</w:t>
            </w:r>
          </w:p>
        </w:tc>
      </w:tr>
      <w:tr>
        <w:trPr>
          <w:trHeight w:val="459" w:hRule="atLeast"/>
        </w:trPr>
        <w:tc>
          <w:tcPr>
            <w:tcW w:w="1484" w:type="dxa"/>
            <w:vMerge w:val="continue"/>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23</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武平灵芝茶传承体验中心</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武平灵芝茶制作技艺</w:t>
            </w:r>
          </w:p>
        </w:tc>
      </w:tr>
      <w:tr>
        <w:trPr>
          <w:trHeight w:val="459" w:hRule="atLeast"/>
        </w:trPr>
        <w:tc>
          <w:tcPr>
            <w:tcW w:w="1484" w:type="dxa"/>
            <w:vMerge w:val="continue"/>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24</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北门坊非遗展示馆（众创空间）</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代表性非遗项目</w:t>
            </w:r>
          </w:p>
        </w:tc>
      </w:tr>
      <w:tr>
        <w:trPr>
          <w:trHeight w:val="469" w:hRule="atLeast"/>
        </w:trPr>
        <w:tc>
          <w:tcPr>
            <w:tcW w:w="1484" w:type="dxa"/>
            <w:vMerge w:val="restart"/>
            <w:tcBorders>
              <w:top w:val="single" w:color="000000" w:sz="4" w:space="0"/>
              <w:left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连城</w:t>
            </w: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25</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连城四堡服饰制作技艺传习所</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四堡服饰</w:t>
            </w:r>
          </w:p>
        </w:tc>
      </w:tr>
      <w:tr>
        <w:trPr>
          <w:trHeight w:val="469" w:hRule="atLeast"/>
        </w:trPr>
        <w:tc>
          <w:tcPr>
            <w:tcW w:w="1484" w:type="dxa"/>
            <w:vMerge w:val="continue"/>
            <w:tcBorders>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p>
        </w:tc>
        <w:tc>
          <w:tcPr>
            <w:tcW w:w="1026"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26</w:t>
            </w:r>
          </w:p>
        </w:tc>
        <w:tc>
          <w:tcPr>
            <w:tcW w:w="3559"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客家廊桥营造技艺传习所</w:t>
            </w:r>
          </w:p>
        </w:tc>
        <w:tc>
          <w:tcPr>
            <w:tcW w:w="2194" w:type="dxa"/>
            <w:tcBorders>
              <w:top w:val="single" w:color="000000" w:sz="4" w:space="0"/>
              <w:left w:val="single" w:color="000000" w:sz="4" w:space="0"/>
              <w:bottom w:val="single" w:color="000000" w:sz="4" w:space="0"/>
              <w:right w:val="single" w:color="000000" w:sz="4" w:space="0"/>
            </w:tcBorders>
            <w:vAlign w:val="center"/>
          </w:tcPr>
          <w:p>
            <w:pPr>
              <w:spacing w:line="360" w:lineRule="auto"/>
              <w:jc w:val="both"/>
              <w:rPr>
                <w:rFonts w:hint="eastAsia" w:ascii="仿宋" w:hAnsi="仿宋" w:eastAsia="仿宋"/>
                <w:color w:val="000000"/>
                <w:sz w:val="30"/>
                <w:szCs w:val="30"/>
              </w:rPr>
            </w:pPr>
            <w:r>
              <w:rPr>
                <w:rFonts w:hint="eastAsia" w:ascii="仿宋" w:hAnsi="仿宋" w:eastAsia="仿宋"/>
                <w:color w:val="000000"/>
                <w:sz w:val="30"/>
                <w:szCs w:val="30"/>
              </w:rPr>
              <w:t>客家廊桥营造技艺</w:t>
            </w:r>
          </w:p>
        </w:tc>
      </w:tr>
    </w:tbl>
    <w:p>
      <w:pPr>
        <w:pStyle w:val="2"/>
        <w:keepNext/>
        <w:keepLines/>
        <w:widowControl w:val="0"/>
        <w:wordWrap/>
        <w:adjustRightInd/>
        <w:snapToGrid/>
        <w:spacing w:beforeLines="100" w:line="360" w:lineRule="auto"/>
        <w:ind w:left="0" w:leftChars="0" w:firstLine="602" w:firstLineChars="200"/>
        <w:textAlignment w:val="auto"/>
        <w:rPr>
          <w:rFonts w:hint="eastAsia" w:ascii="仿宋" w:hAnsi="仿宋" w:eastAsia="仿宋" w:cs="宋体"/>
          <w:szCs w:val="30"/>
        </w:rPr>
      </w:pPr>
      <w:bookmarkStart w:id="65" w:name="_Toc25236"/>
      <w:r>
        <w:rPr>
          <w:rFonts w:hint="eastAsia" w:ascii="仿宋" w:hAnsi="仿宋" w:eastAsia="仿宋" w:cs="宋体"/>
          <w:szCs w:val="30"/>
        </w:rPr>
        <w:t>5.</w:t>
      </w:r>
      <w:r>
        <w:rPr>
          <w:rFonts w:hint="eastAsia" w:ascii="仿宋" w:hAnsi="仿宋" w:eastAsia="仿宋" w:cs="宋体"/>
          <w:szCs w:val="30"/>
          <w:lang w:val="en-US" w:eastAsia="zh-CN"/>
        </w:rPr>
        <w:t>强化</w:t>
      </w:r>
      <w:r>
        <w:rPr>
          <w:rFonts w:hint="eastAsia" w:ascii="仿宋" w:hAnsi="仿宋" w:eastAsia="仿宋" w:cs="宋体"/>
          <w:szCs w:val="30"/>
        </w:rPr>
        <w:t>普及教育</w:t>
      </w:r>
      <w:bookmarkEnd w:id="65"/>
    </w:p>
    <w:p>
      <w:pPr>
        <w:spacing w:line="360" w:lineRule="auto"/>
        <w:ind w:firstLine="600" w:firstLineChars="200"/>
        <w:rPr>
          <w:rFonts w:hint="eastAsia" w:ascii="仿宋" w:hAnsi="仿宋" w:eastAsia="仿宋" w:cs="宋体"/>
          <w:sz w:val="30"/>
          <w:szCs w:val="30"/>
          <w:lang w:val="en-US" w:eastAsia="zh-CN"/>
        </w:rPr>
      </w:pPr>
      <w:bookmarkStart w:id="66" w:name="_Toc11357"/>
      <w:r>
        <w:rPr>
          <w:rFonts w:hint="eastAsia" w:ascii="仿宋" w:hAnsi="仿宋" w:eastAsia="仿宋" w:cs="宋体"/>
          <w:sz w:val="30"/>
          <w:szCs w:val="30"/>
          <w:lang w:val="en-US" w:eastAsia="zh-CN"/>
        </w:rPr>
        <w:t>多措并举拓宽非遗传播普及渠道，强化非遗普及教育工作。通过编撰非遗通识读物或教材、常态化开展非遗“七进”普及活动、组织非遗管理人员和传承人专项教育培训，全方位扩大龙岩非遗传播覆盖面，持续提升非遗文化社会影响力。</w:t>
      </w:r>
    </w:p>
    <w:p>
      <w:pPr>
        <w:pStyle w:val="2"/>
        <w:widowControl w:val="0"/>
        <w:ind w:firstLine="602"/>
        <w:rPr>
          <w:rFonts w:hint="eastAsia" w:ascii="仿宋" w:hAnsi="仿宋" w:eastAsia="仿宋" w:cs="宋体"/>
          <w:szCs w:val="30"/>
          <w:lang w:val="en-US" w:eastAsia="zh-CN" w:bidi="ar-SA"/>
        </w:rPr>
      </w:pPr>
      <w:bookmarkStart w:id="67" w:name="_Toc11892"/>
      <w:r>
        <w:rPr>
          <w:rFonts w:hint="eastAsia" w:ascii="仿宋" w:hAnsi="仿宋" w:eastAsia="仿宋" w:cs="宋体"/>
          <w:szCs w:val="30"/>
          <w:lang w:val="en-US" w:eastAsia="zh-CN" w:bidi="ar-SA"/>
        </w:rPr>
        <w:t>（1）编写非遗读本或教材</w:t>
      </w:r>
      <w:bookmarkEnd w:id="66"/>
      <w:bookmarkEnd w:id="67"/>
    </w:p>
    <w:p>
      <w:pPr>
        <w:spacing w:line="360" w:lineRule="auto"/>
        <w:ind w:firstLine="600" w:firstLineChars="200"/>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①深化校地协同，联合福建各级教育主管部门、龙岩各县（市、区）文化馆、龙岩市文学艺术界联合会、客家研究联谊会等地方单位，对接龙岩学院、闽西职业技术学院、厦门大学、福建师范大学、闽南师范大学等各大院校，吸纳全市非遗传承人，组建非遗专项教材编撰工作专班。</w:t>
      </w:r>
    </w:p>
    <w:p>
      <w:pPr>
        <w:spacing w:line="360" w:lineRule="auto"/>
        <w:ind w:firstLine="600" w:firstLineChars="200"/>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②系统梳理本土非遗资源，对接多元受众需求，编纂标准化、分层化的非遗通识读本或教材丛书。结合社会公众与在校师生的差异化认知规律，优先编制面向青少年、中老年群体的普惠性通识读本，策划推出系列非遗画册、技艺图典，补齐社会非遗普及教育短板；分类开发适配中小学、职业院校、普通高校的非遗校本教材，严格贴合教学课标与课堂授课标准，实现非遗教育规范化、常态化进校园。</w:t>
      </w:r>
    </w:p>
    <w:p>
      <w:pPr>
        <w:spacing w:line="360" w:lineRule="auto"/>
        <w:ind w:firstLine="600" w:firstLineChars="200"/>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③采用图文并茂、通俗易懂的编排模式，打造兼具本土化、趣味性、规范性的特色读本或教学素材。</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表</w:t>
      </w:r>
      <w:r>
        <w:rPr>
          <w:rFonts w:hint="eastAsia" w:ascii="仿宋" w:hAnsi="仿宋" w:eastAsia="仿宋" w:cs="宋体"/>
          <w:color w:val="000000"/>
          <w:sz w:val="30"/>
          <w:szCs w:val="30"/>
          <w:lang w:val="en-US" w:eastAsia="zh-CN"/>
        </w:rPr>
        <w:t>5</w:t>
      </w:r>
      <w:r>
        <w:rPr>
          <w:rFonts w:hint="eastAsia" w:ascii="仿宋" w:hAnsi="仿宋" w:eastAsia="仿宋" w:cs="宋体"/>
          <w:color w:val="000000"/>
          <w:sz w:val="30"/>
          <w:szCs w:val="30"/>
        </w:rPr>
        <w:t>：龙岩市非遗读本或教材丛书编写规划表</w:t>
      </w:r>
    </w:p>
    <w:tbl>
      <w:tblPr>
        <w:tblW w:w="84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3991"/>
        <w:gridCol w:w="2986"/>
      </w:tblGrid>
      <w:tr>
        <w:tc>
          <w:tcPr>
            <w:tcW w:w="1424"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类别</w:t>
            </w:r>
          </w:p>
        </w:tc>
        <w:tc>
          <w:tcPr>
            <w:tcW w:w="3991"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读本</w:t>
            </w:r>
          </w:p>
        </w:tc>
        <w:tc>
          <w:tcPr>
            <w:tcW w:w="2986"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教材</w:t>
            </w:r>
          </w:p>
        </w:tc>
      </w:tr>
      <w:tr>
        <w:tc>
          <w:tcPr>
            <w:tcW w:w="1424"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民间文学类</w:t>
            </w:r>
          </w:p>
        </w:tc>
        <w:tc>
          <w:tcPr>
            <w:tcW w:w="3991"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《客家童谣》《闽西方言与文化乡土读本》《土楼楹联》《客家族谱文化》《客家家训文化》《客家民谚》《&lt;眼前使用&gt;四字读本》《一年使用杂字文》《客家民间传说故事》</w:t>
            </w:r>
          </w:p>
        </w:tc>
        <w:tc>
          <w:tcPr>
            <w:tcW w:w="298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《闽西民间文学</w:t>
            </w:r>
            <w:r>
              <w:rPr>
                <w:rFonts w:hint="eastAsia" w:ascii="仿宋" w:hAnsi="仿宋" w:eastAsia="仿宋" w:cs="宋体"/>
                <w:sz w:val="30"/>
                <w:szCs w:val="30"/>
                <w:lang w:val="en-US" w:eastAsia="zh-CN"/>
              </w:rPr>
              <w:t>教学丛书</w:t>
            </w:r>
            <w:r>
              <w:rPr>
                <w:rFonts w:hint="eastAsia" w:ascii="仿宋" w:hAnsi="仿宋" w:eastAsia="仿宋" w:cs="宋体"/>
                <w:sz w:val="30"/>
                <w:szCs w:val="30"/>
              </w:rPr>
              <w:t>》</w:t>
            </w:r>
          </w:p>
        </w:tc>
      </w:tr>
      <w:tr>
        <w:tc>
          <w:tcPr>
            <w:tcW w:w="1424"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传统音乐类</w:t>
            </w:r>
          </w:p>
        </w:tc>
        <w:tc>
          <w:tcPr>
            <w:tcW w:w="3991"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《福建客家山歌》《畲族山歌》《汀州客家古乐》《闽西非遗音乐读本》</w:t>
            </w:r>
          </w:p>
        </w:tc>
        <w:tc>
          <w:tcPr>
            <w:tcW w:w="298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《闽西传统音乐</w:t>
            </w:r>
            <w:r>
              <w:rPr>
                <w:rFonts w:hint="eastAsia" w:ascii="仿宋" w:hAnsi="仿宋" w:eastAsia="仿宋" w:cs="宋体"/>
                <w:sz w:val="30"/>
                <w:szCs w:val="30"/>
                <w:lang w:val="en-US" w:eastAsia="zh-CN"/>
              </w:rPr>
              <w:t>教学丛书</w:t>
            </w:r>
            <w:r>
              <w:rPr>
                <w:rFonts w:hint="eastAsia" w:ascii="仿宋" w:hAnsi="仿宋" w:eastAsia="仿宋" w:cs="宋体"/>
                <w:sz w:val="30"/>
                <w:szCs w:val="30"/>
              </w:rPr>
              <w:t>》</w:t>
            </w:r>
          </w:p>
        </w:tc>
      </w:tr>
      <w:tr>
        <w:tc>
          <w:tcPr>
            <w:tcW w:w="1424"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传统舞蹈类</w:t>
            </w:r>
          </w:p>
        </w:tc>
        <w:tc>
          <w:tcPr>
            <w:tcW w:w="3991"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《客家马灯舞》《多人船灯（武平）》《闽西非遗舞蹈读本》</w:t>
            </w:r>
          </w:p>
        </w:tc>
        <w:tc>
          <w:tcPr>
            <w:tcW w:w="298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《闽西传统舞蹈</w:t>
            </w:r>
            <w:r>
              <w:rPr>
                <w:rFonts w:hint="eastAsia" w:ascii="仿宋" w:hAnsi="仿宋" w:eastAsia="仿宋" w:cs="宋体"/>
                <w:sz w:val="30"/>
                <w:szCs w:val="30"/>
                <w:lang w:val="en-US" w:eastAsia="zh-CN"/>
              </w:rPr>
              <w:t>教学丛书</w:t>
            </w:r>
            <w:r>
              <w:rPr>
                <w:rFonts w:hint="eastAsia" w:ascii="仿宋" w:hAnsi="仿宋" w:eastAsia="仿宋" w:cs="宋体"/>
                <w:sz w:val="30"/>
                <w:szCs w:val="30"/>
              </w:rPr>
              <w:t>》</w:t>
            </w:r>
          </w:p>
        </w:tc>
      </w:tr>
      <w:tr>
        <w:tc>
          <w:tcPr>
            <w:tcW w:w="1424"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传统戏剧类</w:t>
            </w:r>
          </w:p>
        </w:tc>
        <w:tc>
          <w:tcPr>
            <w:tcW w:w="3991"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《客家木偶戏》</w:t>
            </w:r>
          </w:p>
        </w:tc>
        <w:tc>
          <w:tcPr>
            <w:tcW w:w="298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《闽西传统戏剧剧本研究》</w:t>
            </w:r>
          </w:p>
        </w:tc>
      </w:tr>
      <w:tr>
        <w:tc>
          <w:tcPr>
            <w:tcW w:w="1424"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曲艺类</w:t>
            </w:r>
          </w:p>
        </w:tc>
        <w:tc>
          <w:tcPr>
            <w:tcW w:w="3991"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《客家说唱》《闽西客家船灯（上杭）》</w:t>
            </w:r>
          </w:p>
        </w:tc>
        <w:tc>
          <w:tcPr>
            <w:tcW w:w="298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《闽西传统曲艺</w:t>
            </w:r>
            <w:r>
              <w:rPr>
                <w:rFonts w:hint="eastAsia" w:ascii="仿宋" w:hAnsi="仿宋" w:eastAsia="仿宋" w:cs="宋体"/>
                <w:sz w:val="30"/>
                <w:szCs w:val="30"/>
                <w:lang w:val="en-US" w:eastAsia="zh-CN"/>
              </w:rPr>
              <w:t>教学丛书</w:t>
            </w:r>
            <w:r>
              <w:rPr>
                <w:rFonts w:hint="eastAsia" w:ascii="仿宋" w:hAnsi="仿宋" w:eastAsia="仿宋" w:cs="宋体"/>
                <w:sz w:val="30"/>
                <w:szCs w:val="30"/>
              </w:rPr>
              <w:t>》</w:t>
            </w:r>
          </w:p>
        </w:tc>
      </w:tr>
      <w:tr>
        <w:tc>
          <w:tcPr>
            <w:tcW w:w="1424"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体育、游艺和杂技类</w:t>
            </w:r>
          </w:p>
        </w:tc>
        <w:tc>
          <w:tcPr>
            <w:tcW w:w="3991"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《闽西客家拳术》《舞青狮》《永定湖雷母子狮》《漳平芦芝杂艺狮》《客家民俗绝技》</w:t>
            </w:r>
          </w:p>
        </w:tc>
        <w:tc>
          <w:tcPr>
            <w:tcW w:w="298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《闽西传统体育、游艺与杂技</w:t>
            </w:r>
            <w:r>
              <w:rPr>
                <w:rFonts w:hint="eastAsia" w:ascii="仿宋" w:hAnsi="仿宋" w:eastAsia="仿宋" w:cs="宋体"/>
                <w:sz w:val="30"/>
                <w:szCs w:val="30"/>
                <w:lang w:val="en-US" w:eastAsia="zh-CN"/>
              </w:rPr>
              <w:t>教学丛书</w:t>
            </w:r>
            <w:r>
              <w:rPr>
                <w:rFonts w:hint="eastAsia" w:ascii="仿宋" w:hAnsi="仿宋" w:eastAsia="仿宋" w:cs="宋体"/>
                <w:sz w:val="30"/>
                <w:szCs w:val="30"/>
              </w:rPr>
              <w:t>》</w:t>
            </w:r>
          </w:p>
        </w:tc>
      </w:tr>
      <w:tr>
        <w:tc>
          <w:tcPr>
            <w:tcW w:w="1424"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传统美术类</w:t>
            </w:r>
          </w:p>
        </w:tc>
        <w:tc>
          <w:tcPr>
            <w:tcW w:w="3991"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《客家缠花艺术》《手捏陶艺术》</w:t>
            </w:r>
          </w:p>
        </w:tc>
        <w:tc>
          <w:tcPr>
            <w:tcW w:w="298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《闽西传统美术</w:t>
            </w:r>
            <w:r>
              <w:rPr>
                <w:rFonts w:hint="eastAsia" w:ascii="仿宋" w:hAnsi="仿宋" w:eastAsia="仿宋" w:cs="宋体"/>
                <w:sz w:val="30"/>
                <w:szCs w:val="30"/>
                <w:lang w:val="en-US" w:eastAsia="zh-CN"/>
              </w:rPr>
              <w:t>教学丛书</w:t>
            </w:r>
            <w:r>
              <w:rPr>
                <w:rFonts w:hint="eastAsia" w:ascii="仿宋" w:hAnsi="仿宋" w:eastAsia="仿宋" w:cs="宋体"/>
                <w:sz w:val="30"/>
                <w:szCs w:val="30"/>
              </w:rPr>
              <w:t>》</w:t>
            </w:r>
          </w:p>
        </w:tc>
      </w:tr>
      <w:tr>
        <w:tc>
          <w:tcPr>
            <w:tcW w:w="1424"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传统技艺类</w:t>
            </w:r>
          </w:p>
        </w:tc>
        <w:tc>
          <w:tcPr>
            <w:tcW w:w="3991" w:type="dxa"/>
            <w:vAlign w:val="top"/>
          </w:tcPr>
          <w:p>
            <w:pPr>
              <w:spacing w:line="360" w:lineRule="auto"/>
              <w:rPr>
                <w:rFonts w:hint="eastAsia" w:ascii="仿宋" w:hAnsi="仿宋" w:eastAsia="仿宋" w:cs="宋体"/>
                <w:sz w:val="30"/>
                <w:szCs w:val="30"/>
                <w:lang w:eastAsia="zh-CN"/>
              </w:rPr>
            </w:pPr>
            <w:r>
              <w:rPr>
                <w:rFonts w:hint="eastAsia" w:ascii="仿宋" w:hAnsi="仿宋" w:eastAsia="仿宋" w:cs="宋体"/>
                <w:sz w:val="30"/>
                <w:szCs w:val="30"/>
              </w:rPr>
              <w:t>《茶文化》</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农民画</w:t>
            </w:r>
            <w:r>
              <w:rPr>
                <w:rFonts w:hint="eastAsia" w:ascii="仿宋" w:hAnsi="仿宋" w:eastAsia="仿宋" w:cs="宋体"/>
                <w:sz w:val="30"/>
                <w:szCs w:val="30"/>
                <w:lang w:eastAsia="zh-CN"/>
              </w:rPr>
              <w:t>》</w:t>
            </w:r>
            <w:r>
              <w:rPr>
                <w:rFonts w:hint="eastAsia" w:ascii="仿宋" w:hAnsi="仿宋" w:eastAsia="仿宋" w:cs="宋体"/>
                <w:sz w:val="30"/>
                <w:szCs w:val="30"/>
              </w:rPr>
              <w:t>《刻纸龙灯技艺》《雕版印刷技艺》《闽西宣纸制作技艺》《闽西传统民居营造技艺研究》《永定客家土楼文化研究》《</w:t>
            </w:r>
            <w:r>
              <w:rPr>
                <w:rFonts w:hint="eastAsia" w:ascii="仿宋" w:hAnsi="仿宋" w:eastAsia="仿宋" w:cs="宋体"/>
                <w:sz w:val="30"/>
                <w:szCs w:val="30"/>
                <w:lang w:val="en-US" w:eastAsia="zh-CN"/>
              </w:rPr>
              <w:t>闽西</w:t>
            </w:r>
            <w:r>
              <w:rPr>
                <w:rFonts w:hint="eastAsia" w:ascii="仿宋" w:hAnsi="仿宋" w:eastAsia="仿宋" w:cs="宋体"/>
                <w:sz w:val="30"/>
                <w:szCs w:val="30"/>
              </w:rPr>
              <w:t>客家花灯</w:t>
            </w:r>
            <w:r>
              <w:rPr>
                <w:rFonts w:hint="eastAsia" w:ascii="仿宋" w:hAnsi="仿宋" w:eastAsia="仿宋" w:cs="宋体"/>
                <w:sz w:val="30"/>
                <w:szCs w:val="30"/>
                <w:lang w:val="en-US" w:eastAsia="zh-CN"/>
              </w:rPr>
              <w:t>制作</w:t>
            </w:r>
            <w:r>
              <w:rPr>
                <w:rFonts w:hint="eastAsia" w:ascii="仿宋" w:hAnsi="仿宋" w:eastAsia="仿宋" w:cs="宋体"/>
                <w:sz w:val="30"/>
                <w:szCs w:val="30"/>
              </w:rPr>
              <w:t>》</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闽西客家剪纸艺术</w:t>
            </w:r>
            <w:r>
              <w:rPr>
                <w:rFonts w:hint="eastAsia" w:ascii="仿宋" w:hAnsi="仿宋" w:eastAsia="仿宋" w:cs="宋体"/>
                <w:sz w:val="30"/>
                <w:szCs w:val="30"/>
                <w:lang w:eastAsia="zh-CN"/>
              </w:rPr>
              <w:t>》</w:t>
            </w:r>
          </w:p>
        </w:tc>
        <w:tc>
          <w:tcPr>
            <w:tcW w:w="2986" w:type="dxa"/>
            <w:vAlign w:val="center"/>
          </w:tcPr>
          <w:p>
            <w:pPr>
              <w:spacing w:line="360" w:lineRule="auto"/>
              <w:rPr>
                <w:rFonts w:hint="eastAsia" w:ascii="仿宋" w:hAnsi="仿宋" w:eastAsia="仿宋" w:cs="宋体"/>
                <w:sz w:val="30"/>
                <w:szCs w:val="30"/>
                <w:lang w:eastAsia="zh-CN"/>
              </w:rPr>
            </w:pPr>
            <w:r>
              <w:rPr>
                <w:rFonts w:hint="eastAsia" w:ascii="仿宋" w:hAnsi="仿宋" w:eastAsia="仿宋" w:cs="宋体"/>
                <w:sz w:val="30"/>
                <w:szCs w:val="30"/>
              </w:rPr>
              <w:t>《闽西传统技艺</w:t>
            </w:r>
            <w:r>
              <w:rPr>
                <w:rFonts w:hint="eastAsia" w:ascii="仿宋" w:hAnsi="仿宋" w:eastAsia="仿宋" w:cs="宋体"/>
                <w:sz w:val="30"/>
                <w:szCs w:val="30"/>
                <w:lang w:val="en-US" w:eastAsia="zh-CN"/>
              </w:rPr>
              <w:t>教学丛书</w:t>
            </w:r>
            <w:r>
              <w:rPr>
                <w:rFonts w:hint="eastAsia" w:ascii="仿宋" w:hAnsi="仿宋" w:eastAsia="仿宋" w:cs="宋体"/>
                <w:sz w:val="30"/>
                <w:szCs w:val="30"/>
              </w:rPr>
              <w:t>》</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闽西客家传统服饰</w:t>
            </w:r>
            <w:r>
              <w:rPr>
                <w:rFonts w:hint="eastAsia" w:ascii="仿宋" w:hAnsi="仿宋" w:eastAsia="仿宋" w:cs="宋体"/>
                <w:sz w:val="30"/>
                <w:szCs w:val="30"/>
                <w:lang w:eastAsia="zh-CN"/>
              </w:rPr>
              <w:t>》</w:t>
            </w:r>
          </w:p>
        </w:tc>
      </w:tr>
      <w:tr>
        <w:tc>
          <w:tcPr>
            <w:tcW w:w="1424"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传统医药类</w:t>
            </w:r>
          </w:p>
        </w:tc>
        <w:tc>
          <w:tcPr>
            <w:tcW w:w="3991"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《中医药材读本（万应茶、灵芝茶、铁皮石斛等）》</w:t>
            </w:r>
          </w:p>
        </w:tc>
        <w:tc>
          <w:tcPr>
            <w:tcW w:w="298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《闽西传统医药</w:t>
            </w:r>
            <w:r>
              <w:rPr>
                <w:rFonts w:hint="eastAsia" w:ascii="仿宋" w:hAnsi="仿宋" w:eastAsia="仿宋" w:cs="宋体"/>
                <w:sz w:val="30"/>
                <w:szCs w:val="30"/>
                <w:lang w:val="en-US" w:eastAsia="zh-CN"/>
              </w:rPr>
              <w:t>教材</w:t>
            </w:r>
            <w:r>
              <w:rPr>
                <w:rFonts w:hint="eastAsia" w:ascii="仿宋" w:hAnsi="仿宋" w:eastAsia="仿宋" w:cs="宋体"/>
                <w:sz w:val="30"/>
                <w:szCs w:val="30"/>
              </w:rPr>
              <w:t>》</w:t>
            </w:r>
          </w:p>
        </w:tc>
      </w:tr>
      <w:tr>
        <w:tc>
          <w:tcPr>
            <w:tcW w:w="1424"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传统民俗类</w:t>
            </w:r>
          </w:p>
        </w:tc>
        <w:tc>
          <w:tcPr>
            <w:tcW w:w="3991"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《龙岩各大节庆习俗》《闽西客家民俗》</w:t>
            </w:r>
          </w:p>
        </w:tc>
        <w:tc>
          <w:tcPr>
            <w:tcW w:w="298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《闽西民间信仰</w:t>
            </w:r>
            <w:r>
              <w:rPr>
                <w:rFonts w:hint="eastAsia" w:ascii="仿宋" w:hAnsi="仿宋" w:eastAsia="仿宋" w:cs="宋体"/>
                <w:sz w:val="30"/>
                <w:szCs w:val="30"/>
                <w:lang w:val="en-US" w:eastAsia="zh-CN"/>
              </w:rPr>
              <w:t>丛书</w:t>
            </w:r>
            <w:r>
              <w:rPr>
                <w:rFonts w:hint="eastAsia" w:ascii="仿宋" w:hAnsi="仿宋" w:eastAsia="仿宋" w:cs="宋体"/>
                <w:sz w:val="30"/>
                <w:szCs w:val="30"/>
              </w:rPr>
              <w:t>》《闽西客家民俗</w:t>
            </w:r>
            <w:r>
              <w:rPr>
                <w:rFonts w:hint="eastAsia" w:ascii="仿宋" w:hAnsi="仿宋" w:eastAsia="仿宋" w:cs="宋体"/>
                <w:sz w:val="30"/>
                <w:szCs w:val="30"/>
                <w:lang w:val="en-US" w:eastAsia="zh-CN"/>
              </w:rPr>
              <w:t>丛书</w:t>
            </w:r>
            <w:r>
              <w:rPr>
                <w:rFonts w:hint="eastAsia" w:ascii="仿宋" w:hAnsi="仿宋" w:eastAsia="仿宋" w:cs="宋体"/>
                <w:sz w:val="30"/>
                <w:szCs w:val="30"/>
              </w:rPr>
              <w:t>》</w:t>
            </w:r>
          </w:p>
        </w:tc>
      </w:tr>
    </w:tbl>
    <w:p>
      <w:pPr>
        <w:pStyle w:val="2"/>
        <w:keepNext/>
        <w:keepLines/>
        <w:widowControl w:val="0"/>
        <w:wordWrap/>
        <w:adjustRightInd/>
        <w:snapToGrid/>
        <w:spacing w:beforeLines="100" w:line="360" w:lineRule="auto"/>
        <w:ind w:left="0" w:leftChars="0" w:firstLine="602" w:firstLineChars="200"/>
        <w:textAlignment w:val="auto"/>
        <w:rPr>
          <w:rFonts w:hint="eastAsia" w:ascii="仿宋" w:hAnsi="仿宋" w:eastAsia="仿宋" w:cs="宋体"/>
          <w:szCs w:val="30"/>
        </w:rPr>
      </w:pPr>
      <w:bookmarkStart w:id="68" w:name="_Toc12525"/>
      <w:bookmarkStart w:id="69" w:name="_Toc16639"/>
      <w:r>
        <w:rPr>
          <w:rFonts w:hint="eastAsia" w:ascii="仿宋" w:hAnsi="仿宋" w:eastAsia="仿宋" w:cs="宋体"/>
          <w:szCs w:val="30"/>
        </w:rPr>
        <w:t>（2）</w:t>
      </w:r>
      <w:r>
        <w:rPr>
          <w:rFonts w:hint="eastAsia" w:ascii="仿宋" w:hAnsi="仿宋" w:eastAsia="仿宋" w:cs="宋体"/>
          <w:szCs w:val="30"/>
          <w:lang w:val="en-US" w:eastAsia="zh-CN"/>
        </w:rPr>
        <w:t>推进非遗</w:t>
      </w:r>
      <w:r>
        <w:rPr>
          <w:rFonts w:hint="eastAsia" w:ascii="仿宋" w:hAnsi="仿宋" w:eastAsia="仿宋" w:cs="宋体"/>
          <w:szCs w:val="30"/>
        </w:rPr>
        <w:t>普及活动</w:t>
      </w:r>
      <w:bookmarkEnd w:id="68"/>
      <w:bookmarkEnd w:id="69"/>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开展非遗“七进”活动</w:t>
      </w:r>
      <w:r>
        <w:rPr>
          <w:rFonts w:hint="eastAsia" w:ascii="仿宋" w:hAnsi="仿宋" w:eastAsia="仿宋" w:cs="宋体"/>
          <w:sz w:val="30"/>
          <w:szCs w:val="30"/>
          <w:lang w:eastAsia="zh-CN"/>
        </w:rPr>
        <w:t>。</w:t>
      </w:r>
      <w:r>
        <w:rPr>
          <w:rFonts w:hint="eastAsia" w:ascii="仿宋" w:hAnsi="仿宋" w:eastAsia="仿宋" w:cs="宋体"/>
          <w:sz w:val="30"/>
          <w:szCs w:val="30"/>
        </w:rPr>
        <w:t>依托周末及法定节假日、文化和自然遗产日以及各基层单位党建活动日等重要时间节点，推进非遗进社区、进企业、进学校、进景区、进商圈、进机关、进乡村，推动非遗深入基层、融入生活，进一步实现全市非遗普及全覆盖。</w:t>
      </w:r>
    </w:p>
    <w:p>
      <w:pPr>
        <w:spacing w:line="360" w:lineRule="auto"/>
        <w:jc w:val="center"/>
        <w:rPr>
          <w:rFonts w:hint="eastAsia" w:ascii="仿宋" w:hAnsi="仿宋" w:eastAsia="仿宋" w:cs="宋体"/>
          <w:sz w:val="30"/>
          <w:szCs w:val="30"/>
        </w:rPr>
      </w:pPr>
      <w:r>
        <w:rPr>
          <w:rFonts w:hint="eastAsia" w:ascii="仿宋" w:hAnsi="仿宋" w:eastAsia="仿宋" w:cs="宋体"/>
          <w:color w:val="000000"/>
          <w:sz w:val="30"/>
          <w:szCs w:val="30"/>
        </w:rPr>
        <w:t>表</w:t>
      </w:r>
      <w:r>
        <w:rPr>
          <w:rFonts w:hint="eastAsia" w:ascii="仿宋" w:hAnsi="仿宋" w:eastAsia="仿宋" w:cs="宋体"/>
          <w:color w:val="000000"/>
          <w:sz w:val="30"/>
          <w:szCs w:val="30"/>
          <w:lang w:val="en-US" w:eastAsia="zh-CN"/>
        </w:rPr>
        <w:t>6</w:t>
      </w:r>
      <w:r>
        <w:rPr>
          <w:rFonts w:hint="eastAsia" w:ascii="仿宋" w:hAnsi="仿宋" w:eastAsia="仿宋" w:cs="宋体"/>
          <w:color w:val="000000"/>
          <w:sz w:val="30"/>
          <w:szCs w:val="30"/>
        </w:rPr>
        <w:t>：龙岩市非遗“七进”活动规划表</w:t>
      </w:r>
    </w:p>
    <w:tbl>
      <w:tblPr>
        <w:tblW w:w="8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6566"/>
      </w:tblGrid>
      <w:tr>
        <w:tc>
          <w:tcPr>
            <w:tcW w:w="1730"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活动地点</w:t>
            </w:r>
          </w:p>
        </w:tc>
        <w:tc>
          <w:tcPr>
            <w:tcW w:w="6566" w:type="dxa"/>
            <w:vAlign w:val="top"/>
          </w:tcPr>
          <w:p>
            <w:pPr>
              <w:spacing w:line="360" w:lineRule="auto"/>
              <w:ind w:firstLine="600"/>
              <w:jc w:val="center"/>
              <w:rPr>
                <w:rFonts w:hint="eastAsia" w:ascii="仿宋" w:hAnsi="仿宋" w:eastAsia="仿宋" w:cs="宋体"/>
                <w:sz w:val="30"/>
                <w:szCs w:val="30"/>
              </w:rPr>
            </w:pPr>
            <w:r>
              <w:rPr>
                <w:rFonts w:hint="eastAsia" w:ascii="仿宋" w:hAnsi="仿宋" w:eastAsia="仿宋" w:cs="宋体"/>
                <w:sz w:val="30"/>
                <w:szCs w:val="30"/>
              </w:rPr>
              <w:t>活动规划</w:t>
            </w:r>
          </w:p>
        </w:tc>
      </w:tr>
      <w:tr>
        <w:tc>
          <w:tcPr>
            <w:tcW w:w="1730"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进社区</w:t>
            </w:r>
          </w:p>
        </w:tc>
        <w:tc>
          <w:tcPr>
            <w:tcW w:w="6566" w:type="dxa"/>
            <w:vAlign w:val="top"/>
          </w:tcPr>
          <w:p>
            <w:pPr>
              <w:spacing w:line="360" w:lineRule="auto"/>
              <w:ind w:firstLine="600"/>
              <w:rPr>
                <w:rFonts w:hint="eastAsia" w:ascii="仿宋" w:hAnsi="仿宋" w:eastAsia="仿宋" w:cs="宋体"/>
                <w:sz w:val="30"/>
                <w:szCs w:val="30"/>
              </w:rPr>
            </w:pPr>
            <w:r>
              <w:rPr>
                <w:rFonts w:hint="eastAsia" w:ascii="仿宋" w:hAnsi="仿宋" w:eastAsia="仿宋" w:cs="宋体"/>
                <w:sz w:val="30"/>
                <w:szCs w:val="30"/>
              </w:rPr>
              <w:t>依托“文化和自然遗产日”、各社区党建日等时间节点，联动社区党建部门开展非遗主题活动，创新党建学习形式，鼓励社会力量参与。活动前需开展摸底调研，优先选择社区人口密集小区，组织非遗宣讲及传统表演、传统技艺类展演互动活动。</w:t>
            </w:r>
          </w:p>
        </w:tc>
      </w:tr>
      <w:tr>
        <w:tc>
          <w:tcPr>
            <w:tcW w:w="1730"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进企业</w:t>
            </w:r>
          </w:p>
        </w:tc>
        <w:tc>
          <w:tcPr>
            <w:tcW w:w="6566" w:type="dxa"/>
            <w:vAlign w:val="top"/>
          </w:tcPr>
          <w:p>
            <w:pPr>
              <w:spacing w:line="360" w:lineRule="auto"/>
              <w:ind w:firstLine="600"/>
              <w:rPr>
                <w:rFonts w:hint="eastAsia" w:ascii="仿宋" w:hAnsi="仿宋" w:eastAsia="仿宋" w:cs="宋体"/>
                <w:sz w:val="30"/>
                <w:szCs w:val="30"/>
              </w:rPr>
            </w:pPr>
            <w:r>
              <w:rPr>
                <w:rFonts w:hint="eastAsia" w:ascii="仿宋" w:hAnsi="仿宋" w:eastAsia="仿宋" w:cs="宋体"/>
                <w:sz w:val="30"/>
                <w:szCs w:val="30"/>
              </w:rPr>
              <w:t>联合非遗产品生产企业，在有条件的工厂设立非遗研学体验点，提供研学参观服务。支持企业举办年度非遗展演活动，丰富职工文化生活。对具备条件、常态化开展非遗传承体验活动的企业，由文旅部门统一予以授牌，认定为“龙岩市非遗进企业传承体验基地”。</w:t>
            </w:r>
          </w:p>
        </w:tc>
      </w:tr>
      <w:tr>
        <w:tc>
          <w:tcPr>
            <w:tcW w:w="1730"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进学校</w:t>
            </w:r>
          </w:p>
        </w:tc>
        <w:tc>
          <w:tcPr>
            <w:tcW w:w="6566" w:type="dxa"/>
            <w:vAlign w:val="top"/>
          </w:tcPr>
          <w:p>
            <w:pPr>
              <w:widowControl w:val="0"/>
              <w:wordWrap/>
              <w:adjustRightInd/>
              <w:snapToGrid/>
              <w:spacing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rPr>
              <w:t>联合本地院校，开设非遗相关课程，打破非遗项目仅限于属地授课的局限；组织编写通用非遗教材丛书，推动非遗课程覆盖全市各级院校；邀请非遗传承人进校展演或开展讲座，激发青年学生对非遗学习与传承的兴趣和意识。</w:t>
            </w:r>
          </w:p>
          <w:p>
            <w:pPr>
              <w:spacing w:line="360" w:lineRule="auto"/>
              <w:ind w:firstLine="600"/>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遴选一批非遗研学实践教育基地，打造非遗研学路线（参考“五条客家非遗旅游路线”），</w:t>
            </w:r>
            <w:r>
              <w:rPr>
                <w:rFonts w:hint="eastAsia" w:ascii="仿宋" w:hAnsi="仿宋" w:eastAsia="仿宋" w:cs="宋体"/>
                <w:sz w:val="30"/>
                <w:szCs w:val="30"/>
              </w:rPr>
              <w:t>组织学生到非遗展示传习场所、非遗工坊、大师工作室参观体验或到非遗项目所在地开展研学活动</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对于实践表现的学生，授予“小小青年非遗传习人”荣誉表彰。</w:t>
            </w:r>
          </w:p>
        </w:tc>
      </w:tr>
      <w:tr>
        <w:tc>
          <w:tcPr>
            <w:tcW w:w="1730"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进景区</w:t>
            </w:r>
          </w:p>
        </w:tc>
        <w:tc>
          <w:tcPr>
            <w:tcW w:w="6566" w:type="dxa"/>
            <w:vAlign w:val="top"/>
          </w:tcPr>
          <w:p>
            <w:pPr>
              <w:spacing w:line="360" w:lineRule="auto"/>
              <w:ind w:firstLine="600"/>
              <w:rPr>
                <w:rFonts w:hint="eastAsia" w:ascii="仿宋" w:hAnsi="仿宋" w:eastAsia="仿宋" w:cs="宋体"/>
                <w:sz w:val="30"/>
                <w:szCs w:val="30"/>
              </w:rPr>
            </w:pPr>
            <w:r>
              <w:rPr>
                <w:rFonts w:hint="eastAsia" w:ascii="仿宋" w:hAnsi="仿宋" w:eastAsia="仿宋" w:cs="宋体"/>
                <w:sz w:val="30"/>
                <w:szCs w:val="30"/>
              </w:rPr>
              <w:t>选取适宜场地设立非遗宣传展示点，有条件的可设立固定展演场所，节假日期间邀请本地非遗队伍驻场展演，打造常态化非遗观赏体验点。鼓励非遗项目、非遗文创产品入驻景区，对入驻景区的闽西非遗商家由文旅部门统一予以授牌，认定为“龙岩市非遗进景区示范商户”，纳入全市非遗主题旅游路线进行宣传推介。</w:t>
            </w:r>
          </w:p>
        </w:tc>
      </w:tr>
      <w:tr>
        <w:tc>
          <w:tcPr>
            <w:tcW w:w="1730"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进商圈</w:t>
            </w:r>
          </w:p>
        </w:tc>
        <w:tc>
          <w:tcPr>
            <w:tcW w:w="6566" w:type="dxa"/>
            <w:vAlign w:val="top"/>
          </w:tcPr>
          <w:p>
            <w:pPr>
              <w:spacing w:line="360" w:lineRule="auto"/>
              <w:ind w:firstLine="600"/>
              <w:rPr>
                <w:rFonts w:hint="eastAsia" w:ascii="仿宋" w:hAnsi="仿宋" w:eastAsia="仿宋" w:cs="宋体"/>
                <w:sz w:val="30"/>
                <w:szCs w:val="30"/>
              </w:rPr>
            </w:pPr>
            <w:r>
              <w:rPr>
                <w:rFonts w:hint="eastAsia" w:ascii="仿宋" w:hAnsi="仿宋" w:eastAsia="仿宋" w:cs="宋体"/>
                <w:sz w:val="30"/>
                <w:szCs w:val="30"/>
              </w:rPr>
              <w:t>选取人流量大的商圈，周末时段举办非遗展演互动活动，联动周边集市展销非遗文创产品；支持成熟的非遗产品入驻商圈店铺，鼓励商圈内餐饮店设置非遗文创产品展销专区，拓宽非遗宣传渠道。</w:t>
            </w:r>
          </w:p>
        </w:tc>
      </w:tr>
      <w:tr>
        <w:tc>
          <w:tcPr>
            <w:tcW w:w="1730"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进机关</w:t>
            </w:r>
          </w:p>
        </w:tc>
        <w:tc>
          <w:tcPr>
            <w:tcW w:w="6566" w:type="dxa"/>
            <w:vAlign w:val="top"/>
          </w:tcPr>
          <w:p>
            <w:pPr>
              <w:spacing w:line="360" w:lineRule="auto"/>
              <w:ind w:firstLine="600"/>
              <w:rPr>
                <w:rFonts w:hint="eastAsia" w:ascii="仿宋" w:hAnsi="仿宋" w:eastAsia="仿宋" w:cs="宋体"/>
                <w:sz w:val="30"/>
                <w:szCs w:val="30"/>
              </w:rPr>
            </w:pPr>
            <w:r>
              <w:rPr>
                <w:rFonts w:hint="eastAsia" w:ascii="仿宋" w:hAnsi="仿宋" w:eastAsia="仿宋" w:cs="宋体"/>
                <w:sz w:val="30"/>
                <w:szCs w:val="30"/>
              </w:rPr>
              <w:t>联合机关事业单位，结合主题党日、工会活动等契机，组织非遗讲座、技艺体验及展演活动，丰富机关文化生活，增进干部职工对本土非遗的认同。鼓励将非遗体验纳入党建、团建及工会活动内容</w:t>
            </w:r>
            <w:r>
              <w:rPr>
                <w:rFonts w:hint="eastAsia" w:ascii="仿宋" w:hAnsi="仿宋" w:eastAsia="仿宋" w:cs="宋体"/>
                <w:sz w:val="30"/>
                <w:szCs w:val="30"/>
                <w:lang w:eastAsia="zh-CN"/>
              </w:rPr>
              <w:t>。</w:t>
            </w:r>
            <w:r>
              <w:rPr>
                <w:rFonts w:hint="eastAsia" w:ascii="仿宋" w:hAnsi="仿宋" w:eastAsia="仿宋" w:cs="宋体"/>
                <w:sz w:val="30"/>
                <w:szCs w:val="30"/>
              </w:rPr>
              <w:t>深化“非遗+军地”融合模式，面向军地青年干部开展素质拓展培训，凝聚军民团结力量。</w:t>
            </w:r>
          </w:p>
        </w:tc>
      </w:tr>
      <w:tr>
        <w:tc>
          <w:tcPr>
            <w:tcW w:w="1730"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进乡村</w:t>
            </w:r>
          </w:p>
        </w:tc>
        <w:tc>
          <w:tcPr>
            <w:tcW w:w="6566" w:type="dxa"/>
            <w:vAlign w:val="top"/>
          </w:tcPr>
          <w:p>
            <w:pPr>
              <w:spacing w:line="360" w:lineRule="auto"/>
              <w:ind w:firstLine="600"/>
              <w:rPr>
                <w:rFonts w:hint="eastAsia" w:ascii="仿宋" w:hAnsi="仿宋" w:eastAsia="仿宋" w:cs="宋体"/>
                <w:sz w:val="30"/>
                <w:szCs w:val="30"/>
              </w:rPr>
            </w:pPr>
            <w:r>
              <w:rPr>
                <w:rFonts w:hint="eastAsia" w:ascii="仿宋" w:hAnsi="仿宋" w:eastAsia="仿宋" w:cs="宋体"/>
                <w:sz w:val="30"/>
                <w:szCs w:val="30"/>
              </w:rPr>
              <w:t>依托乡村文化会客厅、农村文化礼堂等基层公共文化空间，开展非遗展演展示、技艺体验及宣传教育活动。结合传统节庆和民俗庙会等活动节点，组织非遗项目进乡村巡演，推动非遗扎根基层、服务农村群众。鼓励活化利用古民居、古祠堂、古书院等闲置空间，打造乡村非遗体验空间；推动非遗项目与乡村旅游融合发展，带动村民就业增收。对成效显著的乡村文化空间，由文旅部门统一予以授牌，认定为“龙岩市非遗进乡村体验基地”。</w:t>
            </w:r>
          </w:p>
        </w:tc>
      </w:tr>
    </w:tbl>
    <w:p>
      <w:pPr>
        <w:pStyle w:val="2"/>
        <w:keepNext/>
        <w:keepLines/>
        <w:widowControl w:val="0"/>
        <w:wordWrap/>
        <w:adjustRightInd/>
        <w:snapToGrid/>
        <w:spacing w:beforeLines="100" w:line="360" w:lineRule="auto"/>
        <w:ind w:left="0" w:leftChars="0" w:firstLine="602" w:firstLineChars="200"/>
        <w:textAlignment w:val="auto"/>
        <w:rPr>
          <w:rFonts w:hint="eastAsia" w:ascii="仿宋" w:hAnsi="仿宋" w:eastAsia="仿宋" w:cs="宋体"/>
          <w:szCs w:val="30"/>
        </w:rPr>
      </w:pPr>
      <w:bookmarkStart w:id="70" w:name="_Toc20876"/>
      <w:bookmarkStart w:id="71" w:name="_Toc32533"/>
      <w:r>
        <w:rPr>
          <w:rFonts w:hint="eastAsia" w:ascii="仿宋" w:hAnsi="仿宋" w:eastAsia="仿宋" w:cs="宋体"/>
          <w:szCs w:val="30"/>
        </w:rPr>
        <w:t>（3）组织</w:t>
      </w:r>
      <w:r>
        <w:rPr>
          <w:rFonts w:hint="eastAsia" w:ascii="仿宋" w:hAnsi="仿宋" w:eastAsia="仿宋" w:cs="宋体"/>
          <w:szCs w:val="30"/>
          <w:lang w:val="en-US" w:eastAsia="zh-CN"/>
        </w:rPr>
        <w:t>专题</w:t>
      </w:r>
      <w:r>
        <w:rPr>
          <w:rFonts w:hint="eastAsia" w:ascii="仿宋" w:hAnsi="仿宋" w:eastAsia="仿宋" w:cs="宋体"/>
          <w:szCs w:val="30"/>
        </w:rPr>
        <w:t>教育培训</w:t>
      </w:r>
      <w:bookmarkEnd w:id="70"/>
      <w:bookmarkEnd w:id="71"/>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开展非遗保护管理工作人员培训。由龙岩市文化和旅游局主办，面向龙岩市各县（市、区）的非遗工作分管领导、非遗工作骨干开展系统性、专题性培训。培训内容应紧扣新时代非遗保护工作要求，围绕更新项目保护理念、指导非遗项目申报、推动非遗</w:t>
      </w:r>
      <w:r>
        <w:rPr>
          <w:rFonts w:hint="eastAsia" w:ascii="仿宋" w:hAnsi="仿宋" w:eastAsia="仿宋" w:cs="宋体"/>
          <w:sz w:val="30"/>
          <w:szCs w:val="30"/>
          <w:lang w:val="en-US" w:eastAsia="zh-CN"/>
        </w:rPr>
        <w:t>文创产品开发</w:t>
      </w:r>
      <w:r>
        <w:rPr>
          <w:rFonts w:hint="eastAsia" w:ascii="仿宋" w:hAnsi="仿宋" w:eastAsia="仿宋" w:cs="宋体"/>
          <w:sz w:val="30"/>
          <w:szCs w:val="30"/>
        </w:rPr>
        <w:t>、推进</w:t>
      </w:r>
      <w:r>
        <w:rPr>
          <w:rFonts w:hint="eastAsia" w:ascii="仿宋" w:hAnsi="仿宋" w:eastAsia="仿宋" w:cs="宋体"/>
          <w:sz w:val="30"/>
          <w:szCs w:val="30"/>
          <w:lang w:val="en-US" w:eastAsia="zh-CN"/>
        </w:rPr>
        <w:t>人工智能</w:t>
      </w:r>
      <w:r>
        <w:rPr>
          <w:rFonts w:hint="eastAsia" w:ascii="仿宋" w:hAnsi="仿宋" w:eastAsia="仿宋" w:cs="宋体"/>
          <w:sz w:val="30"/>
          <w:szCs w:val="30"/>
        </w:rPr>
        <w:t>赋能非遗传播、建设专业交流展演队伍等重点领域，学习全国各地先进经验与典型案例，深化参训人员对非遗保护工作的认知，增强其履职尽责的主动性与创造性。</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②开展代表性传承人培训。面向全市45周岁以下的代表性传承人，每年至少组织1次专题培训，重点增强其创新意识和市场适应力。围绕技艺传承、品牌打造、电商运营及新媒体传播等领域开展系统教学，鼓励并支持其参与国内外展示交流与研修活动，着力培养一支既精通非遗技艺，又具备市场运营能力的非遗传承人队伍。</w:t>
      </w:r>
    </w:p>
    <w:p>
      <w:pPr>
        <w:pStyle w:val="2"/>
        <w:ind w:firstLine="602"/>
        <w:rPr>
          <w:rFonts w:hint="eastAsia" w:ascii="仿宋" w:hAnsi="仿宋" w:eastAsia="仿宋" w:cs="宋体"/>
          <w:szCs w:val="30"/>
        </w:rPr>
      </w:pPr>
      <w:bookmarkStart w:id="72" w:name="_Toc1863"/>
      <w:r>
        <w:rPr>
          <w:rFonts w:hint="eastAsia" w:ascii="仿宋" w:hAnsi="仿宋" w:eastAsia="仿宋" w:cs="宋体"/>
          <w:szCs w:val="30"/>
        </w:rPr>
        <w:t>6.</w:t>
      </w:r>
      <w:r>
        <w:rPr>
          <w:rFonts w:hint="eastAsia" w:ascii="仿宋" w:hAnsi="仿宋" w:eastAsia="仿宋" w:cs="宋体"/>
          <w:szCs w:val="30"/>
          <w:lang w:val="en-US" w:eastAsia="zh-CN"/>
        </w:rPr>
        <w:t>加大</w:t>
      </w:r>
      <w:r>
        <w:rPr>
          <w:rFonts w:hint="eastAsia" w:ascii="仿宋" w:hAnsi="仿宋" w:eastAsia="仿宋" w:cs="宋体"/>
          <w:szCs w:val="30"/>
        </w:rPr>
        <w:t>宣传推广</w:t>
      </w:r>
      <w:bookmarkEnd w:id="72"/>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构建全方位、多层次的非遗宣传推广体系，强化龙岩市域内非遗氛围营造工作，推动非遗深度融入日常生活场景。培育具有闽西特色的非遗品牌活动，借助民俗节庆契机加大非遗宣传力度，持续深化非遗与旅游融合发展，实现文化价值与经济效益相互赋能，打造“处处有非遗、时时可体验、人人共参与”的非遗宣传推广新格局。</w:t>
      </w:r>
    </w:p>
    <w:p>
      <w:pPr>
        <w:spacing w:line="360" w:lineRule="auto"/>
        <w:ind w:firstLine="602" w:firstLineChars="200"/>
        <w:rPr>
          <w:rFonts w:hint="eastAsia" w:ascii="仿宋" w:hAnsi="仿宋" w:eastAsia="仿宋" w:cs="宋体"/>
          <w:b/>
          <w:kern w:val="44"/>
          <w:sz w:val="30"/>
          <w:szCs w:val="30"/>
        </w:rPr>
      </w:pPr>
      <w:r>
        <w:rPr>
          <w:rFonts w:hint="eastAsia" w:ascii="仿宋" w:hAnsi="仿宋" w:eastAsia="仿宋" w:cs="宋体"/>
          <w:b/>
          <w:kern w:val="44"/>
          <w:sz w:val="30"/>
          <w:szCs w:val="30"/>
        </w:rPr>
        <w:t>（1）营造社会氛围</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w:t>
      </w:r>
      <w:r>
        <w:rPr>
          <w:rFonts w:hint="eastAsia" w:ascii="仿宋" w:hAnsi="仿宋" w:eastAsia="仿宋" w:cs="宋体"/>
          <w:sz w:val="30"/>
          <w:szCs w:val="30"/>
          <w:lang w:val="en-US" w:eastAsia="zh-CN"/>
        </w:rPr>
        <w:t>制作</w:t>
      </w:r>
      <w:r>
        <w:rPr>
          <w:rFonts w:hint="eastAsia" w:ascii="仿宋" w:hAnsi="仿宋" w:eastAsia="仿宋" w:cs="宋体"/>
          <w:sz w:val="30"/>
          <w:szCs w:val="30"/>
        </w:rPr>
        <w:t>非遗项目及代表性传承人公益标识、标牌。优先选择各县（市、区）重要交通枢纽、重点文旅场所、公共文化空间、娱乐休闲场所，并着重布局于动车站、机场、公交站台、4A级及以上景区、重点街区、城市驿站、城市书屋、非遗传承体验场所，以及商圈中心、文化公园等群众密集区域。</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积极协同交通、城管、住建等部门，落实广告位资源</w:t>
      </w:r>
      <w:r>
        <w:rPr>
          <w:rFonts w:hint="eastAsia" w:ascii="仿宋" w:hAnsi="仿宋" w:eastAsia="仿宋" w:cs="宋体"/>
          <w:sz w:val="30"/>
          <w:szCs w:val="30"/>
          <w:lang w:eastAsia="zh-CN"/>
        </w:rPr>
        <w:t>。</w:t>
      </w:r>
      <w:r>
        <w:rPr>
          <w:rFonts w:hint="eastAsia" w:ascii="仿宋" w:hAnsi="仿宋" w:eastAsia="仿宋" w:cs="宋体"/>
          <w:sz w:val="30"/>
          <w:szCs w:val="30"/>
        </w:rPr>
        <w:t>宣传内容统一采用“龙岩·客家非遗”视觉系统，重点展示本地区国家级、省级代表性非遗项目概况、传承人风采以及重大活动信息。同时，在前往台湾的交通要站中，可专项增设与台湾交流密切的代表性项目内容；在有条件的高速公路服务区，可陈设非遗展板，探索设立“文化展示+产品展销”相结合的非遗展示馆或助农展厅，形成系统性、规模化的宣传效应。</w:t>
      </w:r>
    </w:p>
    <w:p>
      <w:pPr>
        <w:spacing w:line="360" w:lineRule="auto"/>
        <w:ind w:firstLine="600"/>
        <w:jc w:val="center"/>
        <w:rPr>
          <w:rFonts w:hint="eastAsia" w:ascii="仿宋" w:hAnsi="仿宋" w:eastAsia="仿宋" w:cs="宋体"/>
          <w:color w:val="000000"/>
          <w:sz w:val="30"/>
          <w:szCs w:val="30"/>
        </w:rPr>
      </w:pPr>
      <w:r>
        <w:rPr>
          <w:rFonts w:hint="eastAsia" w:ascii="仿宋" w:hAnsi="仿宋" w:eastAsia="仿宋" w:cs="宋体"/>
          <w:color w:val="000000"/>
          <w:sz w:val="30"/>
          <w:szCs w:val="30"/>
        </w:rPr>
        <w:t>表</w:t>
      </w:r>
      <w:r>
        <w:rPr>
          <w:rFonts w:hint="eastAsia" w:ascii="仿宋" w:hAnsi="仿宋" w:eastAsia="仿宋" w:cs="宋体"/>
          <w:color w:val="000000"/>
          <w:sz w:val="30"/>
          <w:szCs w:val="30"/>
          <w:lang w:val="en-US" w:eastAsia="zh-CN"/>
        </w:rPr>
        <w:t>7</w:t>
      </w:r>
      <w:r>
        <w:rPr>
          <w:rFonts w:hint="eastAsia" w:ascii="仿宋" w:hAnsi="仿宋" w:eastAsia="仿宋" w:cs="宋体"/>
          <w:color w:val="000000"/>
          <w:sz w:val="30"/>
          <w:szCs w:val="30"/>
        </w:rPr>
        <w:t>：龙岩各县（市、区）标识、标牌布局地理位置清单</w:t>
      </w:r>
    </w:p>
    <w:tbl>
      <w:tblPr>
        <w:tblW w:w="8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6883"/>
      </w:tblGrid>
      <w:tr>
        <w:tc>
          <w:tcPr>
            <w:tcW w:w="1413"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所在地</w:t>
            </w:r>
          </w:p>
        </w:tc>
        <w:tc>
          <w:tcPr>
            <w:tcW w:w="6883" w:type="dxa"/>
            <w:vAlign w:val="top"/>
          </w:tcPr>
          <w:p>
            <w:pPr>
              <w:spacing w:line="360" w:lineRule="auto"/>
              <w:ind w:firstLine="600"/>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布局位置</w:t>
            </w:r>
          </w:p>
        </w:tc>
      </w:tr>
      <w:tr>
        <w:tc>
          <w:tcPr>
            <w:tcW w:w="1413"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新罗</w:t>
            </w:r>
          </w:p>
        </w:tc>
        <w:tc>
          <w:tcPr>
            <w:tcW w:w="6883" w:type="dxa"/>
            <w:vAlign w:val="top"/>
          </w:tcPr>
          <w:p>
            <w:pPr>
              <w:spacing w:line="360" w:lineRule="auto"/>
              <w:ind w:firstLine="600"/>
              <w:rPr>
                <w:rFonts w:hint="eastAsia" w:ascii="仿宋" w:hAnsi="仿宋" w:eastAsia="仿宋" w:cs="宋体"/>
                <w:color w:val="000000"/>
                <w:sz w:val="30"/>
                <w:szCs w:val="30"/>
              </w:rPr>
            </w:pPr>
            <w:r>
              <w:rPr>
                <w:rFonts w:hint="eastAsia" w:ascii="仿宋" w:hAnsi="仿宋" w:eastAsia="仿宋" w:cs="宋体"/>
                <w:color w:val="000000"/>
                <w:sz w:val="30"/>
                <w:szCs w:val="30"/>
              </w:rPr>
              <w:t>重要交通枢纽：龙岩动车站出站口、龙岩收费站（G76厦蓉高速出入口）；重点文旅场所：龙硿洞风景名胜区；公共文化空间：龙岩市图书馆、新华书店、四角书店、趣读吧、工人文化宫、非遗馆、非遗传承所、非遗工坊、历史文化街区等；娱乐休闲场所：龙岩大道商圈等。</w:t>
            </w:r>
          </w:p>
        </w:tc>
      </w:tr>
      <w:tr>
        <w:tc>
          <w:tcPr>
            <w:tcW w:w="1413"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永定</w:t>
            </w:r>
          </w:p>
        </w:tc>
        <w:tc>
          <w:tcPr>
            <w:tcW w:w="6883" w:type="dxa"/>
            <w:vAlign w:val="top"/>
          </w:tcPr>
          <w:p>
            <w:pPr>
              <w:spacing w:line="360" w:lineRule="auto"/>
              <w:ind w:firstLine="600"/>
              <w:rPr>
                <w:rFonts w:hint="eastAsia" w:ascii="仿宋" w:hAnsi="仿宋" w:eastAsia="仿宋" w:cs="宋体"/>
                <w:color w:val="000000"/>
                <w:sz w:val="30"/>
                <w:szCs w:val="30"/>
              </w:rPr>
            </w:pPr>
            <w:r>
              <w:rPr>
                <w:rFonts w:hint="eastAsia" w:ascii="仿宋" w:hAnsi="仿宋" w:eastAsia="仿宋" w:cs="宋体"/>
                <w:color w:val="000000"/>
                <w:sz w:val="30"/>
                <w:szCs w:val="30"/>
              </w:rPr>
              <w:t>重要交通枢纽：永定动车站出站口；重点文旅场所：福建土楼（永定）旅游景区（5A级）、客家古镇；公共文化空间：新华书店、非遗馆、非遗传承所、非遗工坊、历史文化街区等。</w:t>
            </w:r>
          </w:p>
        </w:tc>
      </w:tr>
      <w:tr>
        <w:tc>
          <w:tcPr>
            <w:tcW w:w="1413"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漳平</w:t>
            </w:r>
          </w:p>
        </w:tc>
        <w:tc>
          <w:tcPr>
            <w:tcW w:w="6883" w:type="dxa"/>
            <w:vAlign w:val="top"/>
          </w:tcPr>
          <w:p>
            <w:pPr>
              <w:spacing w:line="360" w:lineRule="auto"/>
              <w:ind w:firstLine="600"/>
              <w:rPr>
                <w:rFonts w:hint="eastAsia" w:ascii="仿宋" w:hAnsi="仿宋" w:eastAsia="仿宋" w:cs="宋体"/>
                <w:color w:val="000000"/>
                <w:sz w:val="30"/>
                <w:szCs w:val="30"/>
              </w:rPr>
            </w:pPr>
            <w:r>
              <w:rPr>
                <w:rFonts w:hint="eastAsia" w:ascii="仿宋" w:hAnsi="仿宋" w:eastAsia="仿宋" w:cs="宋体"/>
                <w:color w:val="000000"/>
                <w:sz w:val="30"/>
                <w:szCs w:val="30"/>
              </w:rPr>
              <w:t>重要交通枢纽：漳平火车站出站口；重要文旅场所：永福樱花园；公共文化空间：漳平市图书馆、新华书店、非遗馆、非遗传承所、非遗工坊、历史文化街区；娱乐休闲场所：菁城街道华龙商圈等。</w:t>
            </w:r>
          </w:p>
        </w:tc>
      </w:tr>
      <w:tr>
        <w:tc>
          <w:tcPr>
            <w:tcW w:w="1413"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长汀</w:t>
            </w:r>
          </w:p>
        </w:tc>
        <w:tc>
          <w:tcPr>
            <w:tcW w:w="6883" w:type="dxa"/>
            <w:vAlign w:val="top"/>
          </w:tcPr>
          <w:p>
            <w:pPr>
              <w:spacing w:line="360" w:lineRule="auto"/>
              <w:ind w:firstLine="600"/>
              <w:rPr>
                <w:rFonts w:hint="eastAsia" w:ascii="仿宋" w:hAnsi="仿宋" w:eastAsia="仿宋" w:cs="宋体"/>
                <w:color w:val="000000"/>
                <w:sz w:val="30"/>
                <w:szCs w:val="30"/>
              </w:rPr>
            </w:pPr>
            <w:r>
              <w:rPr>
                <w:rFonts w:hint="eastAsia" w:ascii="仿宋" w:hAnsi="仿宋" w:eastAsia="仿宋" w:cs="宋体"/>
                <w:color w:val="000000"/>
                <w:sz w:val="30"/>
                <w:szCs w:val="30"/>
              </w:rPr>
              <w:t>重要交通枢纽：长汀动车站出站口；重要文旅场所：汀州古城全域（店头街、南大街、济川门、水东街）、三洲汀江国家湿地公园景区（4A）；公共文化空间：新华书店、非遗馆、非遗传承所、非遗工坊、历史文化街区等。</w:t>
            </w:r>
          </w:p>
        </w:tc>
      </w:tr>
      <w:tr>
        <w:tc>
          <w:tcPr>
            <w:tcW w:w="1413"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上杭</w:t>
            </w:r>
          </w:p>
        </w:tc>
        <w:tc>
          <w:tcPr>
            <w:tcW w:w="6883" w:type="dxa"/>
            <w:vAlign w:val="top"/>
          </w:tcPr>
          <w:p>
            <w:pPr>
              <w:spacing w:line="360" w:lineRule="auto"/>
              <w:ind w:firstLine="600"/>
              <w:rPr>
                <w:rFonts w:hint="eastAsia" w:ascii="仿宋" w:hAnsi="仿宋" w:eastAsia="仿宋" w:cs="宋体"/>
                <w:color w:val="000000"/>
                <w:sz w:val="30"/>
                <w:szCs w:val="30"/>
              </w:rPr>
            </w:pPr>
            <w:r>
              <w:rPr>
                <w:rFonts w:hint="eastAsia" w:ascii="仿宋" w:hAnsi="仿宋" w:eastAsia="仿宋" w:cs="宋体"/>
                <w:color w:val="000000"/>
                <w:sz w:val="30"/>
                <w:szCs w:val="30"/>
              </w:rPr>
              <w:t>重要交通枢纽：上杭动车站出站口、古田动车站出口；重要文旅场所：古田会议旧址（5A）、梅花山华南虎园生态旅游区（4A）、瓦子街历史文化街区；公共文化空间：新华书店、非遗馆、非遗传承所、非遗工坊、历史文化街区；娱乐休闲场所：紫金大道商圈等。</w:t>
            </w:r>
          </w:p>
        </w:tc>
      </w:tr>
      <w:tr>
        <w:tc>
          <w:tcPr>
            <w:tcW w:w="1413"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武平</w:t>
            </w:r>
          </w:p>
        </w:tc>
        <w:tc>
          <w:tcPr>
            <w:tcW w:w="6883" w:type="dxa"/>
            <w:vAlign w:val="top"/>
          </w:tcPr>
          <w:p>
            <w:pPr>
              <w:spacing w:line="360" w:lineRule="auto"/>
              <w:ind w:firstLine="600"/>
              <w:rPr>
                <w:rFonts w:hint="eastAsia" w:ascii="仿宋" w:hAnsi="仿宋" w:eastAsia="仿宋" w:cs="宋体"/>
                <w:color w:val="000000"/>
                <w:sz w:val="30"/>
                <w:szCs w:val="30"/>
              </w:rPr>
            </w:pPr>
            <w:r>
              <w:rPr>
                <w:rFonts w:hint="eastAsia" w:ascii="仿宋" w:hAnsi="仿宋" w:eastAsia="仿宋" w:cs="宋体"/>
                <w:color w:val="000000"/>
                <w:sz w:val="30"/>
                <w:szCs w:val="30"/>
              </w:rPr>
              <w:t>重要交通枢纽：武平动车站出口；重要文旅场所：梁野山景区、千鹭湖景区（4A）、狮岩景区（4A）；公共文化空间：新华书店、非遗馆、非遗传承所、非遗工坊、历史文化街区；娱乐休闲场所：平川街道中心商圈等。</w:t>
            </w:r>
          </w:p>
        </w:tc>
      </w:tr>
      <w:tr>
        <w:tc>
          <w:tcPr>
            <w:tcW w:w="1413"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连城</w:t>
            </w:r>
          </w:p>
        </w:tc>
        <w:tc>
          <w:tcPr>
            <w:tcW w:w="6883" w:type="dxa"/>
            <w:vAlign w:val="top"/>
          </w:tcPr>
          <w:p>
            <w:pPr>
              <w:spacing w:line="360" w:lineRule="auto"/>
              <w:ind w:firstLine="600"/>
              <w:rPr>
                <w:rFonts w:hint="eastAsia" w:ascii="仿宋" w:hAnsi="仿宋" w:eastAsia="仿宋" w:cs="宋体"/>
                <w:color w:val="000000"/>
                <w:sz w:val="30"/>
                <w:szCs w:val="30"/>
              </w:rPr>
            </w:pPr>
            <w:r>
              <w:rPr>
                <w:rFonts w:hint="eastAsia" w:ascii="仿宋" w:hAnsi="仿宋" w:eastAsia="仿宋" w:cs="宋体"/>
                <w:color w:val="000000"/>
                <w:sz w:val="30"/>
                <w:szCs w:val="30"/>
              </w:rPr>
              <w:t>重要交通枢纽：冠豸山机场候机厅及出站口、连城动车站出口；重要文旅场所：连城冠豸山景区（5A）、培田古村落（4A）、四角井历史文化街区；公共文化空间：冠豸书屋、非遗馆、非遗传承所、非遗工坊、历史文化街区；娱乐休闲场所：莲峰镇步行街等。</w:t>
            </w:r>
          </w:p>
        </w:tc>
      </w:tr>
    </w:tbl>
    <w:p>
      <w:pPr>
        <w:widowControl w:val="0"/>
        <w:wordWrap/>
        <w:adjustRightInd/>
        <w:snapToGrid/>
        <w:spacing w:beforeLines="100"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rPr>
        <w:t>②推进非遗元素运用于城乡规划和设施建设。将龙岩市非遗元素有机融入城市公共空间规划设计，依托城市广场、文化公园、主次干道绿化带等公共休闲区域，设置各地特色非遗主题雕塑、纹样景观装置、主题文化景墙等景观设施。鼓励结合传统村落保护、乡村振兴示范点建设，将当地特色非遗工艺元素融入民居建筑设计、乡村公共文化空间打造，凸显闽西本土文化特色，保留乡村文化记忆。在政务服务中心、体育场馆、高铁站等大型公共建筑的内部装饰设计中，适当融入切合建筑的龙岩非遗元素，实现非遗对城乡公共空间的自然浸润。</w:t>
      </w:r>
    </w:p>
    <w:p>
      <w:pPr>
        <w:pStyle w:val="2"/>
        <w:ind w:firstLine="602"/>
        <w:rPr>
          <w:rFonts w:hint="eastAsia" w:ascii="仿宋" w:hAnsi="仿宋" w:eastAsia="仿宋" w:cs="宋体"/>
          <w:szCs w:val="30"/>
        </w:rPr>
      </w:pPr>
      <w:bookmarkStart w:id="73" w:name="_Toc12318"/>
      <w:bookmarkStart w:id="74" w:name="_Toc16398"/>
      <w:r>
        <w:rPr>
          <w:rFonts w:hint="eastAsia" w:ascii="仿宋" w:hAnsi="仿宋" w:eastAsia="仿宋" w:cs="宋体"/>
          <w:szCs w:val="30"/>
        </w:rPr>
        <w:t>（2）</w:t>
      </w:r>
      <w:r>
        <w:rPr>
          <w:rFonts w:hint="eastAsia" w:ascii="仿宋" w:hAnsi="仿宋" w:eastAsia="仿宋" w:cs="宋体"/>
          <w:szCs w:val="30"/>
          <w:lang w:val="en-US" w:eastAsia="zh-CN"/>
        </w:rPr>
        <w:t>丰富</w:t>
      </w:r>
      <w:r>
        <w:rPr>
          <w:rFonts w:hint="eastAsia" w:ascii="仿宋" w:hAnsi="仿宋" w:eastAsia="仿宋" w:cs="宋体"/>
          <w:szCs w:val="30"/>
        </w:rPr>
        <w:t>展览展示活动</w:t>
      </w:r>
      <w:bookmarkEnd w:id="73"/>
      <w:bookmarkEnd w:id="74"/>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①举办非遗</w:t>
      </w:r>
      <w:r>
        <w:rPr>
          <w:rFonts w:hint="eastAsia" w:ascii="仿宋" w:hAnsi="仿宋" w:eastAsia="仿宋" w:cs="宋体"/>
          <w:sz w:val="30"/>
          <w:szCs w:val="30"/>
          <w:lang w:val="en-US" w:eastAsia="zh-CN"/>
        </w:rPr>
        <w:t>保护发展工作</w:t>
      </w:r>
      <w:r>
        <w:rPr>
          <w:rFonts w:hint="eastAsia" w:ascii="仿宋" w:hAnsi="仿宋" w:eastAsia="仿宋" w:cs="宋体"/>
          <w:sz w:val="30"/>
          <w:szCs w:val="30"/>
        </w:rPr>
        <w:t>成果展示。依托各县（市、区）博物馆、非遗综合展示馆，每年举办1次全市非遗保护</w:t>
      </w:r>
      <w:r>
        <w:rPr>
          <w:rFonts w:hint="eastAsia" w:ascii="仿宋" w:hAnsi="仿宋" w:eastAsia="仿宋" w:cs="宋体"/>
          <w:sz w:val="30"/>
          <w:szCs w:val="30"/>
          <w:lang w:val="en-US" w:eastAsia="zh-CN"/>
        </w:rPr>
        <w:t>发展工作</w:t>
      </w:r>
      <w:r>
        <w:rPr>
          <w:rFonts w:hint="eastAsia" w:ascii="仿宋" w:hAnsi="仿宋" w:eastAsia="仿宋" w:cs="宋体"/>
          <w:sz w:val="30"/>
          <w:szCs w:val="30"/>
        </w:rPr>
        <w:t>成果展示会。邀请龙岩市及省内外非遗保护单位参加参展交流，学习借鉴各地非遗保护的先进经验，并对优秀非遗保护单位及代表性传承人予以表彰。</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展会期间，同步推出系列专题展览，围绕民间文学、传统音乐、传统舞蹈、传统戏剧、曲艺、传统体育、游艺与杂技、传统美术、传统技艺、传统医药、民俗等门类，开设互动体验活动，并向参与群众发放非遗主题文创纪念品。同时，依托客家文化（闽西）生态保护区数据库及官方新媒体平台，推出线上云展览，实现常态化线上展播。</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②</w:t>
      </w:r>
      <w:r>
        <w:rPr>
          <w:rFonts w:hint="eastAsia" w:ascii="仿宋" w:hAnsi="仿宋" w:eastAsia="仿宋" w:cs="宋体"/>
          <w:sz w:val="30"/>
          <w:szCs w:val="30"/>
          <w:lang w:val="en-US" w:eastAsia="zh-CN"/>
        </w:rPr>
        <w:t>举办</w:t>
      </w:r>
      <w:r>
        <w:rPr>
          <w:rFonts w:hint="eastAsia" w:ascii="仿宋" w:hAnsi="仿宋" w:eastAsia="仿宋" w:cs="宋体"/>
          <w:sz w:val="30"/>
          <w:szCs w:val="30"/>
        </w:rPr>
        <w:t>特色非遗品牌活动。巩固文化和自然遗产日系列活动、非遗奇妙夜、非遗嘉年华、非遗购物节、客家美食宴等品牌活动，创新其形式与内涵</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推出</w:t>
      </w:r>
      <w:r>
        <w:rPr>
          <w:rFonts w:hint="eastAsia" w:ascii="仿宋" w:hAnsi="仿宋" w:eastAsia="仿宋" w:cs="宋体"/>
          <w:sz w:val="30"/>
          <w:szCs w:val="30"/>
        </w:rPr>
        <w:t>主题鲜明的非遗</w:t>
      </w:r>
      <w:r>
        <w:rPr>
          <w:rFonts w:hint="eastAsia" w:ascii="仿宋" w:hAnsi="仿宋" w:eastAsia="仿宋" w:cs="宋体"/>
          <w:sz w:val="30"/>
          <w:szCs w:val="30"/>
          <w:lang w:val="en-US" w:eastAsia="zh-CN"/>
        </w:rPr>
        <w:t>品牌项目</w:t>
      </w:r>
      <w:r>
        <w:rPr>
          <w:rFonts w:hint="eastAsia" w:ascii="仿宋" w:hAnsi="仿宋" w:eastAsia="仿宋" w:cs="宋体"/>
          <w:sz w:val="30"/>
          <w:szCs w:val="30"/>
        </w:rPr>
        <w:t xml:space="preserve">，开展祖地寻根类、民俗节庆类、艺术演艺类、生活美食类、体育康养类五大特征鲜明的品牌活动。  </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 xml:space="preserve">优化活动场地布局，优先选择人流量密集的商圈、设施齐全的文化公园及非遗主题街区，优先遴选互动性强、吸引力大的非遗项目，并同步展销对应的文创产品。重视活动前期宣传推广工作，策划非遗活动话题或全民共创项目，面向社会广泛征集含非遗主题图片及短视频，评选优秀作品予以展示和奖励。  </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③举</w:t>
      </w:r>
      <w:r>
        <w:rPr>
          <w:rFonts w:hint="eastAsia" w:ascii="仿宋" w:hAnsi="仿宋" w:eastAsia="仿宋" w:cs="宋体"/>
          <w:sz w:val="30"/>
          <w:szCs w:val="30"/>
          <w:lang w:val="en-US" w:eastAsia="zh-CN"/>
        </w:rPr>
        <w:t>办</w:t>
      </w:r>
      <w:r>
        <w:rPr>
          <w:rFonts w:hint="eastAsia" w:ascii="仿宋" w:hAnsi="仿宋" w:eastAsia="仿宋" w:cs="宋体"/>
          <w:sz w:val="30"/>
          <w:szCs w:val="30"/>
        </w:rPr>
        <w:t>民俗节庆活动。充分发挥春节、元宵、清明、端午、七夕、中秋、重阳等传统节庆的文化功能，营造浓厚的节日氛围。加强闽西非遗民俗项目保护，引导和支持群众依法开展“民俗绝技”“闹春耕”“迎花灯”“打新婚”“打石公”“游公太”“作大福”“百壶宴”“百鸭宴”“游大粽”“游大龙”“红龙缠柱”“打单狮”等民俗活动，弘扬客家民俗文化的独特魅力。</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深化同台港澳同胞及海外侨胞的文化交流，定期举办定光佛信俗、伏虎禅师信俗、田公元帅信俗等文化活动，增强文化认同感与民族凝聚力。</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健全民俗活动管理机制，由各县（市、区）文化馆负责人牵头，系统采集辖区民俗活动清单，编制涵盖时间、项目、地点等要素的乡镇村落民俗活动一览表。各乡镇负责人在此基础上提前谋划部署，鼓励传统音乐、传统舞蹈、传统戏剧、曲艺、传统体育、游艺与杂技等表演团体积极参与展演。同时，充分利用互联网和新媒体平台，通过短视频、直播、社交媒体等渠道开展线上传播，扩大活动覆盖面和群众参与度，打造闽西特色民俗节庆品牌。</w:t>
      </w:r>
    </w:p>
    <w:p>
      <w:pPr>
        <w:pStyle w:val="2"/>
        <w:ind w:firstLine="602"/>
        <w:rPr>
          <w:rFonts w:hint="eastAsia" w:ascii="仿宋" w:hAnsi="仿宋" w:eastAsia="仿宋" w:cs="宋体"/>
          <w:szCs w:val="30"/>
        </w:rPr>
      </w:pPr>
      <w:bookmarkStart w:id="75" w:name="_Toc5870"/>
      <w:bookmarkStart w:id="76" w:name="_Toc15427"/>
      <w:r>
        <w:rPr>
          <w:rFonts w:hint="eastAsia" w:ascii="仿宋" w:hAnsi="仿宋" w:eastAsia="仿宋" w:cs="宋体"/>
          <w:szCs w:val="30"/>
        </w:rPr>
        <w:t>（3）推</w:t>
      </w:r>
      <w:r>
        <w:rPr>
          <w:rFonts w:hint="eastAsia" w:ascii="仿宋" w:hAnsi="仿宋" w:eastAsia="仿宋" w:cs="宋体"/>
          <w:szCs w:val="30"/>
          <w:lang w:val="en-US" w:eastAsia="zh-CN"/>
        </w:rPr>
        <w:t>进</w:t>
      </w:r>
      <w:r>
        <w:rPr>
          <w:rFonts w:hint="eastAsia" w:ascii="仿宋" w:hAnsi="仿宋" w:eastAsia="仿宋" w:cs="宋体"/>
          <w:szCs w:val="30"/>
        </w:rPr>
        <w:t>非遗与旅游融合发展</w:t>
      </w:r>
      <w:bookmarkEnd w:id="75"/>
      <w:bookmarkEnd w:id="76"/>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建设非遗特色景区。依托龙岩市新罗区龙腾南路（原志高神州欢乐园），按照“一核三区”总体布局优化空间结构与功能分区，打造“闽西非遗会客厅·青年潮玩新地标”，构建集非遗展示、互动体验、青年社交与休闲消费于一体的非遗主题文化空间。</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一核”为中央文化活动广场，承担非遗展演、主题巡游、创意市集及公共文化活动等功能。以该广场为核心，结合季节特征、客流情况及非遗项目特点，定期组织开展“非遗有Young”主题展演或巡游活动。同时，围绕春季、夏季、秋季及冬季（重点为春节前后）统筹策划四季主题活动，形成常态化展演日常。各项活动由代表性传承人、专业表演团队及经培训的高校学生志愿者共同参与，应依据实际条件科学设定举办周期与规模，避免片面追求数量与形式。</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“三区”分别为非遗技艺体验区、非遗美食工坊区和非遗文创孵化区（具体规划详见“③</w:t>
      </w:r>
      <w:r>
        <w:rPr>
          <w:rFonts w:hint="eastAsia" w:ascii="仿宋" w:hAnsi="仿宋" w:eastAsia="仿宋" w:cs="宋体"/>
          <w:sz w:val="30"/>
          <w:szCs w:val="30"/>
          <w:lang w:val="en-US" w:eastAsia="zh-CN"/>
        </w:rPr>
        <w:t>优化升级</w:t>
      </w:r>
      <w:r>
        <w:rPr>
          <w:rFonts w:hint="eastAsia" w:ascii="仿宋" w:hAnsi="仿宋" w:eastAsia="仿宋" w:cs="宋体"/>
          <w:sz w:val="30"/>
          <w:szCs w:val="30"/>
        </w:rPr>
        <w:t>非遗集市”部分），结合各项非遗项目特色，打造主题鲜明的非遗景区单元，形成常态化主题活动机制与夜间巡游体系。</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表</w:t>
      </w:r>
      <w:r>
        <w:rPr>
          <w:rFonts w:hint="eastAsia" w:ascii="仿宋" w:hAnsi="仿宋" w:eastAsia="仿宋" w:cs="宋体"/>
          <w:color w:val="000000"/>
          <w:sz w:val="30"/>
          <w:szCs w:val="30"/>
          <w:lang w:val="en-US" w:eastAsia="zh-CN"/>
        </w:rPr>
        <w:t>8</w:t>
      </w:r>
      <w:r>
        <w:rPr>
          <w:rFonts w:hint="eastAsia" w:ascii="仿宋" w:hAnsi="仿宋" w:eastAsia="仿宋" w:cs="宋体"/>
          <w:color w:val="000000"/>
          <w:sz w:val="30"/>
          <w:szCs w:val="30"/>
        </w:rPr>
        <w:t>：非遗特色景区活动情况表</w:t>
      </w:r>
    </w:p>
    <w:tbl>
      <w:tblPr>
        <w:tblW w:w="83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5"/>
        <w:gridCol w:w="4758"/>
      </w:tblGrid>
      <w:tr>
        <w:tc>
          <w:tcPr>
            <w:tcW w:w="3605" w:type="dxa"/>
            <w:vAlign w:val="top"/>
          </w:tcPr>
          <w:p>
            <w:pPr>
              <w:jc w:val="center"/>
              <w:rPr>
                <w:rFonts w:hint="eastAsia" w:ascii="仿宋" w:hAnsi="仿宋" w:eastAsia="仿宋" w:cs="宋体"/>
                <w:sz w:val="30"/>
                <w:szCs w:val="30"/>
              </w:rPr>
            </w:pPr>
            <w:r>
              <w:rPr>
                <w:rFonts w:hint="eastAsia" w:ascii="仿宋" w:hAnsi="仿宋" w:eastAsia="仿宋" w:cs="宋体"/>
                <w:sz w:val="30"/>
                <w:szCs w:val="30"/>
              </w:rPr>
              <w:t>活动主题</w:t>
            </w:r>
          </w:p>
        </w:tc>
        <w:tc>
          <w:tcPr>
            <w:tcW w:w="4758" w:type="dxa"/>
            <w:vAlign w:val="top"/>
          </w:tcPr>
          <w:p>
            <w:pPr>
              <w:jc w:val="center"/>
              <w:rPr>
                <w:rFonts w:hint="eastAsia" w:ascii="仿宋" w:hAnsi="仿宋" w:eastAsia="仿宋" w:cs="宋体"/>
                <w:sz w:val="30"/>
                <w:szCs w:val="30"/>
              </w:rPr>
            </w:pPr>
            <w:r>
              <w:rPr>
                <w:rFonts w:hint="eastAsia" w:ascii="仿宋" w:hAnsi="仿宋" w:eastAsia="仿宋" w:cs="宋体"/>
                <w:sz w:val="30"/>
                <w:szCs w:val="30"/>
              </w:rPr>
              <w:t>活动内容</w:t>
            </w:r>
          </w:p>
        </w:tc>
      </w:tr>
      <w:tr>
        <w:tc>
          <w:tcPr>
            <w:tcW w:w="3605" w:type="dxa"/>
            <w:vAlign w:val="center"/>
          </w:tcPr>
          <w:p>
            <w:pPr>
              <w:jc w:val="left"/>
              <w:rPr>
                <w:rFonts w:hint="eastAsia" w:ascii="仿宋" w:hAnsi="仿宋" w:eastAsia="仿宋" w:cs="宋体"/>
                <w:sz w:val="30"/>
                <w:szCs w:val="30"/>
              </w:rPr>
            </w:pPr>
            <w:r>
              <w:rPr>
                <w:rFonts w:hint="eastAsia" w:ascii="仿宋" w:hAnsi="仿宋" w:eastAsia="仿宋" w:cs="宋体"/>
                <w:sz w:val="30"/>
                <w:szCs w:val="30"/>
              </w:rPr>
              <w:t>“非遗有Young”主题展演</w:t>
            </w:r>
          </w:p>
        </w:tc>
        <w:tc>
          <w:tcPr>
            <w:tcW w:w="4758"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择优展示姑田大龙、连城璧洲南宋灯笼、闽西客家木偶戏、畲族服饰、女子五枚拳、十番音乐等具有闽西特色的非遗项目，尊重非遗项目原有基础上，进行舞台化、时尚化改编。</w:t>
            </w:r>
          </w:p>
        </w:tc>
      </w:tr>
      <w:tr>
        <w:tc>
          <w:tcPr>
            <w:tcW w:w="3605"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春季“闽西非遗潮玩节”</w:t>
            </w:r>
          </w:p>
        </w:tc>
        <w:tc>
          <w:tcPr>
            <w:tcW w:w="4758"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开展非遗文创市集、高校</w:t>
            </w:r>
            <w:r>
              <w:rPr>
                <w:rFonts w:hint="eastAsia" w:ascii="仿宋" w:hAnsi="仿宋" w:eastAsia="仿宋" w:cs="宋体"/>
                <w:sz w:val="30"/>
                <w:szCs w:val="30"/>
                <w:lang w:val="en-US" w:eastAsia="zh-CN"/>
              </w:rPr>
              <w:t>非遗设计</w:t>
            </w:r>
            <w:r>
              <w:rPr>
                <w:rFonts w:hint="eastAsia" w:ascii="仿宋" w:hAnsi="仿宋" w:eastAsia="仿宋" w:cs="宋体"/>
                <w:sz w:val="30"/>
                <w:szCs w:val="30"/>
              </w:rPr>
              <w:t>成果展</w:t>
            </w:r>
            <w:r>
              <w:rPr>
                <w:rFonts w:hint="eastAsia" w:ascii="仿宋" w:hAnsi="仿宋" w:eastAsia="仿宋" w:cs="宋体"/>
                <w:sz w:val="30"/>
                <w:szCs w:val="30"/>
                <w:lang w:eastAsia="zh-CN"/>
              </w:rPr>
              <w:t>、</w:t>
            </w:r>
            <w:r>
              <w:rPr>
                <w:rFonts w:hint="eastAsia" w:ascii="仿宋" w:hAnsi="仿宋" w:eastAsia="仿宋" w:cs="宋体"/>
                <w:sz w:val="30"/>
                <w:szCs w:val="30"/>
              </w:rPr>
              <w:t>青年创意活动。</w:t>
            </w:r>
          </w:p>
        </w:tc>
      </w:tr>
      <w:tr>
        <w:tc>
          <w:tcPr>
            <w:tcW w:w="3605"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夏季“非遗主题研学营”</w:t>
            </w:r>
          </w:p>
        </w:tc>
        <w:tc>
          <w:tcPr>
            <w:tcW w:w="4758"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开设青少年和亲子家庭分层非遗课程。</w:t>
            </w:r>
          </w:p>
        </w:tc>
      </w:tr>
      <w:tr>
        <w:tc>
          <w:tcPr>
            <w:tcW w:w="3605"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秋季“客家非遗光影艺术”</w:t>
            </w:r>
          </w:p>
        </w:tc>
        <w:tc>
          <w:tcPr>
            <w:tcW w:w="4758"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利用具备条件的建筑立面和</w:t>
            </w:r>
            <w:r>
              <w:rPr>
                <w:rFonts w:hint="eastAsia" w:ascii="仿宋" w:hAnsi="仿宋" w:eastAsia="仿宋" w:cs="宋体"/>
                <w:sz w:val="30"/>
                <w:szCs w:val="30"/>
                <w:lang w:val="en-US" w:eastAsia="zh-CN"/>
              </w:rPr>
              <w:t>数智</w:t>
            </w:r>
            <w:r>
              <w:rPr>
                <w:rFonts w:hint="eastAsia" w:ascii="仿宋" w:hAnsi="仿宋" w:eastAsia="仿宋" w:cs="宋体"/>
                <w:sz w:val="30"/>
                <w:szCs w:val="30"/>
              </w:rPr>
              <w:t>技术展示土楼营造、木偶戏等项目。</w:t>
            </w:r>
          </w:p>
        </w:tc>
      </w:tr>
      <w:tr>
        <w:tc>
          <w:tcPr>
            <w:tcW w:w="3605"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冬季（春节前后）“客家年味大集”</w:t>
            </w:r>
          </w:p>
        </w:tc>
        <w:tc>
          <w:tcPr>
            <w:tcW w:w="4758"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开展传统年货展销、楹联书写、年画印制和节庆表演等活动。</w:t>
            </w:r>
          </w:p>
        </w:tc>
      </w:tr>
    </w:tbl>
    <w:p>
      <w:pPr>
        <w:widowControl w:val="0"/>
        <w:wordWrap/>
        <w:adjustRightInd/>
        <w:snapToGrid/>
        <w:spacing w:beforeLines="100"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rPr>
        <w:t>②</w:t>
      </w:r>
      <w:r>
        <w:rPr>
          <w:rFonts w:hint="eastAsia" w:ascii="仿宋" w:hAnsi="仿宋" w:eastAsia="仿宋" w:cs="宋体"/>
          <w:sz w:val="30"/>
          <w:szCs w:val="30"/>
          <w:lang w:val="en-US" w:eastAsia="zh-CN"/>
        </w:rPr>
        <w:t>打造</w:t>
      </w:r>
      <w:r>
        <w:rPr>
          <w:rFonts w:hint="eastAsia" w:ascii="仿宋" w:hAnsi="仿宋" w:eastAsia="仿宋" w:cs="宋体"/>
          <w:sz w:val="30"/>
          <w:szCs w:val="30"/>
        </w:rPr>
        <w:t>非遗精品旅游路线。围绕龙岩市客家非遗集中区域，整合客家非遗五县（区）优质资源，面向在地游客、自由行群体，</w:t>
      </w:r>
      <w:r>
        <w:rPr>
          <w:rFonts w:hint="eastAsia" w:ascii="仿宋" w:hAnsi="仿宋" w:eastAsia="仿宋" w:cs="宋体"/>
          <w:sz w:val="30"/>
          <w:szCs w:val="30"/>
          <w:lang w:val="en-US" w:eastAsia="zh-CN"/>
        </w:rPr>
        <w:t>打造</w:t>
      </w:r>
      <w:r>
        <w:rPr>
          <w:rFonts w:hint="eastAsia" w:ascii="仿宋" w:hAnsi="仿宋" w:eastAsia="仿宋" w:cs="宋体"/>
          <w:sz w:val="30"/>
          <w:szCs w:val="30"/>
        </w:rPr>
        <w:t>五条非遗体验旅游线路，行程时长涵盖三天两晚、两日一晚等灵活选择：</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针对在地游客及自由行群体，推出“沉浸式非遗工坊集群”体验路线。依托核心景区及重点乡镇布局非遗微型体验驿站，设计技艺手作、民俗换装、小吃制作等轻量化体验项目，并通过景区导览植入、旅行社线路整合、社交平台内容种草等立体化宣传推广，实现游客“随到随学、边游边学”，提升游客停留时间与消费黏性。</w:t>
      </w:r>
    </w:p>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表</w:t>
      </w:r>
      <w:r>
        <w:rPr>
          <w:rFonts w:hint="eastAsia" w:ascii="仿宋" w:hAnsi="仿宋" w:eastAsia="仿宋"/>
          <w:color w:val="000000"/>
          <w:sz w:val="30"/>
          <w:szCs w:val="30"/>
          <w:lang w:val="en-US" w:eastAsia="zh-CN"/>
        </w:rPr>
        <w:t>9</w:t>
      </w:r>
      <w:r>
        <w:rPr>
          <w:rFonts w:hint="eastAsia" w:ascii="仿宋" w:hAnsi="仿宋" w:eastAsia="仿宋" w:cs="宋体"/>
          <w:color w:val="000000"/>
          <w:sz w:val="30"/>
          <w:szCs w:val="30"/>
        </w:rPr>
        <w:t>：</w:t>
      </w:r>
      <w:r>
        <w:rPr>
          <w:rFonts w:hint="eastAsia" w:ascii="仿宋" w:hAnsi="仿宋" w:eastAsia="仿宋"/>
          <w:color w:val="000000"/>
          <w:sz w:val="30"/>
          <w:szCs w:val="30"/>
        </w:rPr>
        <w:t>龙岩市客家五县（区）三天两夜</w:t>
      </w:r>
      <w:r>
        <w:rPr>
          <w:rFonts w:hint="eastAsia" w:ascii="仿宋" w:hAnsi="仿宋" w:eastAsia="仿宋"/>
          <w:color w:val="000000"/>
          <w:sz w:val="30"/>
          <w:szCs w:val="30"/>
          <w:lang w:val="en-US" w:eastAsia="zh-CN"/>
        </w:rPr>
        <w:t>非遗精品旅游</w:t>
      </w:r>
      <w:r>
        <w:rPr>
          <w:rFonts w:hint="eastAsia" w:ascii="仿宋" w:hAnsi="仿宋" w:eastAsia="仿宋"/>
          <w:color w:val="000000"/>
          <w:sz w:val="30"/>
          <w:szCs w:val="30"/>
        </w:rPr>
        <w:t>路线表</w:t>
      </w:r>
    </w:p>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（具体</w:t>
      </w:r>
      <w:r>
        <w:rPr>
          <w:rFonts w:hint="eastAsia" w:ascii="仿宋" w:hAnsi="仿宋" w:eastAsia="仿宋"/>
          <w:color w:val="000000"/>
          <w:sz w:val="30"/>
          <w:szCs w:val="30"/>
          <w:lang w:val="en-US" w:eastAsia="zh-CN"/>
        </w:rPr>
        <w:t>项目体验</w:t>
      </w:r>
      <w:r>
        <w:rPr>
          <w:rFonts w:hint="eastAsia" w:ascii="仿宋" w:hAnsi="仿宋" w:eastAsia="仿宋"/>
          <w:color w:val="000000"/>
          <w:sz w:val="30"/>
          <w:szCs w:val="30"/>
        </w:rPr>
        <w:t>说明见</w:t>
      </w:r>
      <w:r>
        <w:rPr>
          <w:rFonts w:hint="eastAsia" w:ascii="仿宋" w:hAnsi="仿宋" w:eastAsia="仿宋"/>
          <w:color w:val="000000"/>
          <w:sz w:val="30"/>
          <w:szCs w:val="30"/>
          <w:lang w:val="en-US" w:eastAsia="zh-CN"/>
        </w:rPr>
        <w:t>附录</w:t>
      </w:r>
      <w:r>
        <w:rPr>
          <w:rFonts w:hint="eastAsia" w:ascii="仿宋" w:hAnsi="仿宋" w:eastAsia="仿宋"/>
          <w:color w:val="000000"/>
          <w:sz w:val="30"/>
          <w:szCs w:val="30"/>
        </w:rPr>
        <w:t>）</w:t>
      </w:r>
    </w:p>
    <w:tbl>
      <w:tblPr>
        <w:tblW w:w="8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7097"/>
      </w:tblGrid>
      <w:tr>
        <w:tc>
          <w:tcPr>
            <w:tcW w:w="1271" w:type="dxa"/>
            <w:vAlign w:val="top"/>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所在地</w:t>
            </w:r>
          </w:p>
        </w:tc>
        <w:tc>
          <w:tcPr>
            <w:tcW w:w="7097" w:type="dxa"/>
            <w:vAlign w:val="top"/>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体验项目</w:t>
            </w:r>
          </w:p>
        </w:tc>
      </w:tr>
      <w:tr>
        <w:tc>
          <w:tcPr>
            <w:tcW w:w="1271" w:type="dxa"/>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永定</w:t>
            </w:r>
          </w:p>
        </w:tc>
        <w:tc>
          <w:tcPr>
            <w:tcW w:w="7097" w:type="dxa"/>
            <w:vAlign w:val="top"/>
          </w:tcPr>
          <w:p>
            <w:pPr>
              <w:spacing w:line="360" w:lineRule="auto"/>
              <w:rPr>
                <w:rFonts w:hint="eastAsia" w:ascii="仿宋" w:hAnsi="仿宋" w:eastAsia="仿宋"/>
                <w:color w:val="000000"/>
                <w:sz w:val="30"/>
                <w:szCs w:val="30"/>
              </w:rPr>
            </w:pPr>
            <w:r>
              <w:rPr>
                <w:rFonts w:ascii="仿宋" w:hAnsi="仿宋" w:eastAsia="仿宋"/>
                <w:color w:val="000000"/>
                <w:sz w:val="30"/>
                <w:szCs w:val="30"/>
              </w:rPr>
              <w:t>第一天：上午（</w:t>
            </w:r>
            <w:r>
              <w:rPr>
                <w:rFonts w:hint="eastAsia" w:ascii="仿宋" w:hAnsi="仿宋" w:eastAsia="仿宋"/>
                <w:color w:val="000000"/>
                <w:sz w:val="30"/>
                <w:szCs w:val="30"/>
              </w:rPr>
              <w:t>客家</w:t>
            </w:r>
            <w:r>
              <w:rPr>
                <w:rFonts w:ascii="仿宋" w:hAnsi="仿宋" w:eastAsia="仿宋"/>
                <w:color w:val="000000"/>
                <w:sz w:val="30"/>
                <w:szCs w:val="30"/>
              </w:rPr>
              <w:t>土楼营造</w:t>
            </w:r>
            <w:r>
              <w:rPr>
                <w:rFonts w:hint="eastAsia" w:ascii="仿宋" w:hAnsi="仿宋" w:eastAsia="仿宋"/>
                <w:color w:val="000000"/>
                <w:sz w:val="30"/>
                <w:szCs w:val="30"/>
              </w:rPr>
              <w:t>技艺</w:t>
            </w:r>
            <w:r>
              <w:rPr>
                <w:rFonts w:ascii="仿宋" w:hAnsi="仿宋" w:eastAsia="仿宋"/>
                <w:color w:val="000000"/>
                <w:sz w:val="30"/>
                <w:szCs w:val="30"/>
              </w:rPr>
              <w:t>）—中午（</w:t>
            </w:r>
            <w:r>
              <w:rPr>
                <w:rFonts w:hint="eastAsia" w:ascii="仿宋" w:hAnsi="仿宋" w:eastAsia="仿宋"/>
                <w:color w:val="000000"/>
                <w:sz w:val="30"/>
                <w:szCs w:val="30"/>
              </w:rPr>
              <w:t>永定</w:t>
            </w:r>
            <w:r>
              <w:rPr>
                <w:rFonts w:ascii="仿宋" w:hAnsi="仿宋" w:eastAsia="仿宋"/>
                <w:color w:val="000000"/>
                <w:sz w:val="30"/>
                <w:szCs w:val="30"/>
              </w:rPr>
              <w:t>客家非遗菜系）—下午（闽西</w:t>
            </w:r>
            <w:r>
              <w:rPr>
                <w:rFonts w:hint="eastAsia" w:ascii="仿宋" w:hAnsi="仿宋" w:eastAsia="仿宋"/>
                <w:color w:val="000000"/>
                <w:sz w:val="30"/>
                <w:szCs w:val="30"/>
              </w:rPr>
              <w:t>客家</w:t>
            </w:r>
            <w:r>
              <w:rPr>
                <w:rFonts w:ascii="仿宋" w:hAnsi="仿宋" w:eastAsia="仿宋"/>
                <w:color w:val="000000"/>
                <w:sz w:val="30"/>
                <w:szCs w:val="30"/>
              </w:rPr>
              <w:t>木偶戏）</w:t>
            </w:r>
            <w:r>
              <w:rPr>
                <w:rFonts w:hint="eastAsia" w:ascii="仿宋" w:hAnsi="仿宋" w:eastAsia="仿宋"/>
                <w:color w:val="000000"/>
                <w:sz w:val="30"/>
                <w:szCs w:val="30"/>
              </w:rPr>
              <w:t>；</w:t>
            </w:r>
          </w:p>
          <w:p>
            <w:pPr>
              <w:spacing w:line="360" w:lineRule="auto"/>
              <w:rPr>
                <w:rFonts w:hint="eastAsia" w:ascii="仿宋" w:hAnsi="仿宋" w:eastAsia="仿宋"/>
                <w:color w:val="000000"/>
                <w:sz w:val="30"/>
                <w:szCs w:val="30"/>
              </w:rPr>
            </w:pPr>
            <w:r>
              <w:rPr>
                <w:rFonts w:ascii="仿宋" w:hAnsi="仿宋" w:eastAsia="仿宋"/>
                <w:color w:val="000000"/>
                <w:sz w:val="30"/>
                <w:szCs w:val="30"/>
              </w:rPr>
              <w:t>第二天：上午（</w:t>
            </w:r>
            <w:r>
              <w:rPr>
                <w:rFonts w:hint="eastAsia" w:ascii="仿宋" w:hAnsi="仿宋" w:eastAsia="仿宋"/>
                <w:color w:val="000000"/>
                <w:sz w:val="30"/>
                <w:szCs w:val="30"/>
              </w:rPr>
              <w:t>永定</w:t>
            </w:r>
            <w:r>
              <w:rPr>
                <w:rFonts w:ascii="仿宋" w:hAnsi="仿宋" w:eastAsia="仿宋"/>
                <w:color w:val="000000"/>
                <w:sz w:val="30"/>
                <w:szCs w:val="30"/>
              </w:rPr>
              <w:t>万应茶）—中午（</w:t>
            </w:r>
            <w:r>
              <w:rPr>
                <w:rFonts w:hint="eastAsia" w:ascii="仿宋" w:hAnsi="仿宋" w:eastAsia="仿宋"/>
                <w:color w:val="000000"/>
                <w:sz w:val="30"/>
                <w:szCs w:val="30"/>
              </w:rPr>
              <w:t>非遗美食：永定客家</w:t>
            </w:r>
            <w:r>
              <w:rPr>
                <w:rFonts w:ascii="仿宋" w:hAnsi="仿宋" w:eastAsia="仿宋"/>
                <w:color w:val="000000"/>
                <w:sz w:val="30"/>
                <w:szCs w:val="30"/>
              </w:rPr>
              <w:t>芋子包制作</w:t>
            </w:r>
            <w:r>
              <w:rPr>
                <w:rFonts w:hint="eastAsia" w:ascii="仿宋" w:hAnsi="仿宋" w:eastAsia="仿宋"/>
                <w:color w:val="000000"/>
                <w:sz w:val="30"/>
                <w:szCs w:val="30"/>
              </w:rPr>
              <w:t>技艺</w:t>
            </w:r>
            <w:r>
              <w:rPr>
                <w:rFonts w:ascii="仿宋" w:hAnsi="仿宋" w:eastAsia="仿宋"/>
                <w:color w:val="000000"/>
                <w:sz w:val="30"/>
                <w:szCs w:val="30"/>
              </w:rPr>
              <w:t>）—下午（永定客家陶艺制作技艺）</w:t>
            </w:r>
            <w:r>
              <w:rPr>
                <w:rFonts w:hint="eastAsia" w:ascii="仿宋" w:hAnsi="仿宋" w:eastAsia="仿宋"/>
                <w:color w:val="000000"/>
                <w:sz w:val="30"/>
                <w:szCs w:val="30"/>
              </w:rPr>
              <w:t>；</w:t>
            </w:r>
          </w:p>
          <w:p>
            <w:pPr>
              <w:spacing w:line="360" w:lineRule="auto"/>
              <w:rPr>
                <w:rFonts w:hint="eastAsia" w:ascii="仿宋" w:hAnsi="仿宋" w:eastAsia="仿宋"/>
                <w:color w:val="000000"/>
                <w:sz w:val="30"/>
                <w:szCs w:val="30"/>
              </w:rPr>
            </w:pPr>
            <w:r>
              <w:rPr>
                <w:rFonts w:ascii="仿宋" w:hAnsi="仿宋" w:eastAsia="仿宋"/>
                <w:color w:val="000000"/>
                <w:sz w:val="30"/>
                <w:szCs w:val="30"/>
              </w:rPr>
              <w:t>第三天：上午（</w:t>
            </w:r>
            <w:r>
              <w:rPr>
                <w:rFonts w:hint="eastAsia" w:ascii="仿宋" w:hAnsi="仿宋" w:eastAsia="仿宋"/>
                <w:color w:val="000000"/>
                <w:sz w:val="30"/>
                <w:szCs w:val="30"/>
              </w:rPr>
              <w:t>福建</w:t>
            </w:r>
            <w:r>
              <w:rPr>
                <w:rFonts w:ascii="仿宋" w:hAnsi="仿宋" w:eastAsia="仿宋"/>
                <w:color w:val="000000"/>
                <w:sz w:val="30"/>
                <w:szCs w:val="30"/>
              </w:rPr>
              <w:t>客家山歌）—中午（</w:t>
            </w:r>
            <w:r>
              <w:rPr>
                <w:rFonts w:hint="eastAsia" w:ascii="仿宋" w:hAnsi="仿宋" w:eastAsia="仿宋"/>
                <w:color w:val="000000"/>
                <w:sz w:val="30"/>
                <w:szCs w:val="30"/>
              </w:rPr>
              <w:t>非遗美食：</w:t>
            </w:r>
            <w:r>
              <w:rPr>
                <w:rFonts w:ascii="仿宋" w:hAnsi="仿宋" w:eastAsia="仿宋"/>
                <w:color w:val="000000"/>
                <w:sz w:val="30"/>
                <w:szCs w:val="30"/>
              </w:rPr>
              <w:t>永定下洋牛系列制作技艺）—下午（永定菜干制作技艺）</w:t>
            </w:r>
          </w:p>
        </w:tc>
      </w:tr>
      <w:tr>
        <w:tc>
          <w:tcPr>
            <w:tcW w:w="1271" w:type="dxa"/>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长汀</w:t>
            </w:r>
          </w:p>
        </w:tc>
        <w:tc>
          <w:tcPr>
            <w:tcW w:w="7097" w:type="dxa"/>
            <w:vAlign w:val="top"/>
          </w:tcPr>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第一天：上午（长汀客家刻纸龙灯制作）—中午（长汀客家非遗菜系）—下午（汀州客家酿酒技艺）；</w:t>
            </w:r>
          </w:p>
          <w:p>
            <w:pPr>
              <w:spacing w:line="360" w:lineRule="auto"/>
              <w:rPr>
                <w:rFonts w:hint="eastAsia" w:ascii="仿宋" w:hAnsi="仿宋" w:eastAsia="仿宋"/>
                <w:color w:val="000000"/>
                <w:sz w:val="30"/>
                <w:szCs w:val="30"/>
              </w:rPr>
            </w:pPr>
            <w:r>
              <w:rPr>
                <w:rFonts w:ascii="仿宋" w:hAnsi="仿宋" w:eastAsia="仿宋"/>
                <w:color w:val="000000"/>
                <w:sz w:val="30"/>
                <w:szCs w:val="30"/>
              </w:rPr>
              <w:t>第二日</w:t>
            </w:r>
            <w:r>
              <w:rPr>
                <w:rFonts w:hint="eastAsia" w:ascii="仿宋" w:hAnsi="仿宋" w:eastAsia="仿宋"/>
                <w:color w:val="000000"/>
                <w:sz w:val="30"/>
                <w:szCs w:val="30"/>
              </w:rPr>
              <w:t>：</w:t>
            </w:r>
            <w:r>
              <w:rPr>
                <w:rFonts w:ascii="仿宋" w:hAnsi="仿宋" w:eastAsia="仿宋"/>
                <w:color w:val="000000"/>
                <w:sz w:val="30"/>
                <w:szCs w:val="30"/>
              </w:rPr>
              <w:t>上午</w:t>
            </w:r>
            <w:r>
              <w:rPr>
                <w:rFonts w:hint="eastAsia" w:ascii="仿宋" w:hAnsi="仿宋" w:eastAsia="仿宋"/>
                <w:color w:val="000000"/>
                <w:sz w:val="30"/>
                <w:szCs w:val="30"/>
              </w:rPr>
              <w:t>（</w:t>
            </w:r>
            <w:r>
              <w:rPr>
                <w:rFonts w:ascii="仿宋" w:hAnsi="仿宋" w:eastAsia="仿宋"/>
                <w:color w:val="000000"/>
                <w:sz w:val="30"/>
                <w:szCs w:val="30"/>
              </w:rPr>
              <w:t>汀州</w:t>
            </w:r>
            <w:r>
              <w:rPr>
                <w:rFonts w:hint="eastAsia" w:ascii="仿宋" w:hAnsi="仿宋" w:eastAsia="仿宋"/>
                <w:color w:val="000000"/>
                <w:sz w:val="30"/>
                <w:szCs w:val="30"/>
              </w:rPr>
              <w:t>客家</w:t>
            </w:r>
            <w:r>
              <w:rPr>
                <w:rFonts w:ascii="仿宋" w:hAnsi="仿宋" w:eastAsia="仿宋"/>
                <w:color w:val="000000"/>
                <w:sz w:val="30"/>
                <w:szCs w:val="30"/>
              </w:rPr>
              <w:t>制香技艺</w:t>
            </w:r>
            <w:r>
              <w:rPr>
                <w:rFonts w:hint="eastAsia" w:ascii="仿宋" w:hAnsi="仿宋" w:eastAsia="仿宋"/>
                <w:color w:val="000000"/>
                <w:sz w:val="30"/>
                <w:szCs w:val="30"/>
              </w:rPr>
              <w:t>）—</w:t>
            </w:r>
            <w:r>
              <w:rPr>
                <w:rFonts w:ascii="仿宋" w:hAnsi="仿宋" w:eastAsia="仿宋"/>
                <w:color w:val="000000"/>
                <w:sz w:val="30"/>
                <w:szCs w:val="30"/>
              </w:rPr>
              <w:t>中午</w:t>
            </w:r>
            <w:r>
              <w:rPr>
                <w:rFonts w:hint="eastAsia" w:ascii="仿宋" w:hAnsi="仿宋" w:eastAsia="仿宋"/>
                <w:color w:val="000000"/>
                <w:sz w:val="30"/>
                <w:szCs w:val="30"/>
              </w:rPr>
              <w:t>（非遗美食：</w:t>
            </w:r>
            <w:r>
              <w:rPr>
                <w:rFonts w:ascii="仿宋" w:hAnsi="仿宋" w:eastAsia="仿宋"/>
                <w:color w:val="000000"/>
                <w:sz w:val="30"/>
                <w:szCs w:val="30"/>
              </w:rPr>
              <w:t>长汀芋子饺制作技艺</w:t>
            </w:r>
            <w:r>
              <w:rPr>
                <w:rFonts w:hint="eastAsia" w:ascii="仿宋" w:hAnsi="仿宋" w:eastAsia="仿宋"/>
                <w:color w:val="000000"/>
                <w:sz w:val="30"/>
                <w:szCs w:val="30"/>
              </w:rPr>
              <w:t>）—</w:t>
            </w:r>
            <w:r>
              <w:rPr>
                <w:rFonts w:ascii="仿宋" w:hAnsi="仿宋" w:eastAsia="仿宋"/>
                <w:color w:val="000000"/>
                <w:sz w:val="30"/>
                <w:szCs w:val="30"/>
              </w:rPr>
              <w:t>下午</w:t>
            </w:r>
            <w:r>
              <w:rPr>
                <w:rFonts w:hint="eastAsia" w:ascii="仿宋" w:hAnsi="仿宋" w:eastAsia="仿宋"/>
                <w:color w:val="000000"/>
                <w:sz w:val="30"/>
                <w:szCs w:val="30"/>
              </w:rPr>
              <w:t>（长汀客家</w:t>
            </w:r>
            <w:r>
              <w:rPr>
                <w:rFonts w:ascii="仿宋" w:hAnsi="仿宋" w:eastAsia="仿宋"/>
                <w:color w:val="000000"/>
                <w:sz w:val="30"/>
                <w:szCs w:val="30"/>
              </w:rPr>
              <w:t>擂茶</w:t>
            </w:r>
            <w:r>
              <w:rPr>
                <w:rFonts w:hint="eastAsia" w:ascii="仿宋" w:hAnsi="仿宋" w:eastAsia="仿宋"/>
                <w:color w:val="000000"/>
                <w:sz w:val="30"/>
                <w:szCs w:val="30"/>
              </w:rPr>
              <w:t>制作技艺）；</w:t>
            </w:r>
          </w:p>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第三日：上午（闽西客家木偶戏）—中午（长汀升平“百壶宴”）—下午（汀州木版年画）</w:t>
            </w:r>
          </w:p>
        </w:tc>
      </w:tr>
      <w:tr>
        <w:tc>
          <w:tcPr>
            <w:tcW w:w="1271" w:type="dxa"/>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上杭</w:t>
            </w:r>
          </w:p>
        </w:tc>
        <w:tc>
          <w:tcPr>
            <w:tcW w:w="7097" w:type="dxa"/>
            <w:vAlign w:val="top"/>
          </w:tcPr>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第一天：上午（闽西上杭傀儡戏）—中午（客家非遗小吃：酿豆腐、鱼板、萝卜干、拌粉等）—下午（畲族（闽西）服饰制作技艺、梨岭山歌）；</w:t>
            </w:r>
          </w:p>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第二天：上午（树叶吹奏技艺）—中午（非遗美食：上杭湖洋蒸鸡制作技艺）—下午（上杭女子五枚拳）；</w:t>
            </w:r>
          </w:p>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第三天：上午（古田会议旧址红色文化体验）—中午（杭梅（乌梅）制作技艺）—下午（五龙米酒制作技艺）</w:t>
            </w:r>
          </w:p>
        </w:tc>
      </w:tr>
      <w:tr>
        <w:trPr>
          <w:trHeight w:val="4610" w:hRule="atLeast"/>
        </w:trPr>
        <w:tc>
          <w:tcPr>
            <w:tcW w:w="1271" w:type="dxa"/>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武平</w:t>
            </w:r>
          </w:p>
        </w:tc>
        <w:tc>
          <w:tcPr>
            <w:tcW w:w="7097" w:type="dxa"/>
            <w:vAlign w:val="top"/>
          </w:tcPr>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第一天：上午（闽西汉剧）—中午（武平客家非遗菜系）—下午（武平手捏陶制作技艺）；</w:t>
            </w:r>
          </w:p>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第二天：上午（黄龙玉石雕）—中午（非遗美食：象洞鸡制作技艺）—下午（武平灵芝茶制作技艺）；</w:t>
            </w:r>
          </w:p>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第三天：上午（花语石盆景技艺）—中午（非遗美食：武平簸箕板、猪胆干、中山十八子糕点制作技艺）—下午（竹藤编制技艺）</w:t>
            </w:r>
          </w:p>
        </w:tc>
      </w:tr>
      <w:tr>
        <w:trPr>
          <w:trHeight w:val="5266" w:hRule="atLeast"/>
        </w:trPr>
        <w:tc>
          <w:tcPr>
            <w:tcW w:w="1271" w:type="dxa"/>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连城</w:t>
            </w:r>
          </w:p>
        </w:tc>
        <w:tc>
          <w:tcPr>
            <w:tcW w:w="7097" w:type="dxa"/>
            <w:vAlign w:val="top"/>
          </w:tcPr>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第一天：上午（连史纸制作技艺）—中午（非遗美食：连城白鹜鸭药膳）—下午（姑田游大龙）；</w:t>
            </w:r>
          </w:p>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第二天：上午（连城四堡雕版印刷工艺）—中午（非遗美食：连城九门头涮酒）—下午（连城四堡锡器制作技艺）；</w:t>
            </w:r>
          </w:p>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第三天：上午（连城舞青狮）—中午（非遗美食：连城地瓜干制作技艺、灯盏糕、酿豆腐等）—下午（木偶提线戏）</w:t>
            </w:r>
          </w:p>
        </w:tc>
      </w:tr>
    </w:tbl>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表1</w:t>
      </w:r>
      <w:r>
        <w:rPr>
          <w:rFonts w:hint="eastAsia" w:ascii="仿宋" w:hAnsi="仿宋" w:eastAsia="仿宋"/>
          <w:color w:val="000000"/>
          <w:sz w:val="30"/>
          <w:szCs w:val="30"/>
          <w:lang w:val="en-US" w:eastAsia="zh-CN"/>
        </w:rPr>
        <w:t>0</w:t>
      </w:r>
      <w:r>
        <w:rPr>
          <w:rFonts w:hint="eastAsia" w:ascii="仿宋" w:hAnsi="仿宋" w:eastAsia="仿宋"/>
          <w:color w:val="000000"/>
          <w:sz w:val="30"/>
          <w:szCs w:val="30"/>
        </w:rPr>
        <w:t>：龙岩市客家五县（区）</w:t>
      </w:r>
      <w:r>
        <w:rPr>
          <w:rFonts w:hint="eastAsia" w:ascii="仿宋" w:hAnsi="仿宋" w:eastAsia="仿宋"/>
          <w:color w:val="000000"/>
          <w:sz w:val="30"/>
          <w:szCs w:val="30"/>
          <w:lang w:val="en-US" w:eastAsia="zh-CN"/>
        </w:rPr>
        <w:t>两</w:t>
      </w:r>
      <w:r>
        <w:rPr>
          <w:rFonts w:hint="eastAsia" w:ascii="仿宋" w:hAnsi="仿宋" w:eastAsia="仿宋"/>
          <w:color w:val="000000"/>
          <w:sz w:val="30"/>
          <w:szCs w:val="30"/>
        </w:rPr>
        <w:t>天</w:t>
      </w:r>
      <w:r>
        <w:rPr>
          <w:rFonts w:hint="eastAsia" w:ascii="仿宋" w:hAnsi="仿宋" w:eastAsia="仿宋"/>
          <w:color w:val="000000"/>
          <w:sz w:val="30"/>
          <w:szCs w:val="30"/>
          <w:lang w:val="en-US" w:eastAsia="zh-CN"/>
        </w:rPr>
        <w:t>一</w:t>
      </w:r>
      <w:r>
        <w:rPr>
          <w:rFonts w:hint="eastAsia" w:ascii="仿宋" w:hAnsi="仿宋" w:eastAsia="仿宋"/>
          <w:color w:val="000000"/>
          <w:sz w:val="30"/>
          <w:szCs w:val="30"/>
        </w:rPr>
        <w:t>夜非遗精品旅游路线表</w:t>
      </w:r>
    </w:p>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（具体项目体验说明见附录）</w:t>
      </w:r>
    </w:p>
    <w:tbl>
      <w:tblPr>
        <w:tblW w:w="83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6"/>
        <w:gridCol w:w="7233"/>
      </w:tblGrid>
      <w:tr>
        <w:tc>
          <w:tcPr>
            <w:tcW w:w="1126" w:type="dxa"/>
            <w:vAlign w:val="top"/>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所在地</w:t>
            </w:r>
          </w:p>
        </w:tc>
        <w:tc>
          <w:tcPr>
            <w:tcW w:w="7233" w:type="dxa"/>
            <w:vAlign w:val="top"/>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体验项目</w:t>
            </w:r>
          </w:p>
        </w:tc>
      </w:tr>
      <w:tr>
        <w:tc>
          <w:tcPr>
            <w:tcW w:w="1126" w:type="dxa"/>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永定</w:t>
            </w:r>
          </w:p>
        </w:tc>
        <w:tc>
          <w:tcPr>
            <w:tcW w:w="7233" w:type="dxa"/>
            <w:vAlign w:val="top"/>
          </w:tcPr>
          <w:p>
            <w:pPr>
              <w:spacing w:line="360" w:lineRule="auto"/>
              <w:rPr>
                <w:rFonts w:hint="eastAsia" w:ascii="仿宋" w:hAnsi="仿宋" w:eastAsia="仿宋"/>
                <w:color w:val="000000"/>
                <w:sz w:val="30"/>
                <w:szCs w:val="30"/>
              </w:rPr>
            </w:pPr>
            <w:r>
              <w:rPr>
                <w:rFonts w:ascii="仿宋" w:hAnsi="仿宋" w:eastAsia="仿宋"/>
                <w:color w:val="000000"/>
                <w:sz w:val="30"/>
                <w:szCs w:val="30"/>
              </w:rPr>
              <w:t>第一天：上午（</w:t>
            </w:r>
            <w:r>
              <w:rPr>
                <w:rFonts w:hint="eastAsia" w:ascii="仿宋" w:hAnsi="仿宋" w:eastAsia="仿宋"/>
                <w:color w:val="000000"/>
                <w:sz w:val="30"/>
                <w:szCs w:val="30"/>
              </w:rPr>
              <w:t>客家</w:t>
            </w:r>
            <w:r>
              <w:rPr>
                <w:rFonts w:ascii="仿宋" w:hAnsi="仿宋" w:eastAsia="仿宋"/>
                <w:color w:val="000000"/>
                <w:sz w:val="30"/>
                <w:szCs w:val="30"/>
              </w:rPr>
              <w:t>土楼营造</w:t>
            </w:r>
            <w:r>
              <w:rPr>
                <w:rFonts w:hint="eastAsia" w:ascii="仿宋" w:hAnsi="仿宋" w:eastAsia="仿宋"/>
                <w:color w:val="000000"/>
                <w:sz w:val="30"/>
                <w:szCs w:val="30"/>
              </w:rPr>
              <w:t>技艺</w:t>
            </w:r>
            <w:r>
              <w:rPr>
                <w:rFonts w:ascii="仿宋" w:hAnsi="仿宋" w:eastAsia="仿宋"/>
                <w:color w:val="000000"/>
                <w:sz w:val="30"/>
                <w:szCs w:val="30"/>
              </w:rPr>
              <w:t>）—中午（</w:t>
            </w:r>
            <w:r>
              <w:rPr>
                <w:rFonts w:hint="eastAsia" w:ascii="仿宋" w:hAnsi="仿宋" w:eastAsia="仿宋"/>
                <w:color w:val="000000"/>
                <w:sz w:val="30"/>
                <w:szCs w:val="30"/>
              </w:rPr>
              <w:t>非遗美食：</w:t>
            </w:r>
            <w:r>
              <w:rPr>
                <w:rFonts w:ascii="仿宋" w:hAnsi="仿宋" w:eastAsia="仿宋"/>
                <w:color w:val="000000"/>
                <w:sz w:val="30"/>
                <w:szCs w:val="30"/>
              </w:rPr>
              <w:t>芋子包制作）—下午（</w:t>
            </w:r>
            <w:r>
              <w:rPr>
                <w:rFonts w:hint="eastAsia" w:ascii="仿宋" w:hAnsi="仿宋" w:eastAsia="仿宋"/>
                <w:color w:val="000000"/>
                <w:sz w:val="30"/>
                <w:szCs w:val="30"/>
              </w:rPr>
              <w:t>永定万应茶</w:t>
            </w:r>
            <w:r>
              <w:rPr>
                <w:rFonts w:ascii="仿宋" w:hAnsi="仿宋" w:eastAsia="仿宋"/>
                <w:color w:val="000000"/>
                <w:sz w:val="30"/>
                <w:szCs w:val="30"/>
              </w:rPr>
              <w:t>）；</w:t>
            </w:r>
          </w:p>
          <w:p>
            <w:pPr>
              <w:spacing w:line="360" w:lineRule="auto"/>
              <w:rPr>
                <w:rFonts w:hint="eastAsia" w:ascii="仿宋" w:hAnsi="仿宋" w:eastAsia="仿宋"/>
                <w:color w:val="000000"/>
                <w:sz w:val="30"/>
                <w:szCs w:val="30"/>
              </w:rPr>
            </w:pPr>
            <w:r>
              <w:rPr>
                <w:rFonts w:ascii="仿宋" w:hAnsi="仿宋" w:eastAsia="仿宋"/>
                <w:color w:val="000000"/>
                <w:sz w:val="30"/>
                <w:szCs w:val="30"/>
              </w:rPr>
              <w:t>第二天：上午（</w:t>
            </w:r>
            <w:r>
              <w:rPr>
                <w:rFonts w:hint="eastAsia" w:ascii="仿宋" w:hAnsi="仿宋" w:eastAsia="仿宋"/>
                <w:color w:val="000000"/>
                <w:sz w:val="30"/>
                <w:szCs w:val="30"/>
              </w:rPr>
              <w:t>福建</w:t>
            </w:r>
            <w:r>
              <w:rPr>
                <w:rFonts w:ascii="仿宋" w:hAnsi="仿宋" w:eastAsia="仿宋"/>
                <w:color w:val="000000"/>
                <w:sz w:val="30"/>
                <w:szCs w:val="30"/>
              </w:rPr>
              <w:t>客家山歌）—中午（永定下洋牛系列制作技艺）—下午（永定客家陶艺制作技艺）</w:t>
            </w:r>
          </w:p>
        </w:tc>
      </w:tr>
      <w:tr>
        <w:tc>
          <w:tcPr>
            <w:tcW w:w="1126" w:type="dxa"/>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长汀</w:t>
            </w:r>
          </w:p>
        </w:tc>
        <w:tc>
          <w:tcPr>
            <w:tcW w:w="7233" w:type="dxa"/>
            <w:vAlign w:val="top"/>
          </w:tcPr>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第一日：上午（长汀客家刻纸龙灯制作）—中午（长汀客家非遗菜系）—下午（汀州客家酿酒技艺）</w:t>
            </w:r>
          </w:p>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第二日：上午（汀州制香技艺）—中午（长汀升平“百壶宴”）—下午（闽西客家木偶戏）</w:t>
            </w:r>
          </w:p>
        </w:tc>
      </w:tr>
      <w:tr>
        <w:tc>
          <w:tcPr>
            <w:tcW w:w="1126" w:type="dxa"/>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上杭</w:t>
            </w:r>
          </w:p>
        </w:tc>
        <w:tc>
          <w:tcPr>
            <w:tcW w:w="7233" w:type="dxa"/>
            <w:vAlign w:val="top"/>
          </w:tcPr>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第一天：上午（闽西上杭傀儡戏）—中午（客家非遗小吃：酿豆腐、鱼板、萝卜干、拌粉等）—下午（畲族（闽西）服饰制作技艺、梨岭山歌）</w:t>
            </w:r>
          </w:p>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第二天：上午（古田会议旧址红色文化体验）—中午（非遗美食：上杭湖洋蒸鸡制作技艺）—下午（五龙米酒制作技艺）</w:t>
            </w:r>
          </w:p>
        </w:tc>
      </w:tr>
      <w:tr>
        <w:tc>
          <w:tcPr>
            <w:tcW w:w="1126" w:type="dxa"/>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武平</w:t>
            </w:r>
          </w:p>
        </w:tc>
        <w:tc>
          <w:tcPr>
            <w:tcW w:w="7233" w:type="dxa"/>
            <w:vAlign w:val="top"/>
          </w:tcPr>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第一天：上午（闽西汉剧）—中午（非遗美食：酿豆腐、灯盏糕、珍珠粉）—下午（武平手捏陶制作技艺）；</w:t>
            </w:r>
          </w:p>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第二天：上午（黄龙玉石雕）—中午（非遗美食：象洞鸡、簸箕板、猪胆干、中山十八子糕点制作技艺）—下午（竹藤编制技艺）；</w:t>
            </w:r>
          </w:p>
        </w:tc>
      </w:tr>
      <w:tr>
        <w:tc>
          <w:tcPr>
            <w:tcW w:w="1126" w:type="dxa"/>
            <w:vAlign w:val="center"/>
          </w:tcPr>
          <w:p>
            <w:pPr>
              <w:spacing w:line="360" w:lineRule="auto"/>
              <w:jc w:val="center"/>
              <w:rPr>
                <w:rFonts w:hint="eastAsia" w:ascii="仿宋" w:hAnsi="仿宋" w:eastAsia="仿宋"/>
                <w:color w:val="000000"/>
                <w:sz w:val="30"/>
                <w:szCs w:val="30"/>
              </w:rPr>
            </w:pPr>
            <w:r>
              <w:rPr>
                <w:rFonts w:hint="eastAsia" w:ascii="仿宋" w:hAnsi="仿宋" w:eastAsia="仿宋"/>
                <w:color w:val="000000"/>
                <w:sz w:val="30"/>
                <w:szCs w:val="30"/>
              </w:rPr>
              <w:t>连城</w:t>
            </w:r>
          </w:p>
        </w:tc>
        <w:tc>
          <w:tcPr>
            <w:tcW w:w="7233" w:type="dxa"/>
            <w:vAlign w:val="top"/>
          </w:tcPr>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第一天：上午（连史纸制作技艺）—中午（非遗美食：连城白鹜鸭药膳）—下午（姑田游大龙）；</w:t>
            </w:r>
          </w:p>
          <w:p>
            <w:pPr>
              <w:spacing w:line="360" w:lineRule="auto"/>
              <w:rPr>
                <w:rFonts w:hint="eastAsia" w:ascii="仿宋" w:hAnsi="仿宋" w:eastAsia="仿宋"/>
                <w:color w:val="000000"/>
                <w:sz w:val="30"/>
                <w:szCs w:val="30"/>
              </w:rPr>
            </w:pPr>
            <w:r>
              <w:rPr>
                <w:rFonts w:hint="eastAsia" w:ascii="仿宋" w:hAnsi="仿宋" w:eastAsia="仿宋"/>
                <w:color w:val="000000"/>
                <w:sz w:val="30"/>
                <w:szCs w:val="30"/>
              </w:rPr>
              <w:t>第二天：上午（连城四堡雕版印刷工艺）—中午（非遗美食：连城地瓜干制作技艺、灯盏糕、酿豆腐等）—下午（连城四堡锡器制作技艺）</w:t>
            </w:r>
          </w:p>
        </w:tc>
      </w:tr>
    </w:tbl>
    <w:p>
      <w:pPr>
        <w:widowControl w:val="0"/>
        <w:wordWrap/>
        <w:adjustRightInd/>
        <w:snapToGrid/>
        <w:spacing w:beforeLines="100"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rPr>
        <w:t>③</w:t>
      </w:r>
      <w:r>
        <w:rPr>
          <w:rFonts w:hint="eastAsia" w:ascii="仿宋" w:hAnsi="仿宋" w:eastAsia="仿宋" w:cs="宋体"/>
          <w:sz w:val="30"/>
          <w:szCs w:val="30"/>
          <w:lang w:val="en-US" w:eastAsia="zh-CN"/>
        </w:rPr>
        <w:t>优化升级</w:t>
      </w:r>
      <w:r>
        <w:rPr>
          <w:rFonts w:hint="eastAsia" w:ascii="仿宋" w:hAnsi="仿宋" w:eastAsia="仿宋" w:cs="宋体"/>
          <w:sz w:val="30"/>
          <w:szCs w:val="30"/>
        </w:rPr>
        <w:t>非遗集市</w:t>
      </w:r>
      <w:r>
        <w:rPr>
          <w:rFonts w:hint="eastAsia" w:ascii="仿宋" w:hAnsi="仿宋" w:eastAsia="仿宋" w:cs="宋体"/>
          <w:sz w:val="30"/>
          <w:szCs w:val="30"/>
          <w:lang w:eastAsia="zh-CN"/>
        </w:rPr>
        <w:t>，</w:t>
      </w:r>
      <w:r>
        <w:rPr>
          <w:rFonts w:hint="eastAsia" w:ascii="仿宋" w:hAnsi="仿宋" w:eastAsia="仿宋" w:cs="宋体"/>
          <w:sz w:val="30"/>
          <w:szCs w:val="30"/>
        </w:rPr>
        <w:t>打造融合传统饮食、技艺体验、主题展演、夜间巡游与文创消费于一体的非遗主题集市。选址优先选取万宝广场、万达广场等客流密集、交通便捷且具备活动承载能力的大型商业综合体，亦可根据实际需求灵活选用文化广场、景区街区等场所。服务对象以本地中学生、高校学生、青年职工及亲子家庭为主，兼顾周边地区短途游客和非遗爱好者。活动集中安排在周末及节假日，单次持续三至七天，并结合暑期、国庆、春节前后等节点策划差异化主题。</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在组织活动中，应准确传达非遗内涵，在适度创意转化基础上设置便于公众参与的互动体验项目，强化非遗与当代生活的有机联系，逐步培育具有龙岩特色的常态化文化消费品牌。主要划分为以下五大类别：</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表</w:t>
      </w:r>
      <w:r>
        <w:rPr>
          <w:rFonts w:hint="eastAsia" w:ascii="仿宋" w:hAnsi="仿宋" w:eastAsia="仿宋" w:cs="宋体"/>
          <w:color w:val="000000"/>
          <w:sz w:val="30"/>
          <w:szCs w:val="30"/>
          <w:lang w:val="en-US" w:eastAsia="zh-CN"/>
        </w:rPr>
        <w:t>11</w:t>
      </w:r>
      <w:r>
        <w:rPr>
          <w:rFonts w:hint="eastAsia" w:ascii="仿宋" w:hAnsi="仿宋" w:eastAsia="仿宋" w:cs="宋体"/>
          <w:color w:val="000000"/>
          <w:sz w:val="30"/>
          <w:szCs w:val="30"/>
        </w:rPr>
        <w:t>：龙岩市非遗集市规划区域详情表</w:t>
      </w:r>
    </w:p>
    <w:tbl>
      <w:tblPr>
        <w:tblW w:w="83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4043"/>
        <w:gridCol w:w="2466"/>
      </w:tblGrid>
      <w:tr>
        <w:tc>
          <w:tcPr>
            <w:tcW w:w="1843"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集市主题</w:t>
            </w:r>
          </w:p>
        </w:tc>
        <w:tc>
          <w:tcPr>
            <w:tcW w:w="4043"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体验项目</w:t>
            </w:r>
          </w:p>
        </w:tc>
        <w:tc>
          <w:tcPr>
            <w:tcW w:w="2466"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体验内容</w:t>
            </w:r>
          </w:p>
        </w:tc>
      </w:tr>
      <w:tr>
        <w:tc>
          <w:tcPr>
            <w:tcW w:w="1843"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“舌尖上的非遗局”美食区</w:t>
            </w:r>
          </w:p>
        </w:tc>
        <w:tc>
          <w:tcPr>
            <w:tcW w:w="4043"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优先引入已列入非遗名录、传承谱系清晰或具有地方代表性的传统饮食项目和特色食品，如：永定下洋牛系列、簸箕粄、芋子饺、客家糕点（糍粑、中山传统糕点等）、擂茶、客家米酒、上杭鱼板等产品。</w:t>
            </w:r>
          </w:p>
        </w:tc>
        <w:tc>
          <w:tcPr>
            <w:tcW w:w="2466"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lang w:val="en-US" w:eastAsia="zh-CN"/>
              </w:rPr>
              <w:t>传承人讲解</w:t>
            </w:r>
            <w:r>
              <w:rPr>
                <w:rFonts w:hint="eastAsia" w:ascii="仿宋" w:hAnsi="仿宋" w:eastAsia="仿宋" w:cs="宋体"/>
                <w:sz w:val="30"/>
                <w:szCs w:val="30"/>
              </w:rPr>
              <w:t>制作技艺</w:t>
            </w:r>
            <w:r>
              <w:rPr>
                <w:rFonts w:hint="eastAsia" w:ascii="仿宋" w:hAnsi="仿宋" w:eastAsia="仿宋" w:cs="宋体"/>
                <w:sz w:val="30"/>
                <w:szCs w:val="30"/>
                <w:lang w:val="en-US" w:eastAsia="zh-CN"/>
              </w:rPr>
              <w:t>并指导</w:t>
            </w:r>
            <w:r>
              <w:rPr>
                <w:rFonts w:hint="eastAsia" w:ascii="仿宋" w:hAnsi="仿宋" w:eastAsia="仿宋" w:cs="宋体"/>
                <w:sz w:val="30"/>
                <w:szCs w:val="30"/>
              </w:rPr>
              <w:t>游客动手体验。</w:t>
            </w:r>
          </w:p>
        </w:tc>
      </w:tr>
      <w:tr>
        <w:tc>
          <w:tcPr>
            <w:tcW w:w="1843"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“玩转非遗手作局”体验区</w:t>
            </w:r>
          </w:p>
        </w:tc>
        <w:tc>
          <w:tcPr>
            <w:tcW w:w="4043"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连城雕版刷印体验、长汀刻纸龙灯体验、武平陶艺体验、畲族刺绣和土楼营造微缩体验、民俗服饰体验、传统武术拳体体验、制香体验、武平竹藤编织体验、客家木偶手作体验、四堡锡器制作体验。</w:t>
            </w:r>
          </w:p>
        </w:tc>
        <w:tc>
          <w:tcPr>
            <w:tcW w:w="2466"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传承人讲解制作技艺并指导游客动手体验。</w:t>
            </w:r>
          </w:p>
        </w:tc>
      </w:tr>
      <w:tr>
        <w:tc>
          <w:tcPr>
            <w:tcW w:w="1843"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“光影非遗夜游局”夜间巡游活动</w:t>
            </w:r>
          </w:p>
        </w:tc>
        <w:tc>
          <w:tcPr>
            <w:tcW w:w="4043"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连城璧洲南宋灯笼展示、土楼主题花车、闽西客家木偶戏、女子五枚拳、客家山歌和十番音乐等项目。</w:t>
            </w:r>
          </w:p>
        </w:tc>
        <w:tc>
          <w:tcPr>
            <w:tcW w:w="2466"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安排木偶表演、武术展示和山歌对唱等短时节目，设置</w:t>
            </w:r>
            <w:r>
              <w:rPr>
                <w:rFonts w:hint="eastAsia" w:ascii="仿宋" w:hAnsi="仿宋" w:eastAsia="仿宋" w:cs="宋体"/>
                <w:sz w:val="30"/>
                <w:szCs w:val="30"/>
                <w:lang w:val="en-US" w:eastAsia="zh-CN"/>
              </w:rPr>
              <w:t>人工智能互动、群体巡</w:t>
            </w:r>
            <w:r>
              <w:rPr>
                <w:rFonts w:hint="eastAsia" w:ascii="仿宋" w:hAnsi="仿宋" w:eastAsia="仿宋" w:cs="宋体"/>
                <w:sz w:val="30"/>
                <w:szCs w:val="30"/>
              </w:rPr>
              <w:t>游活动。</w:t>
            </w:r>
          </w:p>
        </w:tc>
      </w:tr>
      <w:tr>
        <w:tc>
          <w:tcPr>
            <w:tcW w:w="1843"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“非遗社交局”互动区</w:t>
            </w:r>
          </w:p>
        </w:tc>
        <w:tc>
          <w:tcPr>
            <w:tcW w:w="4043" w:type="dxa"/>
            <w:vAlign w:val="top"/>
          </w:tcPr>
          <w:p>
            <w:pPr>
              <w:spacing w:line="360" w:lineRule="auto"/>
              <w:rPr>
                <w:rFonts w:hint="eastAsia" w:ascii="仿宋" w:hAnsi="仿宋" w:eastAsia="仿宋" w:cs="宋体"/>
                <w:sz w:val="30"/>
                <w:szCs w:val="30"/>
              </w:rPr>
            </w:pPr>
          </w:p>
          <w:p>
            <w:pPr>
              <w:spacing w:line="360" w:lineRule="auto"/>
              <w:rPr>
                <w:rFonts w:hint="eastAsia" w:ascii="仿宋" w:hAnsi="仿宋" w:eastAsia="仿宋" w:cs="宋体"/>
                <w:sz w:val="30"/>
                <w:szCs w:val="30"/>
              </w:rPr>
            </w:pPr>
            <w:r>
              <w:rPr>
                <w:rFonts w:hint="eastAsia" w:ascii="仿宋" w:hAnsi="仿宋" w:eastAsia="仿宋" w:cs="宋体"/>
                <w:sz w:val="30"/>
                <w:szCs w:val="30"/>
              </w:rPr>
              <w:t>针对集市所有非遗项目</w:t>
            </w:r>
          </w:p>
        </w:tc>
        <w:tc>
          <w:tcPr>
            <w:tcW w:w="2466"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非遗集章活动、主题留言和文化互动活动、线上直播展示。</w:t>
            </w:r>
          </w:p>
        </w:tc>
      </w:tr>
    </w:tbl>
    <w:p>
      <w:pPr>
        <w:widowControl w:val="0"/>
        <w:wordWrap/>
        <w:adjustRightInd/>
        <w:snapToGrid/>
        <w:spacing w:beforeLines="100"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rPr>
        <w:t>④建设非遗主题酒店和民宿。依托龙岩市新罗区龙腾南路（原志高神州欢乐园），建设非遗主题住宿综合体，形成住宿、餐饮、非遗体验和文化交流相结合的服务体系。项目整体采用精品文化酒店与非遗主题民宿相结合的布局方式，打造非遗景观步道，沿线空间融入十番音乐、客家楹联和传统工艺等文化元素，重点服务亲子家庭、青年游客、非遗研学团队、商务考察团体和文化深度体验游客。</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建设“土楼·雅集”非遗精品文化酒店。酒店结合建筑层数、客房规模和空间条件，设置民俗文化类、传统表演类、传统工艺类及地方茶食等主题楼层，各楼层展示对应非遗项目简介及相关实物。在酒店公共空间设置非遗主题阅读区、小型展览区和文化交流区，配置闽西非遗、客家文化和地方历史类图书资料，定期举办代表性传承人分享会和小型音乐会。餐饮空间开发非遗主题茶点和地方特色套餐，优先使用符合餐饮安全要求的地方传统工艺器具，营造浓厚的非遗氛围。</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推行“住宿+非遗体验”组合服务。酒店和民宿按住户需求分时组织客家武术体验、制香技艺介绍、茶文化品鉴和非遗小剧场观演等活动。退房时向住户赠送本地非遗文创产品或地方特色伴手礼。建立与周边院校的合作机制，支持符合条件的酒店和民宿建设旅游管理、酒店管理、文化创意等专业实习实训点，为非遗文旅产业培养专业人才。</w:t>
      </w:r>
    </w:p>
    <w:p>
      <w:pPr>
        <w:pStyle w:val="2"/>
        <w:ind w:firstLine="602"/>
        <w:rPr>
          <w:rFonts w:hint="eastAsia" w:ascii="仿宋" w:hAnsi="仿宋" w:eastAsia="仿宋" w:cs="宋体"/>
          <w:szCs w:val="30"/>
        </w:rPr>
      </w:pPr>
      <w:bookmarkStart w:id="77" w:name="_Toc17428"/>
      <w:bookmarkStart w:id="78" w:name="_Toc16434"/>
      <w:r>
        <w:rPr>
          <w:rFonts w:hint="eastAsia" w:ascii="仿宋" w:hAnsi="仿宋" w:eastAsia="仿宋" w:cs="宋体"/>
          <w:szCs w:val="30"/>
        </w:rPr>
        <w:t>（4）加大媒体宣传力度</w:t>
      </w:r>
      <w:bookmarkEnd w:id="77"/>
      <w:bookmarkEnd w:id="78"/>
    </w:p>
    <w:p>
      <w:pPr>
        <w:spacing w:line="360" w:lineRule="auto"/>
        <w:ind w:firstLine="600" w:firstLineChars="200"/>
        <w:rPr>
          <w:rFonts w:hint="eastAsia" w:ascii="仿宋" w:hAnsi="仿宋" w:eastAsia="仿宋" w:cs="宋体"/>
          <w:sz w:val="30"/>
          <w:szCs w:val="30"/>
          <w:lang w:val="en-US" w:eastAsia="zh-CN"/>
        </w:rPr>
      </w:pPr>
      <w:r>
        <w:rPr>
          <w:rFonts w:hint="eastAsia" w:ascii="仿宋" w:hAnsi="仿宋" w:eastAsia="仿宋" w:cs="宋体"/>
          <w:sz w:val="30"/>
          <w:szCs w:val="30"/>
        </w:rPr>
        <w:t>①</w:t>
      </w:r>
      <w:r>
        <w:rPr>
          <w:rFonts w:hint="eastAsia" w:ascii="仿宋" w:hAnsi="仿宋" w:eastAsia="仿宋" w:cs="宋体"/>
          <w:sz w:val="30"/>
          <w:szCs w:val="30"/>
          <w:lang w:val="en-US" w:eastAsia="zh-CN"/>
        </w:rPr>
        <w:t>拍摄非遗宣传影像作品。整合本地非遗项目资源，运用人工智能技术赋能内容创作，系统策划拍摄专题纪录片、短视频、人物纪实短片等多元影像作品，重点记录非遗技艺流程、传承人技艺风采、民俗活态场景，深挖非遗文化内涵与时代价值。依托 AI工具完成素材智能剪辑、画面修复、字幕配音等加工处理，统筹做好素材归档留存，搭建非遗影像资源库。适配不同传播平台传播特点，智能生成多版本宣传物料，面向主流媒体、新媒体矩阵投放展播，扩大非遗文化传播覆盖面与社会影响力。</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②强化新媒体矩阵运营传播。</w:t>
      </w:r>
      <w:r>
        <w:rPr>
          <w:rFonts w:hint="eastAsia" w:ascii="仿宋" w:hAnsi="仿宋" w:eastAsia="仿宋" w:cs="宋体"/>
          <w:sz w:val="30"/>
          <w:szCs w:val="30"/>
        </w:rPr>
        <w:t>依托</w:t>
      </w:r>
      <w:r>
        <w:rPr>
          <w:rFonts w:hint="eastAsia" w:ascii="仿宋" w:hAnsi="仿宋" w:eastAsia="仿宋" w:cs="宋体"/>
          <w:sz w:val="30"/>
          <w:szCs w:val="30"/>
          <w:lang w:val="en-US" w:eastAsia="zh-CN"/>
        </w:rPr>
        <w:t>各县（市、区）</w:t>
      </w:r>
      <w:r>
        <w:rPr>
          <w:rFonts w:hint="eastAsia" w:ascii="仿宋" w:hAnsi="仿宋" w:eastAsia="仿宋" w:cs="宋体"/>
          <w:sz w:val="30"/>
          <w:szCs w:val="30"/>
        </w:rPr>
        <w:t>文旅官方账号，</w:t>
      </w:r>
      <w:r>
        <w:rPr>
          <w:rFonts w:hint="eastAsia" w:ascii="仿宋" w:hAnsi="仿宋" w:eastAsia="仿宋" w:cs="宋体"/>
          <w:sz w:val="30"/>
          <w:szCs w:val="30"/>
          <w:lang w:val="en-US" w:eastAsia="zh-CN"/>
        </w:rPr>
        <w:t>投放</w:t>
      </w:r>
      <w:r>
        <w:rPr>
          <w:rFonts w:hint="eastAsia" w:ascii="仿宋" w:hAnsi="仿宋" w:eastAsia="仿宋" w:cs="宋体"/>
          <w:sz w:val="30"/>
          <w:szCs w:val="30"/>
        </w:rPr>
        <w:t>非遗特色活动、传承人事迹、技艺展示等优质宣传素材</w:t>
      </w:r>
      <w:r>
        <w:rPr>
          <w:rFonts w:hint="eastAsia" w:ascii="仿宋" w:hAnsi="仿宋" w:eastAsia="仿宋" w:cs="宋体"/>
          <w:sz w:val="30"/>
          <w:szCs w:val="30"/>
          <w:lang w:eastAsia="zh-CN"/>
        </w:rPr>
        <w:t>。</w:t>
      </w:r>
      <w:r>
        <w:rPr>
          <w:rFonts w:hint="eastAsia" w:ascii="仿宋" w:hAnsi="仿宋" w:eastAsia="仿宋" w:cs="宋体"/>
          <w:sz w:val="30"/>
          <w:szCs w:val="30"/>
        </w:rPr>
        <w:t>鼓励</w:t>
      </w:r>
      <w:r>
        <w:rPr>
          <w:rFonts w:hint="eastAsia" w:ascii="仿宋" w:hAnsi="仿宋" w:eastAsia="仿宋" w:cs="宋体"/>
          <w:sz w:val="30"/>
          <w:szCs w:val="30"/>
          <w:lang w:val="en-US" w:eastAsia="zh-CN"/>
        </w:rPr>
        <w:t>代表性</w:t>
      </w:r>
      <w:r>
        <w:rPr>
          <w:rFonts w:hint="eastAsia" w:ascii="仿宋" w:hAnsi="仿宋" w:eastAsia="仿宋" w:cs="宋体"/>
          <w:sz w:val="30"/>
          <w:szCs w:val="30"/>
        </w:rPr>
        <w:t>传承人</w:t>
      </w:r>
      <w:r>
        <w:rPr>
          <w:rFonts w:hint="eastAsia" w:ascii="仿宋" w:hAnsi="仿宋" w:eastAsia="仿宋" w:cs="宋体"/>
          <w:sz w:val="30"/>
          <w:szCs w:val="30"/>
          <w:lang w:val="en-US" w:eastAsia="zh-CN"/>
        </w:rPr>
        <w:t>运用抖音、微信等新媒体平台</w:t>
      </w:r>
      <w:r>
        <w:rPr>
          <w:rFonts w:hint="eastAsia" w:ascii="仿宋" w:hAnsi="仿宋" w:eastAsia="仿宋" w:cs="宋体"/>
          <w:sz w:val="30"/>
          <w:szCs w:val="30"/>
        </w:rPr>
        <w:t>开展</w:t>
      </w:r>
      <w:r>
        <w:rPr>
          <w:rFonts w:hint="eastAsia" w:ascii="仿宋" w:hAnsi="仿宋" w:eastAsia="仿宋" w:cs="宋体"/>
          <w:sz w:val="30"/>
          <w:szCs w:val="30"/>
          <w:lang w:val="en-US" w:eastAsia="zh-CN"/>
        </w:rPr>
        <w:t>线上</w:t>
      </w:r>
      <w:r>
        <w:rPr>
          <w:rFonts w:hint="eastAsia" w:ascii="仿宋" w:hAnsi="仿宋" w:eastAsia="仿宋" w:cs="宋体"/>
          <w:sz w:val="30"/>
          <w:szCs w:val="30"/>
        </w:rPr>
        <w:t>直播</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发布活动资讯</w:t>
      </w:r>
      <w:r>
        <w:rPr>
          <w:rFonts w:hint="eastAsia" w:ascii="仿宋" w:hAnsi="仿宋" w:eastAsia="仿宋" w:cs="宋体"/>
          <w:sz w:val="30"/>
          <w:szCs w:val="30"/>
        </w:rPr>
        <w:t>，展示日常技艺与展演过程</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邀请</w:t>
      </w:r>
      <w:r>
        <w:rPr>
          <w:rFonts w:hint="eastAsia" w:ascii="仿宋" w:hAnsi="仿宋" w:eastAsia="仿宋" w:cs="宋体"/>
          <w:sz w:val="30"/>
          <w:szCs w:val="30"/>
        </w:rPr>
        <w:t>文旅达人实地采风打卡，采用“达人+话题+活动”模式</w:t>
      </w:r>
      <w:r>
        <w:rPr>
          <w:rFonts w:hint="eastAsia" w:ascii="仿宋" w:hAnsi="仿宋" w:eastAsia="仿宋" w:cs="宋体"/>
          <w:sz w:val="30"/>
          <w:szCs w:val="30"/>
          <w:lang w:val="en-US" w:eastAsia="zh-CN"/>
        </w:rPr>
        <w:t>制造</w:t>
      </w:r>
      <w:r>
        <w:rPr>
          <w:rFonts w:hint="eastAsia" w:ascii="仿宋" w:hAnsi="仿宋" w:eastAsia="仿宋" w:cs="宋体"/>
          <w:sz w:val="30"/>
          <w:szCs w:val="30"/>
        </w:rPr>
        <w:t>网络</w:t>
      </w:r>
      <w:r>
        <w:rPr>
          <w:rFonts w:hint="eastAsia" w:ascii="仿宋" w:hAnsi="仿宋" w:eastAsia="仿宋" w:cs="宋体"/>
          <w:sz w:val="30"/>
          <w:szCs w:val="30"/>
          <w:lang w:val="en-US" w:eastAsia="zh-CN"/>
        </w:rPr>
        <w:t>传播</w:t>
      </w:r>
      <w:r>
        <w:rPr>
          <w:rFonts w:hint="eastAsia" w:ascii="仿宋" w:hAnsi="仿宋" w:eastAsia="仿宋" w:cs="宋体"/>
          <w:sz w:val="30"/>
          <w:szCs w:val="30"/>
        </w:rPr>
        <w:t>热点，对活动精彩素材进行二次剪辑，并通过多账号进行长效分发，积极争取平台首页推荐及同城热搜曝光</w:t>
      </w:r>
      <w:r>
        <w:rPr>
          <w:rFonts w:hint="eastAsia" w:ascii="仿宋" w:hAnsi="仿宋" w:eastAsia="仿宋" w:cs="宋体"/>
          <w:sz w:val="30"/>
          <w:szCs w:val="30"/>
          <w:lang w:eastAsia="zh-CN"/>
        </w:rPr>
        <w:t>。</w:t>
      </w:r>
      <w:r>
        <w:rPr>
          <w:rFonts w:hint="eastAsia" w:ascii="仿宋" w:hAnsi="仿宋" w:eastAsia="仿宋" w:cs="宋体"/>
          <w:sz w:val="30"/>
          <w:szCs w:val="30"/>
        </w:rPr>
        <w:t>联合龙岩学院暑期社会实践团队，借助抖音平台策划拍摄系列主题短视频并进行推广，持续提升龙岩非遗影响力。</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③丰富</w:t>
      </w:r>
      <w:r>
        <w:rPr>
          <w:rFonts w:hint="eastAsia" w:ascii="仿宋" w:hAnsi="仿宋" w:eastAsia="仿宋" w:cs="宋体"/>
          <w:sz w:val="30"/>
          <w:szCs w:val="30"/>
        </w:rPr>
        <w:t>全民</w:t>
      </w:r>
      <w:r>
        <w:rPr>
          <w:rFonts w:hint="eastAsia" w:ascii="仿宋" w:hAnsi="仿宋" w:eastAsia="仿宋" w:cs="宋体"/>
          <w:sz w:val="30"/>
          <w:szCs w:val="30"/>
          <w:lang w:val="en-US" w:eastAsia="zh-CN"/>
        </w:rPr>
        <w:t>线上创作活动</w:t>
      </w:r>
      <w:r>
        <w:rPr>
          <w:rFonts w:hint="eastAsia" w:ascii="仿宋" w:hAnsi="仿宋" w:eastAsia="仿宋" w:cs="宋体"/>
          <w:sz w:val="30"/>
          <w:szCs w:val="30"/>
        </w:rPr>
        <w:t>。广泛动员社会各界，特别是高校学生及非遗爱好者等群体，积极参与非遗原创内容创作，丰富民间宣传素材库。在短视频平台发起“#龙岩非遗新玩法”话题挑战赛，引导全市民众参与非遗主题创作。择优</w:t>
      </w:r>
      <w:r>
        <w:rPr>
          <w:rFonts w:hint="eastAsia" w:ascii="仿宋" w:hAnsi="仿宋" w:eastAsia="仿宋" w:cs="宋体"/>
          <w:sz w:val="30"/>
          <w:szCs w:val="30"/>
          <w:lang w:val="en-US" w:eastAsia="zh-CN"/>
        </w:rPr>
        <w:t>遴选优质作品通过新媒体平台对外推动，扩大非遗传播覆盖面；</w:t>
      </w:r>
      <w:r>
        <w:rPr>
          <w:rFonts w:hint="eastAsia" w:ascii="仿宋" w:hAnsi="仿宋" w:eastAsia="仿宋" w:cs="宋体"/>
          <w:sz w:val="30"/>
          <w:szCs w:val="30"/>
        </w:rPr>
        <w:t>推荐优秀创作者参加年度非遗成果展示会，并授予“年度优秀非遗创作者”荣誉称号。</w:t>
      </w:r>
    </w:p>
    <w:p>
      <w:pPr>
        <w:pStyle w:val="2"/>
        <w:ind w:firstLine="602"/>
        <w:rPr>
          <w:rFonts w:hint="eastAsia" w:ascii="仿宋" w:hAnsi="仿宋" w:eastAsia="仿宋" w:cs="宋体"/>
          <w:szCs w:val="30"/>
        </w:rPr>
      </w:pPr>
      <w:bookmarkStart w:id="79" w:name="_Toc25860"/>
      <w:bookmarkStart w:id="80" w:name="_Toc26177"/>
      <w:r>
        <w:rPr>
          <w:rFonts w:hint="eastAsia" w:ascii="仿宋" w:hAnsi="仿宋" w:eastAsia="仿宋" w:cs="宋体"/>
          <w:szCs w:val="30"/>
        </w:rPr>
        <w:t>（5）设计与推广文创产品</w:t>
      </w:r>
      <w:bookmarkEnd w:id="79"/>
      <w:bookmarkEnd w:id="80"/>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①</w:t>
      </w:r>
      <w:r>
        <w:rPr>
          <w:rFonts w:hint="eastAsia" w:ascii="仿宋" w:hAnsi="仿宋" w:eastAsia="仿宋" w:cs="宋体"/>
          <w:sz w:val="30"/>
          <w:szCs w:val="30"/>
        </w:rPr>
        <w:t>打造专属</w:t>
      </w:r>
      <w:r>
        <w:rPr>
          <w:rFonts w:hint="eastAsia" w:ascii="仿宋" w:hAnsi="仿宋" w:eastAsia="仿宋" w:cs="宋体"/>
          <w:sz w:val="30"/>
          <w:szCs w:val="30"/>
          <w:lang w:val="en-US" w:eastAsia="zh-CN"/>
        </w:rPr>
        <w:t>非遗</w:t>
      </w:r>
      <w:r>
        <w:rPr>
          <w:rFonts w:hint="eastAsia" w:ascii="仿宋" w:hAnsi="仿宋" w:eastAsia="仿宋" w:cs="宋体"/>
          <w:sz w:val="30"/>
          <w:szCs w:val="30"/>
        </w:rPr>
        <w:t>文创品牌。</w:t>
      </w:r>
      <w:r>
        <w:rPr>
          <w:rFonts w:hint="eastAsia" w:ascii="仿宋" w:hAnsi="仿宋" w:eastAsia="仿宋" w:cs="宋体"/>
          <w:sz w:val="30"/>
          <w:szCs w:val="30"/>
          <w:lang w:val="en-US" w:eastAsia="zh-CN"/>
        </w:rPr>
        <w:t>各县（市、区）</w:t>
      </w:r>
      <w:r>
        <w:rPr>
          <w:rFonts w:hint="eastAsia" w:ascii="仿宋" w:hAnsi="仿宋" w:eastAsia="仿宋" w:cs="宋体"/>
          <w:sz w:val="30"/>
          <w:szCs w:val="30"/>
        </w:rPr>
        <w:t>推行分众化文创设计策略，面向不同客群，规划开发文房雅器、家居生活、食品饮品、服饰配饰、益智潮玩、数字文创、研学教具等七大类产品。开通线上文创创意征集渠道，面向社会广泛征集设计方案，并以市民投票等方式筛选优质作品，对高人气文创产品重点加大投入与推广。</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lang w:val="en-US" w:eastAsia="zh-CN"/>
        </w:rPr>
        <w:t>针对已开发非遗产品，加大宣传推广与市场投放力度，打响非遗特色伴手礼品牌，</w:t>
      </w:r>
      <w:r>
        <w:rPr>
          <w:rFonts w:hint="eastAsia" w:ascii="仿宋" w:hAnsi="仿宋" w:eastAsia="仿宋" w:cs="宋体"/>
          <w:sz w:val="30"/>
          <w:szCs w:val="30"/>
        </w:rPr>
        <w:t>重点围绕永定下洋牛系列、永定下洋泡鸭爪、永定陶艺、长汀手工线香、上杭杭梅、上杭畲族服饰、武平竹藤编织、武平灵芝茶、武平绿茶、花语石盆景、连城四堡雕版印刷、四堡锡器、连史纸等</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color w:val="FF0000"/>
          <w:sz w:val="30"/>
          <w:szCs w:val="30"/>
        </w:rPr>
      </w:pPr>
      <w:r>
        <w:rPr>
          <w:rFonts w:hint="eastAsia" w:ascii="仿宋" w:hAnsi="仿宋" w:eastAsia="仿宋" w:cs="宋体"/>
          <w:sz w:val="30"/>
          <w:szCs w:val="30"/>
          <w:lang w:val="en-US" w:eastAsia="zh-CN"/>
        </w:rPr>
        <w:t>②</w:t>
      </w:r>
      <w:r>
        <w:rPr>
          <w:rFonts w:hint="eastAsia" w:ascii="仿宋" w:hAnsi="仿宋" w:eastAsia="仿宋" w:cs="宋体"/>
          <w:sz w:val="30"/>
          <w:szCs w:val="30"/>
        </w:rPr>
        <w:t>搭建非遗文创展销平台。线上搭建县（市、区）级非遗文创展销平台，辐射各地市场开展产品推介，并依托平台提供定制化服务；线下整合景区展厅、文旅展会等场景，结合直播代播等新兴渠道，开展常态化文创产品展销与推介工作。</w:t>
      </w:r>
    </w:p>
    <w:p>
      <w:pPr>
        <w:pStyle w:val="2"/>
        <w:ind w:firstLine="602"/>
        <w:rPr>
          <w:rFonts w:hint="eastAsia" w:ascii="仿宋" w:hAnsi="仿宋" w:eastAsia="仿宋" w:cs="宋体"/>
          <w:szCs w:val="30"/>
        </w:rPr>
      </w:pPr>
      <w:bookmarkStart w:id="81" w:name="_Toc7606"/>
      <w:r>
        <w:rPr>
          <w:rFonts w:hint="eastAsia" w:ascii="仿宋" w:hAnsi="仿宋" w:eastAsia="仿宋" w:cs="宋体"/>
          <w:szCs w:val="30"/>
        </w:rPr>
        <w:t>（二）非遗项目提质增量规划</w:t>
      </w:r>
      <w:bookmarkEnd w:id="81"/>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依据《中华人民共和国非物质文化遗产法》《国家级非物质文化遗产代表作申报评定暂行办法》《福建非物质文化遗产名录申报评审管理暂行办法》，严格对标各级非遗项目申报评审标准，统筹推进未来五年龙岩市非遗项目提质增量专项工作，系统谋划国家、省、市、县级非遗项目规划，持续壮大全市非遗项目梯队，筑牢龙岩非遗保护与发展长效根基。</w:t>
      </w:r>
    </w:p>
    <w:p>
      <w:pPr>
        <w:pStyle w:val="2"/>
        <w:ind w:firstLine="602"/>
        <w:rPr>
          <w:rFonts w:hint="eastAsia" w:ascii="仿宋" w:hAnsi="仿宋" w:eastAsia="仿宋" w:cs="宋体"/>
          <w:szCs w:val="30"/>
        </w:rPr>
      </w:pPr>
      <w:bookmarkStart w:id="82" w:name="_Toc3297"/>
      <w:r>
        <w:rPr>
          <w:rFonts w:hint="eastAsia" w:ascii="仿宋" w:hAnsi="仿宋" w:eastAsia="仿宋" w:cs="宋体"/>
          <w:szCs w:val="30"/>
        </w:rPr>
        <w:t>1.国家级</w:t>
      </w:r>
      <w:r>
        <w:rPr>
          <w:rFonts w:hint="eastAsia" w:ascii="仿宋" w:hAnsi="仿宋" w:eastAsia="仿宋" w:cs="宋体"/>
          <w:szCs w:val="30"/>
          <w:lang w:val="en-US" w:eastAsia="zh-CN"/>
        </w:rPr>
        <w:t>非遗</w:t>
      </w:r>
      <w:r>
        <w:rPr>
          <w:rFonts w:hint="eastAsia" w:ascii="仿宋" w:hAnsi="仿宋" w:eastAsia="仿宋" w:cs="宋体"/>
          <w:szCs w:val="30"/>
        </w:rPr>
        <w:t>项目</w:t>
      </w:r>
      <w:r>
        <w:rPr>
          <w:rFonts w:hint="eastAsia" w:ascii="仿宋" w:hAnsi="仿宋" w:eastAsia="仿宋" w:cs="宋体"/>
          <w:szCs w:val="30"/>
          <w:lang w:val="en-US" w:eastAsia="zh-CN"/>
        </w:rPr>
        <w:t>培育申报</w:t>
      </w:r>
      <w:r>
        <w:rPr>
          <w:rFonts w:hint="eastAsia" w:ascii="仿宋" w:hAnsi="仿宋" w:eastAsia="仿宋" w:cs="宋体"/>
          <w:szCs w:val="30"/>
        </w:rPr>
        <w:t>规划</w:t>
      </w:r>
      <w:bookmarkEnd w:id="82"/>
    </w:p>
    <w:p>
      <w:pPr>
        <w:spacing w:line="360" w:lineRule="auto"/>
        <w:ind w:firstLine="600" w:firstLineChars="200"/>
        <w:rPr>
          <w:rFonts w:hint="eastAsia" w:ascii="仿宋" w:hAnsi="仿宋" w:eastAsia="仿宋" w:cs="宋体"/>
          <w:color w:val="auto"/>
          <w:sz w:val="30"/>
          <w:szCs w:val="30"/>
          <w:lang w:val="en-US" w:eastAsia="zh-CN"/>
        </w:rPr>
      </w:pPr>
      <w:r>
        <w:rPr>
          <w:rFonts w:hint="eastAsia" w:ascii="仿宋" w:hAnsi="仿宋" w:eastAsia="仿宋" w:cs="宋体"/>
          <w:color w:val="auto"/>
          <w:sz w:val="30"/>
          <w:szCs w:val="30"/>
          <w:lang w:val="en-US" w:eastAsia="zh-CN"/>
        </w:rPr>
        <w:t>通过实地调研摸排、各县（市、区）非遗保护单位择优推荐，初步遴选具备国家级申报潜力项目25项。严格对标国家级非遗评审核心要求，重点选取彰显民族文化创造力，历史、艺术、科学价值突出，扎根本土社区、传承脉络清晰、地域特色鲜明、社会认同度较高，同时存在一定存续濒危风险的项目。结合研判技艺水平、活态传承实际、社会文化价值，从中确定培育申报对象。清单如下：</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表</w:t>
      </w:r>
      <w:r>
        <w:rPr>
          <w:rFonts w:hint="eastAsia" w:ascii="仿宋" w:hAnsi="仿宋" w:eastAsia="仿宋" w:cs="宋体"/>
          <w:color w:val="000000"/>
          <w:sz w:val="30"/>
          <w:szCs w:val="30"/>
          <w:lang w:val="en-US" w:eastAsia="zh-CN"/>
        </w:rPr>
        <w:t>12：</w:t>
      </w:r>
      <w:r>
        <w:rPr>
          <w:rFonts w:hint="eastAsia" w:ascii="仿宋" w:hAnsi="仿宋" w:eastAsia="仿宋" w:cs="宋体"/>
          <w:color w:val="000000"/>
          <w:sz w:val="30"/>
          <w:szCs w:val="30"/>
        </w:rPr>
        <w:t>各县（市、区）推荐申报国家级非遗项目清单</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（共25项）</w:t>
      </w:r>
    </w:p>
    <w:tbl>
      <w:tblPr>
        <w:tblW w:w="83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888"/>
        <w:gridCol w:w="2574"/>
        <w:gridCol w:w="1712"/>
        <w:gridCol w:w="2204"/>
      </w:tblGrid>
      <w:tr>
        <w:tc>
          <w:tcPr>
            <w:tcW w:w="981" w:type="dxa"/>
            <w:vAlign w:val="center"/>
          </w:tcPr>
          <w:p>
            <w:pPr>
              <w:widowControl/>
              <w:spacing w:line="360" w:lineRule="auto"/>
              <w:jc w:val="center"/>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属地</w:t>
            </w:r>
          </w:p>
        </w:tc>
        <w:tc>
          <w:tcPr>
            <w:tcW w:w="888" w:type="dxa"/>
            <w:vAlign w:val="center"/>
          </w:tcPr>
          <w:p>
            <w:pPr>
              <w:widowControl/>
              <w:spacing w:line="360" w:lineRule="auto"/>
              <w:jc w:val="center"/>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序号</w:t>
            </w:r>
          </w:p>
        </w:tc>
        <w:tc>
          <w:tcPr>
            <w:tcW w:w="2574" w:type="dxa"/>
            <w:vAlign w:val="center"/>
          </w:tcPr>
          <w:p>
            <w:pPr>
              <w:widowControl/>
              <w:spacing w:line="360" w:lineRule="auto"/>
              <w:ind w:firstLine="300" w:firstLineChars="100"/>
              <w:jc w:val="center"/>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项目名称</w:t>
            </w:r>
          </w:p>
        </w:tc>
        <w:tc>
          <w:tcPr>
            <w:tcW w:w="1712" w:type="dxa"/>
            <w:vAlign w:val="center"/>
          </w:tcPr>
          <w:p>
            <w:pPr>
              <w:widowControl/>
              <w:spacing w:line="360" w:lineRule="auto"/>
              <w:ind w:firstLine="300" w:firstLineChars="100"/>
              <w:jc w:val="center"/>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类别</w:t>
            </w:r>
          </w:p>
        </w:tc>
        <w:tc>
          <w:tcPr>
            <w:tcW w:w="2204" w:type="dxa"/>
            <w:vAlign w:val="center"/>
          </w:tcPr>
          <w:p>
            <w:pPr>
              <w:widowControl/>
              <w:spacing w:line="360" w:lineRule="auto"/>
              <w:ind w:firstLine="300" w:firstLineChars="100"/>
              <w:jc w:val="center"/>
              <w:textAlignment w:val="center"/>
              <w:rPr>
                <w:rFonts w:hint="eastAsia" w:ascii="仿宋" w:hAnsi="仿宋" w:eastAsia="仿宋" w:cs="宋体"/>
                <w:color w:val="000000"/>
                <w:sz w:val="30"/>
                <w:szCs w:val="30"/>
              </w:rPr>
            </w:pPr>
            <w:r>
              <w:rPr>
                <w:rFonts w:hint="eastAsia" w:ascii="仿宋" w:hAnsi="仿宋" w:eastAsia="仿宋" w:cs="宋体"/>
                <w:color w:val="000000"/>
                <w:kern w:val="0"/>
                <w:sz w:val="30"/>
                <w:szCs w:val="30"/>
                <w:lang/>
              </w:rPr>
              <w:t>保护单位</w:t>
            </w:r>
          </w:p>
        </w:tc>
      </w:tr>
      <w:tr>
        <w:tc>
          <w:tcPr>
            <w:tcW w:w="981"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新罗</w:t>
            </w: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w:t>
            </w:r>
          </w:p>
        </w:tc>
        <w:tc>
          <w:tcPr>
            <w:tcW w:w="2574" w:type="dxa"/>
            <w:vAlign w:val="center"/>
          </w:tcPr>
          <w:p>
            <w:pPr>
              <w:snapToGrid w:val="0"/>
              <w:ind w:firstLine="300" w:firstLineChars="100"/>
              <w:jc w:val="both"/>
              <w:rPr>
                <w:rFonts w:hint="eastAsia" w:ascii="仿宋" w:hAnsi="仿宋" w:eastAsia="仿宋"/>
                <w:sz w:val="30"/>
                <w:szCs w:val="30"/>
              </w:rPr>
            </w:pPr>
            <w:r>
              <w:rPr>
                <w:rFonts w:hint="eastAsia" w:ascii="仿宋" w:hAnsi="仿宋" w:eastAsia="仿宋"/>
                <w:sz w:val="30"/>
                <w:szCs w:val="30"/>
              </w:rPr>
              <w:t>龙岩山歌戏</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传统戏曲</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龙岩山歌戏传习中心</w:t>
            </w:r>
          </w:p>
        </w:tc>
      </w:tr>
      <w:tr>
        <w:tc>
          <w:tcPr>
            <w:tcW w:w="981" w:type="dxa"/>
            <w:vMerge w:val="continue"/>
            <w:vAlign w:val="center"/>
          </w:tcPr>
          <w:p>
            <w:pPr>
              <w:spacing w:line="360" w:lineRule="auto"/>
              <w:jc w:val="center"/>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w:t>
            </w:r>
          </w:p>
        </w:tc>
        <w:tc>
          <w:tcPr>
            <w:tcW w:w="2574" w:type="dxa"/>
            <w:vAlign w:val="center"/>
          </w:tcPr>
          <w:p>
            <w:pPr>
              <w:snapToGrid w:val="0"/>
              <w:jc w:val="both"/>
              <w:rPr>
                <w:rFonts w:hint="eastAsia" w:ascii="仿宋" w:hAnsi="仿宋" w:eastAsia="仿宋"/>
                <w:sz w:val="30"/>
                <w:szCs w:val="30"/>
              </w:rPr>
            </w:pPr>
            <w:r>
              <w:rPr>
                <w:rFonts w:hint="eastAsia" w:ascii="仿宋" w:hAnsi="仿宋" w:eastAsia="仿宋"/>
                <w:sz w:val="30"/>
                <w:szCs w:val="30"/>
              </w:rPr>
              <w:t>酿造酒传统酿造技艺（龙岩沉缸酒）</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w:t>
            </w:r>
          </w:p>
        </w:tc>
        <w:tc>
          <w:tcPr>
            <w:tcW w:w="2204" w:type="dxa"/>
            <w:vAlign w:val="center"/>
          </w:tcPr>
          <w:p>
            <w:pPr>
              <w:spacing w:line="360" w:lineRule="auto"/>
              <w:jc w:val="both"/>
              <w:rPr>
                <w:rFonts w:hint="eastAsia" w:ascii="仿宋" w:hAnsi="仿宋" w:eastAsia="仿宋" w:cs="宋体"/>
                <w:color w:val="000000"/>
                <w:sz w:val="30"/>
                <w:szCs w:val="30"/>
              </w:rPr>
            </w:pPr>
            <w:r>
              <w:rPr>
                <w:rFonts w:ascii="仿宋" w:hAnsi="仿宋" w:eastAsia="仿宋" w:cs="宋体"/>
                <w:color w:val="000000"/>
                <w:sz w:val="30"/>
                <w:szCs w:val="30"/>
              </w:rPr>
              <w:t>龙岩沉缸酒业有限公司</w:t>
            </w:r>
          </w:p>
        </w:tc>
      </w:tr>
      <w:tr>
        <w:tc>
          <w:tcPr>
            <w:tcW w:w="981"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永定</w:t>
            </w: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3</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福建客家山歌（龙岩永定客家山歌）</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传统音乐</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永定区文化馆，原福建客家土楼文化传播有限公司</w:t>
            </w:r>
          </w:p>
        </w:tc>
      </w:tr>
      <w:tr>
        <w:tc>
          <w:tcPr>
            <w:tcW w:w="981" w:type="dxa"/>
            <w:vMerge w:val="continue"/>
            <w:vAlign w:val="top"/>
          </w:tcPr>
          <w:p>
            <w:pPr>
              <w:spacing w:line="360" w:lineRule="auto"/>
              <w:jc w:val="center"/>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4</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永定牛肉丸制作技艺</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福建省永兴源生态农业有限公司</w:t>
            </w:r>
          </w:p>
        </w:tc>
      </w:tr>
      <w:tr>
        <w:tc>
          <w:tcPr>
            <w:tcW w:w="981" w:type="dxa"/>
            <w:vMerge w:val="continue"/>
            <w:vAlign w:val="top"/>
          </w:tcPr>
          <w:p>
            <w:pPr>
              <w:spacing w:line="360" w:lineRule="auto"/>
              <w:jc w:val="center"/>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5</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永定菜干制作技艺</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永定区金谷土楼食品有限公司</w:t>
            </w:r>
          </w:p>
        </w:tc>
      </w:tr>
      <w:tr>
        <w:trPr>
          <w:trHeight w:val="90" w:hRule="atLeast"/>
        </w:trPr>
        <w:tc>
          <w:tcPr>
            <w:tcW w:w="981" w:type="dxa"/>
            <w:vMerge w:val="continue"/>
            <w:vAlign w:val="top"/>
          </w:tcPr>
          <w:p>
            <w:pPr>
              <w:spacing w:line="360" w:lineRule="auto"/>
              <w:jc w:val="center"/>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6</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福建土楼楹联（永定土楼楹联）</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民间文学</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永定区图书馆，原福建客家土楼文化传播有限公司</w:t>
            </w:r>
          </w:p>
        </w:tc>
      </w:tr>
      <w:tr>
        <w:tc>
          <w:tcPr>
            <w:tcW w:w="981"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漳平</w:t>
            </w: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7</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福建农民画（漳平）</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传统美术</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漳平市农民画院</w:t>
            </w:r>
          </w:p>
        </w:tc>
      </w:tr>
      <w:tr>
        <w:tc>
          <w:tcPr>
            <w:tcW w:w="981" w:type="dxa"/>
            <w:vMerge w:val="continue"/>
            <w:vAlign w:val="top"/>
          </w:tcPr>
          <w:p>
            <w:pPr>
              <w:spacing w:line="360" w:lineRule="auto"/>
              <w:jc w:val="center"/>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8</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漳平农民漆画</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传统美术</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漳平市农民画院</w:t>
            </w:r>
          </w:p>
        </w:tc>
      </w:tr>
      <w:tr>
        <w:tc>
          <w:tcPr>
            <w:tcW w:w="981" w:type="dxa"/>
            <w:vMerge w:val="continue"/>
            <w:vAlign w:val="top"/>
          </w:tcPr>
          <w:p>
            <w:pPr>
              <w:spacing w:line="360" w:lineRule="auto"/>
              <w:jc w:val="center"/>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9</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漳平新桥板凳花灯龙</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传统美术</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漳平市文化馆</w:t>
            </w:r>
          </w:p>
        </w:tc>
      </w:tr>
      <w:tr>
        <w:tc>
          <w:tcPr>
            <w:tcW w:w="981" w:type="dxa"/>
            <w:vMerge w:val="continue"/>
            <w:vAlign w:val="top"/>
          </w:tcPr>
          <w:p>
            <w:pPr>
              <w:spacing w:line="360" w:lineRule="auto"/>
              <w:jc w:val="center"/>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10</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彩玉镶嵌技艺</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漳平市文化馆</w:t>
            </w:r>
          </w:p>
        </w:tc>
      </w:tr>
      <w:tr>
        <w:tc>
          <w:tcPr>
            <w:tcW w:w="981"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长汀</w:t>
            </w: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11</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长汀客家刻纸龙灯</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传统美术</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长汀县文化馆</w:t>
            </w:r>
          </w:p>
        </w:tc>
      </w:tr>
      <w:tr>
        <w:tc>
          <w:tcPr>
            <w:tcW w:w="981" w:type="dxa"/>
            <w:vMerge w:val="continue"/>
            <w:vAlign w:val="top"/>
          </w:tcPr>
          <w:p>
            <w:pPr>
              <w:spacing w:line="360" w:lineRule="auto"/>
              <w:jc w:val="center"/>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12</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长汀客家豆腐干制作技艺</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福建省长汀县文化馆</w:t>
            </w:r>
          </w:p>
        </w:tc>
      </w:tr>
      <w:tr>
        <w:tc>
          <w:tcPr>
            <w:tcW w:w="981" w:type="dxa"/>
            <w:vMerge w:val="continue"/>
            <w:vAlign w:val="top"/>
          </w:tcPr>
          <w:p>
            <w:pPr>
              <w:spacing w:line="360" w:lineRule="auto"/>
              <w:jc w:val="center"/>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13</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汀州玉扣纸制作工艺</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福建省长汀县文化馆</w:t>
            </w:r>
          </w:p>
        </w:tc>
      </w:tr>
      <w:tr>
        <w:tc>
          <w:tcPr>
            <w:tcW w:w="981" w:type="dxa"/>
            <w:vMerge w:val="continue"/>
            <w:vAlign w:val="top"/>
          </w:tcPr>
          <w:p>
            <w:pPr>
              <w:spacing w:line="360" w:lineRule="auto"/>
              <w:jc w:val="center"/>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14</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闽西客家春耕习俗</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民俗</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长汀县文化馆</w:t>
            </w:r>
          </w:p>
        </w:tc>
      </w:tr>
      <w:tr>
        <w:tc>
          <w:tcPr>
            <w:tcW w:w="981"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上杭</w:t>
            </w: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15</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树叶吹奏技艺</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传统技艺（市类别：传统音乐）</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上杭县文化馆</w:t>
            </w:r>
          </w:p>
        </w:tc>
      </w:tr>
      <w:tr>
        <w:tc>
          <w:tcPr>
            <w:tcW w:w="981" w:type="dxa"/>
            <w:vMerge w:val="continue"/>
            <w:vAlign w:val="top"/>
          </w:tcPr>
          <w:p>
            <w:pPr>
              <w:spacing w:line="360" w:lineRule="auto"/>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16</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梨岭木桐号子</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传统音乐</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上杭县文化馆</w:t>
            </w:r>
          </w:p>
        </w:tc>
      </w:tr>
      <w:tr>
        <w:tc>
          <w:tcPr>
            <w:tcW w:w="981" w:type="dxa"/>
            <w:vMerge w:val="continue"/>
            <w:vAlign w:val="top"/>
          </w:tcPr>
          <w:p>
            <w:pPr>
              <w:spacing w:line="360" w:lineRule="auto"/>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17</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上杭萝卜干制作技艺</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上杭县塔峯萝卜干专业合作社</w:t>
            </w:r>
          </w:p>
        </w:tc>
      </w:tr>
      <w:tr>
        <w:tc>
          <w:tcPr>
            <w:tcW w:w="981" w:type="dxa"/>
            <w:vMerge w:val="continue"/>
            <w:vAlign w:val="top"/>
          </w:tcPr>
          <w:p>
            <w:pPr>
              <w:spacing w:line="360" w:lineRule="auto"/>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18</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上杭女子五枚拳</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传统体育、游艺和与杂技</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上杭县文化馆</w:t>
            </w:r>
          </w:p>
        </w:tc>
      </w:tr>
      <w:tr>
        <w:tc>
          <w:tcPr>
            <w:tcW w:w="981" w:type="dxa"/>
            <w:vMerge w:val="continue"/>
            <w:vAlign w:val="top"/>
          </w:tcPr>
          <w:p>
            <w:pPr>
              <w:spacing w:line="360" w:lineRule="auto"/>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19</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杭梅（乌梅）制作技艺</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福建省百果园生态农业股份有限公司</w:t>
            </w:r>
          </w:p>
        </w:tc>
      </w:tr>
      <w:tr>
        <w:tc>
          <w:tcPr>
            <w:tcW w:w="981"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武平</w:t>
            </w: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20</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武平石家拳</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传统体育、游艺与杂技</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福建省武平县文化馆</w:t>
            </w:r>
          </w:p>
        </w:tc>
      </w:tr>
      <w:tr>
        <w:tc>
          <w:tcPr>
            <w:tcW w:w="981" w:type="dxa"/>
            <w:vMerge w:val="continue"/>
            <w:vAlign w:val="top"/>
          </w:tcPr>
          <w:p>
            <w:pPr>
              <w:spacing w:line="360" w:lineRule="auto"/>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21</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武平猪胆干制作技艺</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武平县文化馆</w:t>
            </w:r>
          </w:p>
        </w:tc>
      </w:tr>
      <w:tr>
        <w:tc>
          <w:tcPr>
            <w:tcW w:w="981" w:type="dxa"/>
            <w:vMerge w:val="continue"/>
            <w:vAlign w:val="top"/>
          </w:tcPr>
          <w:p>
            <w:pPr>
              <w:spacing w:line="360" w:lineRule="auto"/>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22</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绿茶制作技艺（武平高埔茶）</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武平县民主乡高横村民委员会</w:t>
            </w:r>
          </w:p>
        </w:tc>
      </w:tr>
      <w:tr>
        <w:tc>
          <w:tcPr>
            <w:tcW w:w="981"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连城</w:t>
            </w: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23</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连城地瓜干制作技艺</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连城县文化馆</w:t>
            </w:r>
          </w:p>
        </w:tc>
      </w:tr>
      <w:tr>
        <w:tc>
          <w:tcPr>
            <w:tcW w:w="981" w:type="dxa"/>
            <w:vMerge w:val="continue"/>
            <w:vAlign w:val="top"/>
          </w:tcPr>
          <w:p>
            <w:pPr>
              <w:spacing w:line="360" w:lineRule="auto"/>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24</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连城拳</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传统体育、游艺与杂技</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连城县文化馆</w:t>
            </w:r>
          </w:p>
        </w:tc>
      </w:tr>
      <w:tr>
        <w:tc>
          <w:tcPr>
            <w:tcW w:w="981" w:type="dxa"/>
            <w:vMerge w:val="continue"/>
            <w:vAlign w:val="top"/>
          </w:tcPr>
          <w:p>
            <w:pPr>
              <w:spacing w:line="360" w:lineRule="auto"/>
              <w:rPr>
                <w:rFonts w:hint="eastAsia" w:ascii="仿宋" w:hAnsi="仿宋" w:eastAsia="仿宋" w:cs="宋体"/>
                <w:color w:val="000000"/>
                <w:sz w:val="30"/>
                <w:szCs w:val="30"/>
              </w:rPr>
            </w:pPr>
          </w:p>
        </w:tc>
        <w:tc>
          <w:tcPr>
            <w:tcW w:w="88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25</w:t>
            </w:r>
          </w:p>
        </w:tc>
        <w:tc>
          <w:tcPr>
            <w:tcW w:w="257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连城宣纸制作技艺</w:t>
            </w:r>
          </w:p>
        </w:tc>
        <w:tc>
          <w:tcPr>
            <w:tcW w:w="1712"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传统技艺</w:t>
            </w:r>
          </w:p>
        </w:tc>
        <w:tc>
          <w:tcPr>
            <w:tcW w:w="220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连城县文化馆</w:t>
            </w:r>
          </w:p>
        </w:tc>
      </w:tr>
    </w:tbl>
    <w:p>
      <w:pPr>
        <w:widowControl w:val="0"/>
        <w:wordWrap/>
        <w:adjustRightInd/>
        <w:snapToGrid/>
        <w:spacing w:beforeLines="100" w:line="360" w:lineRule="auto"/>
        <w:ind w:firstLine="600" w:firstLineChars="200"/>
        <w:textAlignment w:val="auto"/>
        <w:rPr>
          <w:rFonts w:hint="eastAsia" w:ascii="仿宋" w:hAnsi="仿宋" w:eastAsia="仿宋" w:cs="宋体"/>
          <w:sz w:val="30"/>
          <w:szCs w:val="30"/>
        </w:rPr>
      </w:pPr>
      <w:bookmarkStart w:id="83" w:name="heading_1"/>
      <w:r>
        <w:rPr>
          <w:rFonts w:hint="eastAsia" w:ascii="仿宋" w:hAnsi="仿宋" w:eastAsia="仿宋" w:cs="宋体"/>
          <w:sz w:val="30"/>
          <w:szCs w:val="30"/>
        </w:rPr>
        <w:t>对照国家级非物质文化遗产代表性项目申报评定相关标准，当前这</w:t>
      </w:r>
      <w:r>
        <w:rPr>
          <w:rFonts w:hint="eastAsia" w:ascii="仿宋" w:hAnsi="仿宋" w:eastAsia="仿宋" w:cs="宋体"/>
          <w:sz w:val="30"/>
          <w:szCs w:val="30"/>
          <w:lang w:val="en-US" w:eastAsia="zh-CN"/>
        </w:rPr>
        <w:t>一</w:t>
      </w:r>
      <w:r>
        <w:rPr>
          <w:rFonts w:hint="eastAsia" w:ascii="仿宋" w:hAnsi="仿宋" w:eastAsia="仿宋" w:cs="宋体"/>
          <w:sz w:val="30"/>
          <w:szCs w:val="30"/>
        </w:rPr>
        <w:t>批</w:t>
      </w:r>
      <w:r>
        <w:rPr>
          <w:rFonts w:hint="eastAsia" w:ascii="仿宋" w:hAnsi="仿宋" w:eastAsia="仿宋" w:cs="宋体"/>
          <w:sz w:val="30"/>
          <w:szCs w:val="30"/>
          <w:lang w:val="en-US" w:eastAsia="zh-CN"/>
        </w:rPr>
        <w:t>推荐申报</w:t>
      </w:r>
      <w:r>
        <w:rPr>
          <w:rFonts w:hint="eastAsia" w:ascii="仿宋" w:hAnsi="仿宋" w:eastAsia="仿宋" w:cs="宋体"/>
          <w:sz w:val="30"/>
          <w:szCs w:val="30"/>
        </w:rPr>
        <w:t>项目</w:t>
      </w:r>
      <w:r>
        <w:rPr>
          <w:rFonts w:hint="eastAsia" w:ascii="仿宋" w:hAnsi="仿宋" w:eastAsia="仿宋" w:cs="宋体"/>
          <w:sz w:val="30"/>
          <w:szCs w:val="30"/>
          <w:lang w:val="en-US" w:eastAsia="zh-CN"/>
        </w:rPr>
        <w:t>仍</w:t>
      </w:r>
      <w:r>
        <w:rPr>
          <w:rFonts w:hint="eastAsia" w:ascii="仿宋" w:hAnsi="仿宋" w:eastAsia="仿宋" w:cs="宋体"/>
          <w:sz w:val="30"/>
          <w:szCs w:val="30"/>
        </w:rPr>
        <w:t>存在部分短板，主要表现在部分项目传承活力不足、传承谱系梳理不够</w:t>
      </w:r>
      <w:r>
        <w:rPr>
          <w:rFonts w:hint="eastAsia" w:ascii="仿宋" w:hAnsi="仿宋" w:eastAsia="仿宋" w:cs="宋体"/>
          <w:sz w:val="30"/>
          <w:szCs w:val="30"/>
          <w:lang w:val="en-US" w:eastAsia="zh-CN"/>
        </w:rPr>
        <w:t>完整、</w:t>
      </w:r>
      <w:r>
        <w:rPr>
          <w:rFonts w:hint="eastAsia" w:ascii="仿宋" w:hAnsi="仿宋" w:eastAsia="仿宋" w:cs="宋体"/>
          <w:sz w:val="30"/>
          <w:szCs w:val="30"/>
        </w:rPr>
        <w:t>活态传播转化成效</w:t>
      </w:r>
      <w:r>
        <w:rPr>
          <w:rFonts w:hint="eastAsia" w:ascii="仿宋" w:hAnsi="仿宋" w:eastAsia="仿宋" w:cs="宋体"/>
          <w:sz w:val="30"/>
          <w:szCs w:val="30"/>
          <w:lang w:val="en-US" w:eastAsia="zh-CN"/>
        </w:rPr>
        <w:t>不明显等</w:t>
      </w:r>
      <w:r>
        <w:rPr>
          <w:rFonts w:hint="eastAsia" w:ascii="仿宋" w:hAnsi="仿宋" w:eastAsia="仿宋" w:cs="宋体"/>
          <w:sz w:val="30"/>
          <w:szCs w:val="30"/>
        </w:rPr>
        <w:t>。为补齐申报短板、夯实项目基础，现就25</w:t>
      </w:r>
      <w:r>
        <w:rPr>
          <w:rFonts w:hint="eastAsia" w:ascii="仿宋" w:hAnsi="仿宋" w:eastAsia="仿宋" w:cs="宋体"/>
          <w:sz w:val="30"/>
          <w:szCs w:val="30"/>
          <w:lang w:val="en-US" w:eastAsia="zh-CN"/>
        </w:rPr>
        <w:t>项国家级非遗候选</w:t>
      </w:r>
      <w:r>
        <w:rPr>
          <w:rFonts w:hint="eastAsia" w:ascii="仿宋" w:hAnsi="仿宋" w:eastAsia="仿宋" w:cs="宋体"/>
          <w:sz w:val="30"/>
          <w:szCs w:val="30"/>
        </w:rPr>
        <w:t>项目制定专项发展提升规划。</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规划期内，大力支持申报国家级非遗项目开展跨区域协作与展示，联动整合各地非遗资源，拓宽跨省传播交流渠道，推动非遗与文旅深度融合，多元创新发展。</w:t>
      </w:r>
    </w:p>
    <w:p>
      <w:pPr>
        <w:pStyle w:val="2"/>
        <w:ind w:firstLine="602"/>
        <w:rPr>
          <w:rFonts w:hint="eastAsia" w:ascii="仿宋" w:hAnsi="仿宋" w:eastAsia="仿宋" w:cs="宋体"/>
          <w:szCs w:val="30"/>
        </w:rPr>
      </w:pPr>
      <w:bookmarkStart w:id="84" w:name="_Toc1904"/>
      <w:bookmarkStart w:id="85" w:name="_Toc18289"/>
      <w:r>
        <w:rPr>
          <w:rFonts w:hint="eastAsia" w:ascii="仿宋" w:hAnsi="仿宋" w:eastAsia="仿宋" w:cs="宋体"/>
          <w:szCs w:val="30"/>
        </w:rPr>
        <w:t>（1）龙岩山歌戏</w:t>
      </w:r>
      <w:bookmarkEnd w:id="84"/>
      <w:bookmarkEnd w:id="85"/>
    </w:p>
    <w:p>
      <w:pPr>
        <w:spacing w:line="360" w:lineRule="auto"/>
        <w:ind w:firstLine="600" w:firstLineChars="200"/>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2019年入选第六批省级非物质文化遗产代表性项目名录。对照国家级非遗项目申报评审标准，目前在凸显文艺和时代价值、传承体系、对外传播推广等方面仍存在短板，可从以下方面提质提升：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①采集老艺人口述史料，运用高清音视频记录剧种发展史、唱腔技艺、传统剧目，配套整理文字文稿，加强数字化保护。</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 xml:space="preserve">②扶持龙岩山歌戏代表性传承人申报挖掘工作，重点遴选在编资深演员、编曲、编导业务骨干，扩充传承人队伍。 </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③常态化实施“名家传戏”工程，制定年度传习计划，每年面向社区、学校等社会组织开展3</w:t>
      </w:r>
      <w:r>
        <w:rPr>
          <w:rFonts w:hint="eastAsia" w:ascii="仿宋" w:hAnsi="仿宋" w:eastAsia="仿宋" w:cs="宋体"/>
          <w:sz w:val="30"/>
          <w:szCs w:val="30"/>
          <w:lang w:val="en-US" w:eastAsia="zh-CN"/>
        </w:rPr>
        <w:t>-</w:t>
      </w:r>
      <w:r>
        <w:rPr>
          <w:rFonts w:hint="eastAsia" w:ascii="仿宋" w:hAnsi="仿宋" w:eastAsia="仿宋" w:cs="宋体"/>
          <w:sz w:val="30"/>
          <w:szCs w:val="30"/>
        </w:rPr>
        <w:t xml:space="preserve">4期公益性培训；依托龙岩实验幼儿园传承基地，拓展建设中小学山歌戏体验传承点，配套常态化教学方案，拓宽群众普及受众面。 </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④择优选取2</w:t>
      </w:r>
      <w:r>
        <w:rPr>
          <w:rFonts w:hint="eastAsia" w:ascii="仿宋" w:hAnsi="仿宋" w:eastAsia="仿宋" w:cs="宋体"/>
          <w:sz w:val="30"/>
          <w:szCs w:val="30"/>
          <w:lang w:val="en-US" w:eastAsia="zh-CN"/>
        </w:rPr>
        <w:t>-</w:t>
      </w:r>
      <w:r>
        <w:rPr>
          <w:rFonts w:hint="eastAsia" w:ascii="仿宋" w:hAnsi="仿宋" w:eastAsia="仿宋" w:cs="宋体"/>
          <w:sz w:val="30"/>
          <w:szCs w:val="30"/>
        </w:rPr>
        <w:t xml:space="preserve">3部保存完整的传统山歌小戏开展复排，优化剧目结构，统筹传统剧目传承与现代新编剧目创作发展；完成《羊角花》《红嫲》《山茶飘香》及复排传统小戏标准化高清录制，素材统一纳入非遗数字档案库。 </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 xml:space="preserve">⑤积极参与非遗奇妙夜、非遗进商圈、非遗进景区等展示活动；依托复排剧目开展惠民巡演、非遗专场展演，搭建常态化线下演出平台。 </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 xml:space="preserve">⑥升级传习中心场地条件，整合观赏展示、互动体验功能区域；统筹整合全市非遗资源，串联各类非遗项目，推进非遗文旅融合，打造区域非遗旅游品牌。 </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 xml:space="preserve">⑦拍摄宣传纪录片，聚焦山歌戏经典剧目、时代精神、社会价值与创新实践，联动其他非遗、地方戏剧资源协同推广，持续强化活态传承力度。 </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 xml:space="preserve">⑧依托龙岩学院、闽西职业技术学院等高校学科平台实施专项调研，围绕新罗山歌戏语言学、音乐学、社会学等开展多维度研究，充实项目学术成果储备，为弘扬山歌戏文化精神、时代价值提供理论支撑。 </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⑨持续支持龙岩山歌戏赴世界各地参加展示展演活动，加强同港澳台开展海外侨胞交流、客家戏剧展演活动，凸显龙岩山歌戏作为海内外客家文化交流纽带的独特价值。</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⑩创新数字非遗体验模式，开发山歌戏网络平台沉浸式体验项目。鼓励龙岩山歌戏团线上同步直播排练、展演日常活动，</w:t>
      </w:r>
      <w:r>
        <w:rPr>
          <w:rFonts w:hint="eastAsia" w:ascii="仿宋" w:hAnsi="仿宋" w:eastAsia="仿宋" w:cs="宋体"/>
          <w:sz w:val="30"/>
          <w:szCs w:val="30"/>
          <w:lang w:val="en-US" w:eastAsia="zh-CN"/>
        </w:rPr>
        <w:t>开发</w:t>
      </w:r>
      <w:r>
        <w:rPr>
          <w:rFonts w:hint="eastAsia" w:ascii="仿宋" w:hAnsi="仿宋" w:eastAsia="仿宋" w:cs="宋体"/>
          <w:sz w:val="30"/>
          <w:szCs w:val="30"/>
        </w:rPr>
        <w:t>山歌戏对唱对演互动交流平台，</w:t>
      </w:r>
      <w:r>
        <w:rPr>
          <w:rFonts w:hint="eastAsia" w:ascii="仿宋" w:hAnsi="仿宋" w:eastAsia="仿宋" w:cs="宋体"/>
          <w:sz w:val="30"/>
          <w:szCs w:val="30"/>
          <w:lang w:val="en-US" w:eastAsia="zh-CN"/>
        </w:rPr>
        <w:t>依托AI技术</w:t>
      </w:r>
      <w:r>
        <w:rPr>
          <w:rFonts w:hint="eastAsia" w:ascii="仿宋" w:hAnsi="仿宋" w:eastAsia="仿宋" w:cs="宋体"/>
          <w:sz w:val="30"/>
          <w:szCs w:val="30"/>
        </w:rPr>
        <w:t>常态化</w:t>
      </w:r>
      <w:r>
        <w:rPr>
          <w:rFonts w:hint="eastAsia" w:ascii="仿宋" w:hAnsi="仿宋" w:eastAsia="仿宋" w:cs="宋体"/>
          <w:sz w:val="30"/>
          <w:szCs w:val="30"/>
          <w:lang w:val="en-US" w:eastAsia="zh-CN"/>
        </w:rPr>
        <w:t>开展</w:t>
      </w:r>
      <w:r>
        <w:rPr>
          <w:rFonts w:hint="eastAsia" w:ascii="仿宋" w:hAnsi="仿宋" w:eastAsia="仿宋" w:cs="宋体"/>
          <w:sz w:val="30"/>
          <w:szCs w:val="30"/>
        </w:rPr>
        <w:t>山歌戏历史故事、展演节目等内容，增强山歌戏吸引力，扩大覆盖面。</w:t>
      </w:r>
    </w:p>
    <w:p>
      <w:pPr>
        <w:pStyle w:val="2"/>
        <w:ind w:firstLine="602"/>
        <w:rPr>
          <w:rFonts w:hint="eastAsia" w:ascii="仿宋" w:hAnsi="仿宋" w:eastAsia="仿宋" w:cs="宋体"/>
          <w:szCs w:val="30"/>
        </w:rPr>
      </w:pPr>
      <w:bookmarkStart w:id="86" w:name="_Toc25983"/>
      <w:bookmarkStart w:id="87" w:name="_Toc7431"/>
      <w:r>
        <w:rPr>
          <w:rFonts w:hint="eastAsia" w:ascii="仿宋" w:hAnsi="仿宋" w:eastAsia="仿宋" w:cs="宋体"/>
          <w:szCs w:val="30"/>
        </w:rPr>
        <w:t>（2）酿造酒传统酿造技艺（龙岩沉缸酒）</w:t>
      </w:r>
      <w:bookmarkEnd w:id="86"/>
      <w:bookmarkEnd w:id="87"/>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201</w:t>
      </w:r>
      <w:r>
        <w:rPr>
          <w:rFonts w:hint="eastAsia" w:ascii="仿宋" w:hAnsi="仿宋" w:eastAsia="仿宋" w:cs="宋体"/>
          <w:sz w:val="30"/>
          <w:szCs w:val="30"/>
          <w:lang w:val="en-US" w:eastAsia="zh-CN"/>
        </w:rPr>
        <w:t>1</w:t>
      </w:r>
      <w:r>
        <w:rPr>
          <w:rFonts w:hint="eastAsia" w:ascii="仿宋" w:hAnsi="仿宋" w:eastAsia="仿宋" w:cs="宋体"/>
          <w:sz w:val="30"/>
          <w:szCs w:val="30"/>
        </w:rPr>
        <w:t>年入</w:t>
      </w:r>
      <w:r>
        <w:rPr>
          <w:rFonts w:hint="eastAsia" w:ascii="仿宋" w:hAnsi="仿宋" w:eastAsia="仿宋" w:cs="宋体"/>
          <w:sz w:val="30"/>
          <w:szCs w:val="30"/>
          <w:lang w:val="en-US" w:eastAsia="zh-CN"/>
        </w:rPr>
        <w:t>选</w:t>
      </w:r>
      <w:r>
        <w:rPr>
          <w:rFonts w:hint="eastAsia" w:ascii="仿宋" w:hAnsi="仿宋" w:eastAsia="仿宋" w:cs="宋体"/>
          <w:sz w:val="30"/>
          <w:szCs w:val="30"/>
        </w:rPr>
        <w:t>第</w:t>
      </w:r>
      <w:r>
        <w:rPr>
          <w:rFonts w:hint="eastAsia" w:ascii="仿宋" w:hAnsi="仿宋" w:eastAsia="仿宋" w:cs="宋体"/>
          <w:sz w:val="30"/>
          <w:szCs w:val="30"/>
          <w:lang w:val="en-US" w:eastAsia="zh-CN"/>
        </w:rPr>
        <w:t>四</w:t>
      </w:r>
      <w:r>
        <w:rPr>
          <w:rFonts w:hint="eastAsia" w:ascii="仿宋" w:hAnsi="仿宋" w:eastAsia="仿宋" w:cs="宋体"/>
          <w:sz w:val="30"/>
          <w:szCs w:val="30"/>
        </w:rPr>
        <w:t>批省级非物质文化遗产代表性项目名录。对照国家级非遗项目申报评审标准，目前在</w:t>
      </w:r>
      <w:r>
        <w:rPr>
          <w:rFonts w:hint="eastAsia" w:ascii="仿宋" w:hAnsi="仿宋" w:eastAsia="仿宋" w:cs="宋体"/>
          <w:sz w:val="30"/>
          <w:szCs w:val="30"/>
          <w:lang w:val="en-US" w:eastAsia="zh-CN"/>
        </w:rPr>
        <w:t>展现工艺价值、传承体系</w:t>
      </w:r>
      <w:r>
        <w:rPr>
          <w:rFonts w:hint="eastAsia" w:ascii="仿宋" w:hAnsi="仿宋" w:eastAsia="仿宋" w:cs="宋体"/>
          <w:sz w:val="30"/>
          <w:szCs w:val="30"/>
        </w:rPr>
        <w:t>、</w:t>
      </w:r>
      <w:r>
        <w:rPr>
          <w:rFonts w:hint="eastAsia" w:ascii="仿宋" w:hAnsi="仿宋" w:eastAsia="仿宋" w:cs="宋体"/>
          <w:sz w:val="30"/>
          <w:szCs w:val="30"/>
          <w:lang w:val="en-US" w:eastAsia="zh-CN"/>
        </w:rPr>
        <w:t>产品辨识度、对外交流</w:t>
      </w:r>
      <w:r>
        <w:rPr>
          <w:rFonts w:hint="eastAsia" w:ascii="仿宋" w:hAnsi="仿宋" w:eastAsia="仿宋" w:cs="宋体"/>
          <w:sz w:val="30"/>
          <w:szCs w:val="30"/>
        </w:rPr>
        <w:t>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 xml:space="preserve">①系统梳理历代地方志、文史资料、名酒评比档案，全面整理沉缸酒酿造发展脉络，编撰《龙岩沉缸酒技艺史料集》《沉缸酒古法酿造技艺图谱》，系统化固化项目文化内核与历史价值。 </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②收集修复老旧酿酒器具，完善实物藏品档案；走访老工匠，抢救整理口述史料与酿造经验。完整录制全套古法酿造工序，文字、录音留存药曲秘配、发酵管控、风味研判等技艺，进行数字化保护。</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③健全多级传承梯队，落实师徒契约授艺制度，支持代表性传承人持续招收青年学徒，重点培育年轻酿造工匠，积极申报培育各级代表性传承人，构建老中青结构完整的传承体系。</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④深挖客家酒文化内涵，系统梳理闽西客家四时祭祀、婚嫁宴席、节庆团聚、满月、成人礼、寿宴等传统酒礼与人生礼俗，将沉缸酒酿造、封坛储酒技艺深度嵌入客家民俗体系。</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⑤深化非遗“七进”行动，推动沉缸酒非遗进社区、进企业、进学校、进景区、进商圈、进机关、进乡村。联动龙岩本地中小学、职业院校、高校共建非遗传承实践基地，开发沉缸酒文化研学校本教材，开设常态化非遗科普与技艺体验课程；深入社区、乡村开展客家酒文化展演、健康酒类饮料品尝、征集“我与沉缸酒的故事”等系列活动，增强广大群众认同感与参与度。</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⑥联合各大高校、食品科研院所，围绕沉缸酒“三浮三沉”复式自然发酵机理、秘制药曲微生物群落、天然风味形成机制开展系统研究，填补传统技艺科学理论佐证，产出学术论文、专项研究报告等权威科研成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 xml:space="preserve">⑦依托现有博物馆、非遗工坊增设客家酒俗专属展示空间，升级个性化封坛定制服务，完善祭酒、封缄、落款、存藏全套仪式流程，面向个人、家庭、团体提供定制服务，打造具备闽西客家特色的沉浸式封坛礼体验产品。 </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⑧优化博物馆、非遗工坊体验体系，常态化开展红曲辨识、古法酒酿DIY、药曲科普等沉浸式体验项目，固化红曲甜品DIY、非遗香囊制作、客家酒俗手作项目。结合体验场景完善文创消费体系，带动文创酒、红曲衍生产品、非遗文创伴手礼销售。</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 xml:space="preserve">⑨依托现有研学基地资质，编制成套研学校本教材、技艺体验手册、非遗讲解词，打造成人、亲子、研学三套标准化常态化手工体验课程，实现全年常态化开放，打破节假日运营局限。 </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⑩联动周边景区、乡村旅游点、客家民俗点位串点成线，打造精品非遗研学线路、龙岩红曲酒文化主题游线路，面向全国游客传播闽西红曲酒非遗文化，推动项目活态传承。</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⑪常</w:t>
      </w:r>
      <w:r>
        <w:rPr>
          <w:rFonts w:hint="eastAsia" w:ascii="仿宋" w:hAnsi="仿宋" w:eastAsia="仿宋" w:cs="仿宋"/>
          <w:sz w:val="30"/>
          <w:szCs w:val="30"/>
        </w:rPr>
        <w:t>态化参与全国非遗博览会、老字号博览会、全省文旅推介会、闽台文化交流活动，持续开展技艺展演、文化宣讲、名酒</w:t>
      </w:r>
      <w:r>
        <w:rPr>
          <w:rFonts w:hint="eastAsia" w:ascii="仿宋" w:hAnsi="仿宋" w:eastAsia="仿宋" w:cs="宋体"/>
          <w:sz w:val="30"/>
          <w:szCs w:val="30"/>
        </w:rPr>
        <w:t>品鉴推广，提升项目全国行业认可度与知名度。</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⑫整理沉缸酒历史名奖、文史典故、客家酒俗文化，制作官方宣传短片、图文画册、科普手册；依托短视频平台、官方文旅媒体、新媒体专栏，打造匠人故事、冬酿纪实、古法工艺科普、封坛礼俗、红曲文化科普系列专题内容，扩大传播范围。</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⑬大力开发文</w:t>
      </w:r>
      <w:r>
        <w:rPr>
          <w:rFonts w:hint="eastAsia" w:ascii="仿宋" w:hAnsi="仿宋" w:eastAsia="仿宋" w:cs="仿宋"/>
          <w:sz w:val="30"/>
          <w:szCs w:val="30"/>
        </w:rPr>
        <w:t>创产品，打造高品质沉缸酒品牌，提升产品文创价值与市场辨识度。统筹拓宽线上线下销售渠道，加大电商线上运营推广力度，依托各类电商平台打破地域销售壁垒，推动其走向全国、远销海内外。</w:t>
      </w:r>
    </w:p>
    <w:p>
      <w:pPr>
        <w:pStyle w:val="2"/>
        <w:ind w:firstLine="602"/>
        <w:rPr>
          <w:rFonts w:hint="eastAsia" w:ascii="仿宋" w:hAnsi="仿宋" w:eastAsia="仿宋" w:cs="宋体"/>
          <w:szCs w:val="30"/>
        </w:rPr>
      </w:pPr>
      <w:bookmarkStart w:id="88" w:name="_Toc12363"/>
      <w:bookmarkStart w:id="89" w:name="_Toc485"/>
      <w:r>
        <w:rPr>
          <w:rFonts w:hint="eastAsia" w:ascii="仿宋" w:hAnsi="仿宋" w:eastAsia="仿宋" w:cs="宋体"/>
          <w:szCs w:val="30"/>
        </w:rPr>
        <w:t>（3）福建客家山歌（龙岩永定客家山歌）</w:t>
      </w:r>
      <w:bookmarkEnd w:id="83"/>
      <w:bookmarkEnd w:id="88"/>
      <w:bookmarkEnd w:id="89"/>
    </w:p>
    <w:p>
      <w:pPr>
        <w:spacing w:line="360" w:lineRule="auto"/>
        <w:ind w:firstLine="600" w:firstLineChars="200"/>
        <w:rPr>
          <w:rFonts w:hint="eastAsia" w:ascii="仿宋" w:hAnsi="仿宋" w:eastAsia="仿宋" w:cs="宋体"/>
          <w:b/>
          <w:bCs/>
          <w:color w:val="000000"/>
          <w:sz w:val="30"/>
          <w:szCs w:val="30"/>
        </w:rPr>
      </w:pPr>
      <w:r>
        <w:rPr>
          <w:rFonts w:hint="eastAsia" w:ascii="仿宋" w:hAnsi="仿宋" w:eastAsia="仿宋" w:cs="仿宋"/>
          <w:sz w:val="30"/>
          <w:szCs w:val="30"/>
        </w:rPr>
        <w:t>20</w:t>
      </w:r>
      <w:r>
        <w:rPr>
          <w:rFonts w:hint="eastAsia" w:ascii="仿宋" w:hAnsi="仿宋" w:eastAsia="仿宋" w:cs="仿宋"/>
          <w:sz w:val="30"/>
          <w:szCs w:val="30"/>
          <w:lang w:val="en-US" w:eastAsia="zh-CN"/>
        </w:rPr>
        <w:t>05</w:t>
      </w:r>
      <w:r>
        <w:rPr>
          <w:rFonts w:hint="eastAsia" w:ascii="仿宋" w:hAnsi="仿宋" w:eastAsia="仿宋" w:cs="仿宋"/>
          <w:sz w:val="30"/>
          <w:szCs w:val="30"/>
        </w:rPr>
        <w:t>年入选第</w:t>
      </w:r>
      <w:r>
        <w:rPr>
          <w:rFonts w:hint="eastAsia" w:ascii="仿宋" w:hAnsi="仿宋" w:eastAsia="仿宋" w:cs="仿宋"/>
          <w:sz w:val="30"/>
          <w:szCs w:val="30"/>
          <w:lang w:val="en-US" w:eastAsia="zh-CN"/>
        </w:rPr>
        <w:t>一</w:t>
      </w:r>
      <w:r>
        <w:rPr>
          <w:rFonts w:hint="eastAsia" w:ascii="仿宋" w:hAnsi="仿宋" w:eastAsia="仿宋" w:cs="仿宋"/>
          <w:sz w:val="30"/>
          <w:szCs w:val="30"/>
        </w:rPr>
        <w:t>批省级非物质文化遗产代表性项目名录。对照国家级非遗项目申报评审标准，目前在</w:t>
      </w:r>
      <w:r>
        <w:rPr>
          <w:rFonts w:hint="eastAsia" w:ascii="仿宋" w:hAnsi="仿宋" w:eastAsia="仿宋" w:cs="仿宋"/>
          <w:sz w:val="30"/>
          <w:szCs w:val="30"/>
          <w:lang w:val="en-US" w:eastAsia="zh-CN"/>
        </w:rPr>
        <w:t>展现文化和艺术价值、传承体系</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对外交流</w:t>
      </w:r>
      <w:r>
        <w:rPr>
          <w:rFonts w:hint="eastAsia" w:ascii="仿宋" w:hAnsi="仿宋" w:eastAsia="仿宋" w:cs="仿宋"/>
          <w:sz w:val="30"/>
          <w:szCs w:val="30"/>
        </w:rPr>
        <w:t>等方面仍存在短板，可从以下方面提质提升：</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w:t>
      </w:r>
      <w:r>
        <w:rPr>
          <w:rFonts w:ascii="仿宋" w:hAnsi="仿宋" w:eastAsia="仿宋" w:cs="宋体"/>
          <w:color w:val="000000"/>
          <w:sz w:val="30"/>
          <w:szCs w:val="30"/>
        </w:rPr>
        <w:t>持续挖掘、整理老艺人留存的客家山歌典籍、曲谱等珍贵资料，统筹编纂出版闽西客家山歌系列丛书。</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w:t>
      </w:r>
      <w:r>
        <w:rPr>
          <w:rFonts w:ascii="仿宋" w:hAnsi="仿宋" w:eastAsia="仿宋" w:cs="宋体"/>
          <w:color w:val="000000"/>
          <w:sz w:val="30"/>
          <w:szCs w:val="30"/>
        </w:rPr>
        <w:t>聚焦高龄濒危传承人，系统收集、录制其舞台表演、技艺展示及口述史料，运用数字化技术对客家山歌口述历史、演唱技巧、特色唱腔、舞台演绎经验等内容开展全方位</w:t>
      </w:r>
      <w:r>
        <w:rPr>
          <w:rFonts w:hint="eastAsia" w:ascii="仿宋" w:hAnsi="仿宋" w:eastAsia="仿宋" w:cs="宋体"/>
          <w:color w:val="000000"/>
          <w:sz w:val="30"/>
          <w:szCs w:val="30"/>
        </w:rPr>
        <w:t>、数字化</w:t>
      </w:r>
      <w:r>
        <w:rPr>
          <w:rFonts w:ascii="仿宋" w:hAnsi="仿宋" w:eastAsia="仿宋" w:cs="宋体"/>
          <w:color w:val="000000"/>
          <w:sz w:val="30"/>
          <w:szCs w:val="30"/>
        </w:rPr>
        <w:t>抢救性记录。同时，对代表性曲目、特色小调、劳动山歌、民俗山歌等各类资源进行数字化分类入库，搭建专属客家山歌专项数据库</w:t>
      </w:r>
      <w:r>
        <w:rPr>
          <w:rFonts w:hint="eastAsia" w:ascii="仿宋" w:hAnsi="仿宋" w:eastAsia="仿宋" w:cs="宋体"/>
          <w:color w:val="000000"/>
          <w:sz w:val="30"/>
          <w:szCs w:val="30"/>
        </w:rPr>
        <w:t>。</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w:t>
      </w:r>
      <w:r>
        <w:rPr>
          <w:rFonts w:ascii="仿宋" w:hAnsi="仿宋" w:eastAsia="仿宋" w:cs="宋体"/>
          <w:color w:val="000000"/>
          <w:sz w:val="30"/>
          <w:szCs w:val="30"/>
        </w:rPr>
        <w:t>建立常态化人才培养机制，每年选派优秀客家山歌人才赴高校音乐艺术专业进修，重点培育3-5名专业山歌词曲创作骨干人才。依托传习所、文化馆阵地，面向大众开设客家山歌公益培训班，组织排练观摩、体验互动等普惠性活动，持续扩充民间传承人群</w:t>
      </w:r>
      <w:r>
        <w:rPr>
          <w:rFonts w:hint="eastAsia" w:ascii="仿宋" w:hAnsi="仿宋" w:eastAsia="仿宋" w:cs="宋体"/>
          <w:color w:val="000000"/>
          <w:sz w:val="30"/>
          <w:szCs w:val="30"/>
        </w:rPr>
        <w:t>，重点关注青年、退休中老年人群。</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w:t>
      </w:r>
      <w:r>
        <w:rPr>
          <w:rFonts w:ascii="仿宋" w:hAnsi="仿宋" w:eastAsia="仿宋" w:cs="宋体"/>
          <w:color w:val="000000"/>
          <w:sz w:val="30"/>
          <w:szCs w:val="30"/>
        </w:rPr>
        <w:t>常态化组织非遗传承人、山歌爱好者复排经典传统山歌作品，鼓励核心传承人立足新时代开展原创创作，筛选优质原创、改编作</w:t>
      </w:r>
      <w:r>
        <w:rPr>
          <w:rFonts w:hint="eastAsia" w:ascii="仿宋" w:hAnsi="仿宋" w:eastAsia="仿宋" w:cs="宋体"/>
          <w:color w:val="000000"/>
          <w:sz w:val="30"/>
          <w:szCs w:val="30"/>
        </w:rPr>
        <w:t>品</w:t>
      </w:r>
      <w:r>
        <w:rPr>
          <w:rFonts w:ascii="仿宋" w:hAnsi="仿宋" w:eastAsia="仿宋" w:cs="宋体"/>
          <w:color w:val="000000"/>
          <w:sz w:val="30"/>
          <w:szCs w:val="30"/>
        </w:rPr>
        <w:t>50首，编纂出版《山歌传承人创作集》，彰显传统山歌的时代生命力。</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w:t>
      </w:r>
      <w:r>
        <w:rPr>
          <w:rFonts w:ascii="仿宋" w:hAnsi="仿宋" w:eastAsia="仿宋" w:cs="宋体"/>
          <w:color w:val="000000"/>
          <w:sz w:val="30"/>
          <w:szCs w:val="30"/>
        </w:rPr>
        <w:t>联动客家艺术机构、山歌传习中心、客家土楼艺术团等专业团体，创新艺术表现形式，紧扣乡村振兴、民族复兴、两岸融合等时代主题，依托现有创作成果，持续打磨推出一批贴合时代、贴合群众的客家山歌</w:t>
      </w:r>
      <w:r>
        <w:rPr>
          <w:rFonts w:hint="eastAsia" w:ascii="仿宋" w:hAnsi="仿宋" w:eastAsia="仿宋" w:cs="宋体"/>
          <w:color w:val="000000"/>
          <w:sz w:val="30"/>
          <w:szCs w:val="30"/>
        </w:rPr>
        <w:t>原创作品</w:t>
      </w:r>
      <w:r>
        <w:rPr>
          <w:rFonts w:ascii="仿宋" w:hAnsi="仿宋" w:eastAsia="仿宋" w:cs="宋体"/>
          <w:color w:val="000000"/>
          <w:sz w:val="30"/>
          <w:szCs w:val="30"/>
        </w:rPr>
        <w:t>，</w:t>
      </w:r>
      <w:r>
        <w:rPr>
          <w:rFonts w:hint="eastAsia" w:ascii="仿宋" w:hAnsi="仿宋" w:eastAsia="仿宋" w:cs="宋体"/>
          <w:color w:val="000000"/>
          <w:sz w:val="30"/>
          <w:szCs w:val="30"/>
        </w:rPr>
        <w:t>如</w:t>
      </w:r>
      <w:r>
        <w:rPr>
          <w:rFonts w:ascii="仿宋" w:hAnsi="仿宋" w:eastAsia="仿宋" w:cs="宋体"/>
          <w:color w:val="000000"/>
          <w:sz w:val="30"/>
          <w:szCs w:val="30"/>
        </w:rPr>
        <w:t>主题戏剧、舞蹈剧、音乐剧</w:t>
      </w:r>
      <w:r>
        <w:rPr>
          <w:rFonts w:hint="eastAsia" w:ascii="仿宋" w:hAnsi="仿宋" w:eastAsia="仿宋" w:cs="宋体"/>
          <w:color w:val="000000"/>
          <w:sz w:val="30"/>
          <w:szCs w:val="30"/>
        </w:rPr>
        <w:t>等，</w:t>
      </w:r>
      <w:r>
        <w:rPr>
          <w:rFonts w:ascii="仿宋" w:hAnsi="仿宋" w:eastAsia="仿宋" w:cs="宋体"/>
          <w:color w:val="000000"/>
          <w:sz w:val="30"/>
          <w:szCs w:val="30"/>
        </w:rPr>
        <w:t>推动山歌艺术内容与表达形式创新升级。</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w:t>
      </w:r>
      <w:r>
        <w:rPr>
          <w:rFonts w:ascii="仿宋" w:hAnsi="仿宋" w:eastAsia="仿宋" w:cs="宋体"/>
          <w:color w:val="000000"/>
          <w:sz w:val="30"/>
          <w:szCs w:val="30"/>
        </w:rPr>
        <w:t>积极推进非遗跨界融合发展，推动客家山歌与龙岩山歌、龙岩山歌戏、闽西客家木偶戏等</w:t>
      </w:r>
      <w:r>
        <w:rPr>
          <w:rFonts w:hint="eastAsia" w:ascii="仿宋" w:hAnsi="仿宋" w:eastAsia="仿宋" w:cs="宋体"/>
          <w:color w:val="000000"/>
          <w:sz w:val="30"/>
          <w:szCs w:val="30"/>
        </w:rPr>
        <w:t>各地</w:t>
      </w:r>
      <w:r>
        <w:rPr>
          <w:rFonts w:ascii="仿宋" w:hAnsi="仿宋" w:eastAsia="仿宋" w:cs="宋体"/>
          <w:color w:val="000000"/>
          <w:sz w:val="30"/>
          <w:szCs w:val="30"/>
        </w:rPr>
        <w:t>优质非遗项目深度融合，借鉴各类非遗艺术表现手法，创新客家山歌演绎形式与艺术业态，</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w:t>
      </w:r>
      <w:r>
        <w:rPr>
          <w:rFonts w:ascii="仿宋" w:hAnsi="仿宋" w:eastAsia="仿宋" w:cs="宋体"/>
          <w:color w:val="000000"/>
          <w:sz w:val="30"/>
          <w:szCs w:val="30"/>
        </w:rPr>
        <w:t>深化校地合作，联合龙岩学院、闽西职业技术学院等</w:t>
      </w:r>
      <w:r>
        <w:rPr>
          <w:rFonts w:hint="eastAsia" w:ascii="仿宋" w:hAnsi="仿宋" w:eastAsia="仿宋" w:cs="宋体"/>
          <w:color w:val="000000"/>
          <w:sz w:val="30"/>
          <w:szCs w:val="30"/>
        </w:rPr>
        <w:t>各大院校</w:t>
      </w:r>
      <w:r>
        <w:rPr>
          <w:rFonts w:ascii="仿宋" w:hAnsi="仿宋" w:eastAsia="仿宋" w:cs="宋体"/>
          <w:color w:val="000000"/>
          <w:sz w:val="30"/>
          <w:szCs w:val="30"/>
        </w:rPr>
        <w:t>设立客家山歌专项研究课题，深挖永定客家山歌的语音旋律特征、创作历史背景、承载的客家精神内核及当代社会价值，构建客家山歌理论研究体系，为非遗</w:t>
      </w:r>
      <w:r>
        <w:rPr>
          <w:rFonts w:hint="eastAsia" w:ascii="仿宋" w:hAnsi="仿宋" w:eastAsia="仿宋" w:cs="宋体"/>
          <w:color w:val="000000"/>
          <w:sz w:val="30"/>
          <w:szCs w:val="30"/>
        </w:rPr>
        <w:t>活态传承</w:t>
      </w:r>
      <w:r>
        <w:rPr>
          <w:rFonts w:ascii="仿宋" w:hAnsi="仿宋" w:eastAsia="仿宋" w:cs="宋体"/>
          <w:color w:val="000000"/>
          <w:sz w:val="30"/>
          <w:szCs w:val="30"/>
        </w:rPr>
        <w:t>提供理论支撑。</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⑧依托</w:t>
      </w:r>
      <w:r>
        <w:rPr>
          <w:rFonts w:ascii="仿宋" w:hAnsi="仿宋" w:eastAsia="仿宋" w:cs="宋体"/>
          <w:color w:val="000000"/>
          <w:sz w:val="30"/>
          <w:szCs w:val="30"/>
        </w:rPr>
        <w:t>两岸客家文化交流平台，联合台湾客家文化研究机构、高校举办两岸客家山歌文化学术研讨会</w:t>
      </w:r>
      <w:r>
        <w:rPr>
          <w:rFonts w:hint="eastAsia" w:ascii="仿宋" w:hAnsi="仿宋" w:eastAsia="仿宋" w:cs="宋体"/>
          <w:color w:val="000000"/>
          <w:sz w:val="30"/>
          <w:szCs w:val="30"/>
        </w:rPr>
        <w:t>；</w:t>
      </w:r>
      <w:r>
        <w:rPr>
          <w:rFonts w:ascii="仿宋" w:hAnsi="仿宋" w:eastAsia="仿宋" w:cs="宋体"/>
          <w:color w:val="000000"/>
          <w:sz w:val="30"/>
          <w:szCs w:val="30"/>
        </w:rPr>
        <w:t>邀请台湾客家山歌传承人、演艺团体赴永定开展师徒互访、联合演出，每年举办1-2场永台客家山歌专题交流汇演。</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⑨</w:t>
      </w:r>
      <w:r>
        <w:rPr>
          <w:rFonts w:ascii="仿宋" w:hAnsi="仿宋" w:eastAsia="仿宋" w:cs="宋体"/>
          <w:color w:val="000000"/>
          <w:sz w:val="30"/>
          <w:szCs w:val="30"/>
        </w:rPr>
        <w:t>积极推荐本地客家山歌协会、民间团体及优秀传承人参与国内外各类文艺赛事、展演活动</w:t>
      </w:r>
      <w:r>
        <w:rPr>
          <w:rFonts w:hint="eastAsia" w:ascii="仿宋" w:hAnsi="仿宋" w:eastAsia="仿宋" w:cs="宋体"/>
          <w:color w:val="000000"/>
          <w:sz w:val="30"/>
          <w:szCs w:val="30"/>
        </w:rPr>
        <w:t>，</w:t>
      </w:r>
      <w:r>
        <w:rPr>
          <w:rFonts w:ascii="仿宋" w:hAnsi="仿宋" w:eastAsia="仿宋" w:cs="宋体"/>
          <w:color w:val="000000"/>
          <w:sz w:val="30"/>
          <w:szCs w:val="30"/>
        </w:rPr>
        <w:t>全面提升闽西客家山歌的知名度与影响力。</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⑩推动传统山歌艺术与民俗文化深度融合，开展特色民俗展演活动，</w:t>
      </w:r>
      <w:r>
        <w:rPr>
          <w:rFonts w:ascii="仿宋" w:hAnsi="仿宋" w:eastAsia="仿宋" w:cs="宋体"/>
          <w:color w:val="000000"/>
          <w:sz w:val="30"/>
          <w:szCs w:val="30"/>
        </w:rPr>
        <w:t>常态化开展客家山歌“七进”公益演出（进社区、进企业、进学校、进景区、进商圈、进机关、进乡村），每年公益演出不少于100场，实现传统表演艺术惠民演出常态化、规范化。</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⑪巩固客家山歌校园传承示范成果，持续推进非遗进校园工作，开设客家山歌特色音乐课程，逐步实现永定区中心小学传承点位全覆盖，同步拓展初中校园传承阵地。</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⑫将客家山歌文化体验纳入土楼核心景区固定旅游路线，在景区游客中心、网红打卡点设置山歌互动传唱点位，开展游客对歌、山歌快闪等互动体验活动。依托土楼旅游旺季，每年至少举办1场景区非遗山歌集市，联动客家特色美食、文创产品展销，丰富文旅消费场景。</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⑬大力推进客家</w:t>
      </w:r>
      <w:r>
        <w:rPr>
          <w:rFonts w:ascii="仿宋" w:hAnsi="仿宋" w:eastAsia="仿宋" w:cs="宋体"/>
          <w:color w:val="000000"/>
          <w:sz w:val="30"/>
          <w:szCs w:val="30"/>
        </w:rPr>
        <w:t>山歌数字化传播，扶持不少于5名核心非遗传承人开通抖音、视频号等专属新媒体账号，常态化推送山歌演唱展示、技艺教学、客家文化科普等短视频内容</w:t>
      </w:r>
      <w:r>
        <w:rPr>
          <w:rFonts w:hint="eastAsia" w:ascii="仿宋" w:hAnsi="仿宋" w:eastAsia="仿宋" w:cs="宋体"/>
          <w:color w:val="000000"/>
          <w:sz w:val="30"/>
          <w:szCs w:val="30"/>
        </w:rPr>
        <w:t>。</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⑭创新数字非遗体验模式，开发客家山歌沉浸式体验项目，开发线上数字化唱腔评分、虚拟对歌、曲目点播等互动功能，构建可体验、可互动、可传播的非遗数</w:t>
      </w:r>
      <w:r>
        <w:rPr>
          <w:rFonts w:ascii="仿宋" w:hAnsi="仿宋" w:eastAsia="仿宋" w:cs="宋体"/>
          <w:color w:val="000000"/>
          <w:sz w:val="30"/>
          <w:szCs w:val="30"/>
        </w:rPr>
        <w:t>字化传播新场景</w:t>
      </w:r>
      <w:r>
        <w:rPr>
          <w:rFonts w:hint="eastAsia" w:ascii="仿宋" w:hAnsi="仿宋" w:eastAsia="仿宋" w:cs="宋体"/>
          <w:color w:val="000000"/>
          <w:sz w:val="30"/>
          <w:szCs w:val="30"/>
        </w:rPr>
        <w:t>，加大山歌宣传覆盖面</w:t>
      </w:r>
      <w:r>
        <w:rPr>
          <w:rFonts w:ascii="仿宋" w:hAnsi="仿宋" w:eastAsia="仿宋" w:cs="宋体"/>
          <w:color w:val="000000"/>
          <w:sz w:val="30"/>
          <w:szCs w:val="30"/>
        </w:rPr>
        <w:t>。</w:t>
      </w:r>
    </w:p>
    <w:p>
      <w:pPr>
        <w:pStyle w:val="2"/>
        <w:ind w:firstLine="602"/>
        <w:rPr>
          <w:rFonts w:hint="eastAsia" w:ascii="仿宋" w:hAnsi="仿宋" w:eastAsia="仿宋" w:cs="宋体"/>
          <w:szCs w:val="30"/>
        </w:rPr>
      </w:pPr>
      <w:bookmarkStart w:id="90" w:name="_Toc30323"/>
      <w:bookmarkStart w:id="91" w:name="heading_7"/>
      <w:bookmarkStart w:id="92" w:name="_Toc15514"/>
      <w:r>
        <w:rPr>
          <w:rFonts w:hint="eastAsia" w:ascii="仿宋" w:hAnsi="仿宋" w:eastAsia="仿宋" w:cs="宋体"/>
          <w:szCs w:val="30"/>
        </w:rPr>
        <w:t>（4）永定牛肉丸制作技艺</w:t>
      </w:r>
      <w:bookmarkEnd w:id="90"/>
      <w:bookmarkEnd w:id="91"/>
      <w:bookmarkEnd w:id="92"/>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22</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七</w:t>
      </w:r>
      <w:r>
        <w:rPr>
          <w:rFonts w:hint="eastAsia" w:ascii="仿宋" w:hAnsi="仿宋" w:eastAsia="仿宋" w:cs="宋体"/>
          <w:color w:val="000000"/>
          <w:sz w:val="30"/>
          <w:szCs w:val="30"/>
        </w:rPr>
        <w:t>批省级非物质文化遗产代表性项目名录。对照国家级非遗项目申报评审标准，目前</w:t>
      </w:r>
      <w:r>
        <w:rPr>
          <w:rFonts w:hint="eastAsia" w:ascii="仿宋" w:hAnsi="仿宋" w:eastAsia="仿宋" w:cs="宋体"/>
          <w:color w:val="000000"/>
          <w:sz w:val="30"/>
          <w:szCs w:val="30"/>
          <w:lang w:val="en-US" w:eastAsia="zh-CN"/>
        </w:rPr>
        <w:t>在传承人培育</w:t>
      </w:r>
      <w:r>
        <w:rPr>
          <w:rFonts w:hint="eastAsia" w:ascii="仿宋" w:hAnsi="仿宋" w:eastAsia="仿宋" w:cs="宋体"/>
          <w:color w:val="000000"/>
          <w:sz w:val="30"/>
          <w:szCs w:val="30"/>
        </w:rPr>
        <w:t>、</w:t>
      </w:r>
      <w:r>
        <w:rPr>
          <w:rFonts w:hint="eastAsia" w:ascii="仿宋" w:hAnsi="仿宋" w:eastAsia="仿宋" w:cs="宋体"/>
          <w:color w:val="000000"/>
          <w:sz w:val="30"/>
          <w:szCs w:val="30"/>
          <w:lang w:val="en-US" w:eastAsia="zh-CN"/>
        </w:rPr>
        <w:t>技艺价值研究、文化交流</w:t>
      </w:r>
      <w:r>
        <w:rPr>
          <w:rFonts w:hint="eastAsia" w:ascii="仿宋" w:hAnsi="仿宋" w:eastAsia="仿宋" w:cs="宋体"/>
          <w:color w:val="000000"/>
          <w:sz w:val="30"/>
          <w:szCs w:val="30"/>
        </w:rPr>
        <w:t>等方面仍存在短板，可从以下方面提质提升：</w:t>
      </w:r>
      <w:bookmarkStart w:id="93" w:name="heading_13"/>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①系统梳理永定牛肉丸制作技艺历史源流、发展脉络与民俗文化属性，</w:t>
      </w:r>
      <w:r>
        <w:rPr>
          <w:rFonts w:hint="eastAsia" w:ascii="仿宋" w:hAnsi="仿宋" w:eastAsia="仿宋" w:cs="宋体"/>
          <w:color w:val="000000"/>
          <w:sz w:val="30"/>
          <w:szCs w:val="30"/>
          <w:lang w:val="en-US" w:eastAsia="zh-CN"/>
        </w:rPr>
        <w:t>依托数字化技术</w:t>
      </w:r>
      <w:r>
        <w:rPr>
          <w:rFonts w:hint="eastAsia" w:ascii="仿宋" w:hAnsi="仿宋" w:eastAsia="仿宋" w:cs="宋体"/>
          <w:color w:val="000000"/>
          <w:sz w:val="30"/>
          <w:szCs w:val="30"/>
        </w:rPr>
        <w:t>精准还原历代制作工艺、民间食用场景及节庆应用场景。</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深化与本地校企合作，围绕永定牛肉丸传统制作技艺、产品品质管控、电商运营销售等核心领域开展专项技能培训，常态化组织集中教学与实操训练。每年开展培训不少于40场次，五年累计培育专业技能人才超250人次，持续壮大专业化、复合型产业人才队伍，为非遗传承和产业发展筑牢人才根基。</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③支持非遗传承人及保护单位开展市域外技艺传承教学，积极培育省外传承人群，有效拓宽永定牛肉丸制作技艺传承覆盖面。</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④依托永定土楼核心景区资源，打造牛肉丸非遗体验工坊，集成手工捶打技艺展示、游客沉浸式体验、现场美食品鉴、非遗伴手礼销售等一体化功能。</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⑤精心拍摄制作非遗公益宣传专题片，以故事化、场景化的创新形式呈现客家饮食文化底蕴，依托各大媒体平台、文旅场景、行业展会进行全方位投放传播，持续提升永定牛肉丸非遗文化知名度与影响力。</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⑥深化央视公益品牌合作，整合新媒体直播、户外广告、文旅展会等多元宣传资源，全方位提升品牌价值，力争实现品牌估值突破10亿元，稳固闽西特色美食头部品牌地位。</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⑦加强“非遗+电商”发展模式，培育壮大本土直播带货团队，常态化开展线上展销，力争线上年销售额突破30万元，持续拓宽线上销售版图。</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⑧深化对台产业文旅交流，每年邀请台湾美食从业者、文旅运营商来永开展技艺展演、产销对接，借力两岸展销平台，打通两岸市场销售渠道。</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lang w:val="en-US" w:eastAsia="zh-CN"/>
        </w:rPr>
        <w:t>⑨</w:t>
      </w:r>
      <w:r>
        <w:rPr>
          <w:rFonts w:hint="eastAsia" w:ascii="仿宋" w:hAnsi="仿宋" w:eastAsia="仿宋" w:cs="宋体"/>
          <w:color w:val="000000"/>
          <w:sz w:val="30"/>
          <w:szCs w:val="30"/>
        </w:rPr>
        <w:t>大力推行“公司+作坊+农户”产业化发展模式，针对性扶持、指导农户开展传统作坊生产，实行统一生产标准、统一品牌管理、统一市场销售的规范化运营模式，整合小微生产资源，规范产业经营体系，带动本地农户就近就业、稳定增收，赋能乡村共同富裕。</w:t>
      </w:r>
    </w:p>
    <w:p>
      <w:pPr>
        <w:pStyle w:val="2"/>
        <w:ind w:firstLine="602"/>
        <w:rPr>
          <w:rFonts w:hint="eastAsia" w:ascii="仿宋" w:hAnsi="仿宋" w:eastAsia="仿宋" w:cs="宋体"/>
          <w:szCs w:val="30"/>
        </w:rPr>
      </w:pPr>
      <w:bookmarkStart w:id="94" w:name="_Toc28678"/>
      <w:bookmarkStart w:id="95" w:name="_Toc16897"/>
      <w:r>
        <w:rPr>
          <w:rFonts w:hint="eastAsia" w:ascii="仿宋" w:hAnsi="仿宋" w:eastAsia="仿宋" w:cs="宋体"/>
          <w:szCs w:val="30"/>
        </w:rPr>
        <w:t>（5）龙岩市客家“五大干”食品制作技艺</w:t>
      </w:r>
      <w:bookmarkEnd w:id="93"/>
      <w:bookmarkEnd w:id="94"/>
      <w:bookmarkEnd w:id="95"/>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龙岩市客家“五大干”</w:t>
      </w:r>
      <w:r>
        <w:rPr>
          <w:rFonts w:hint="eastAsia" w:ascii="仿宋" w:hAnsi="仿宋" w:eastAsia="仿宋" w:cs="宋体"/>
          <w:color w:val="000000"/>
          <w:sz w:val="30"/>
          <w:szCs w:val="30"/>
          <w:lang w:val="en-US" w:eastAsia="zh-CN"/>
        </w:rPr>
        <w:t>主要包括</w:t>
      </w:r>
      <w:r>
        <w:rPr>
          <w:rFonts w:hint="eastAsia" w:ascii="仿宋" w:hAnsi="仿宋" w:eastAsia="仿宋" w:cs="宋体"/>
          <w:color w:val="000000"/>
          <w:sz w:val="30"/>
          <w:szCs w:val="30"/>
        </w:rPr>
        <w:t>长汀豆腐干、连城地瓜干、武平猪胆干、上杭萝卜干、永定菜干</w:t>
      </w:r>
      <w:r>
        <w:rPr>
          <w:rFonts w:hint="eastAsia" w:ascii="仿宋" w:hAnsi="仿宋" w:eastAsia="仿宋" w:cs="宋体"/>
          <w:color w:val="000000"/>
          <w:sz w:val="30"/>
          <w:szCs w:val="30"/>
          <w:lang w:eastAsia="zh-CN"/>
        </w:rPr>
        <w:t>。</w:t>
      </w:r>
      <w:r>
        <w:rPr>
          <w:rFonts w:hint="eastAsia" w:ascii="仿宋" w:hAnsi="仿宋" w:eastAsia="仿宋" w:cs="宋体"/>
          <w:color w:val="000000"/>
          <w:sz w:val="30"/>
          <w:szCs w:val="30"/>
          <w:lang w:val="en-US" w:eastAsia="zh-CN"/>
        </w:rPr>
        <w:t>其中，</w:t>
      </w:r>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09</w:t>
      </w:r>
      <w:r>
        <w:rPr>
          <w:rFonts w:hint="eastAsia" w:ascii="仿宋" w:hAnsi="仿宋" w:eastAsia="仿宋" w:cs="宋体"/>
          <w:color w:val="000000"/>
          <w:sz w:val="30"/>
          <w:szCs w:val="30"/>
        </w:rPr>
        <w:t>年</w:t>
      </w:r>
      <w:r>
        <w:rPr>
          <w:rFonts w:hint="eastAsia" w:ascii="仿宋" w:hAnsi="仿宋" w:eastAsia="仿宋" w:cs="宋体"/>
          <w:color w:val="000000"/>
          <w:sz w:val="30"/>
          <w:szCs w:val="30"/>
          <w:lang w:val="en-US" w:eastAsia="zh-CN"/>
        </w:rPr>
        <w:t>连城地瓜干制作技艺，</w:t>
      </w:r>
      <w:r>
        <w:rPr>
          <w:rFonts w:hint="eastAsia" w:ascii="仿宋" w:hAnsi="仿宋" w:eastAsia="仿宋" w:cs="宋体"/>
          <w:color w:val="000000"/>
          <w:sz w:val="30"/>
          <w:szCs w:val="30"/>
        </w:rPr>
        <w:t>入选第</w:t>
      </w:r>
      <w:r>
        <w:rPr>
          <w:rFonts w:hint="eastAsia" w:ascii="仿宋" w:hAnsi="仿宋" w:eastAsia="仿宋" w:cs="宋体"/>
          <w:color w:val="000000"/>
          <w:sz w:val="30"/>
          <w:szCs w:val="30"/>
          <w:lang w:val="en-US" w:eastAsia="zh-CN"/>
        </w:rPr>
        <w:t>三</w:t>
      </w:r>
      <w:r>
        <w:rPr>
          <w:rFonts w:hint="eastAsia" w:ascii="仿宋" w:hAnsi="仿宋" w:eastAsia="仿宋" w:cs="宋体"/>
          <w:color w:val="000000"/>
          <w:sz w:val="30"/>
          <w:szCs w:val="30"/>
        </w:rPr>
        <w:t>批省级非物质文化遗产代表性项目名录</w:t>
      </w:r>
      <w:r>
        <w:rPr>
          <w:rFonts w:hint="eastAsia" w:ascii="仿宋" w:hAnsi="仿宋" w:eastAsia="仿宋" w:cs="宋体"/>
          <w:color w:val="000000"/>
          <w:sz w:val="30"/>
          <w:szCs w:val="30"/>
          <w:lang w:eastAsia="zh-CN"/>
        </w:rPr>
        <w:t>；</w:t>
      </w:r>
      <w:r>
        <w:rPr>
          <w:rFonts w:hint="eastAsia" w:ascii="仿宋" w:hAnsi="仿宋" w:eastAsia="仿宋" w:cs="宋体"/>
          <w:color w:val="000000"/>
          <w:sz w:val="30"/>
          <w:szCs w:val="30"/>
          <w:lang w:val="en-US" w:eastAsia="zh-CN"/>
        </w:rPr>
        <w:t>长汀客家豆腐干制作技艺、上杭萝卜干制作技艺、武平猪胆干制作技艺、永定菜干制作技艺，2022年均入选第七批省级非物质文化遗产代表性项目名录。入</w:t>
      </w:r>
      <w:r>
        <w:rPr>
          <w:rFonts w:hint="eastAsia" w:ascii="仿宋" w:hAnsi="仿宋" w:eastAsia="仿宋" w:cs="宋体"/>
          <w:color w:val="000000"/>
          <w:sz w:val="30"/>
          <w:szCs w:val="30"/>
        </w:rPr>
        <w:t>对照国家级非遗项目申报评审标准，目前在技艺价值研究、</w:t>
      </w:r>
      <w:r>
        <w:rPr>
          <w:rFonts w:hint="eastAsia" w:ascii="仿宋" w:hAnsi="仿宋" w:eastAsia="仿宋" w:cs="宋体"/>
          <w:color w:val="000000"/>
          <w:sz w:val="30"/>
          <w:szCs w:val="30"/>
          <w:lang w:val="en-US" w:eastAsia="zh-CN"/>
        </w:rPr>
        <w:t>传承体系、产品辨识度、</w:t>
      </w:r>
      <w:r>
        <w:rPr>
          <w:rFonts w:hint="eastAsia" w:ascii="仿宋" w:hAnsi="仿宋" w:eastAsia="仿宋" w:cs="宋体"/>
          <w:color w:val="000000"/>
          <w:sz w:val="30"/>
          <w:szCs w:val="30"/>
        </w:rPr>
        <w:t>文化交流等方面仍存在短板，可从以下方面提质提升：</w:t>
      </w:r>
      <w:bookmarkStart w:id="96" w:name="heading_14"/>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系统开展龙岩客家“五大干”传统食品专项调研，全面调查、记录、整理其原料配方、加工技艺、质量特色等核心资料，系统梳理五大干食品历史渊源与发展脉络，对调研收集的各类资料进行规范化整理、归档。</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依托行业组织、龙头企业、生产性保护基地及传习阵地常态化实施技艺研培计划，每年组织3-4期研修研习、技能培训活动，常态化开展技艺教学与技能实训。持续培育新生代非遗传承人，不断壮大传统技艺传承群体，带动当地群众就业增收。</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提升现有各县五大干传习中心或销售场所，配套建设沉浸式体验工坊，整合展示陈列、技艺教学、手工体验、产品销售功能，打造一体化非遗传承展示窗口。运用数字化手段复原五大干历史生产场景、还原传统制作流程，丰富客家饮食文化叙事形式，将五大干非遗体验纳入研学旅游精品路线，持续深化文旅体验融合。</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优化完善“公司+作坊+农户”“合作社+农户”产业化发展模式，与种养农户签订稳定收购协议，推广高产、优质、绿色标准化种养技术，稳固原料供应体系、带动农户增收。严格按照全流程标准，强化产地生态环境保护，建设规模化、标准化、高品质原料保障基地。</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持续推进品质认证体系建设，推进长汀豆腐干国家地理标志产品保护申报工作；依托连城、上杭现有绿色食品原料基地及认证基础，持续扩大连城地瓜干、上杭萝卜干绿色食品认证覆盖面，重点推进永定菜干、武平猪胆干、长汀豆腐干绿色食品标志申报认证，全面落实全品类标准化生产规范，严守产品质量安全底线。</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⑥深化产学研协同合作，联动高校、科研机构转化科技成果，改良传统工艺、创新生产技术，结合各地消费口味与现代生活需求，研发新型产品、丰富产品体系，全面提升产品品质与附加值。</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⑦依托五大干特色食材开展配伍创新，打造长汀豆腐宴、连城地瓜宴、武平猪胆干宴、上杭萝卜干宴、永定菜干宴等系列特色客家宴席菜品。</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大力开发文创产品，打造高品质闽西干货伴手礼特色品牌，提升产品文创价值与市场辨识度。重点加大永定“土楼”菜干、武平“平川”猪胆干、连城“广大园”地瓜干等本土老字号发展，持续夯实品牌底蕴、强化品牌建设。统筹拓宽线上线下销售渠道，加大电商线上运营推广力度，依托各类电商平台打破地域销售壁垒，推动龙岩客家五大干产品走向全国、远销海内外。</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⑨牵头成立客家五大干行业协会，统一制定产品质量标准、生产规范及行业管理制度，规范行业经营秩序。精准落实精准帮扶政策，针对老字号企业、非遗生产性保护基地、农民合作社、小微经营主体及农户等重点对象，按需提供政策指导、资金扶持、技术帮扶，全方位保障客家“五大干”传统技艺传承与产业高质量发展。</w:t>
      </w:r>
    </w:p>
    <w:p>
      <w:pPr>
        <w:spacing w:line="360" w:lineRule="auto"/>
        <w:ind w:firstLine="600" w:firstLineChars="200"/>
        <w:rPr>
          <w:rFonts w:hint="eastAsia"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⑩联合三明市明溪肉脯干、宁化老鼠干、清流明笋干申报闽西“八大干”国家级传统工艺振兴知名品牌。</w:t>
      </w:r>
    </w:p>
    <w:bookmarkEnd w:id="96"/>
    <w:p>
      <w:pPr>
        <w:pStyle w:val="2"/>
        <w:ind w:firstLine="602"/>
        <w:jc w:val="both"/>
        <w:rPr>
          <w:rFonts w:hint="eastAsia" w:ascii="仿宋" w:hAnsi="仿宋" w:eastAsia="仿宋" w:cs="宋体"/>
          <w:szCs w:val="30"/>
        </w:rPr>
      </w:pPr>
      <w:bookmarkStart w:id="97" w:name="_Toc8219"/>
      <w:bookmarkStart w:id="98" w:name="heading_20"/>
      <w:bookmarkStart w:id="99" w:name="_Toc31975"/>
      <w:r>
        <w:rPr>
          <w:rFonts w:hint="eastAsia" w:ascii="仿宋" w:hAnsi="仿宋" w:eastAsia="仿宋" w:cs="宋体"/>
          <w:szCs w:val="30"/>
        </w:rPr>
        <w:t>（6）福建土楼楹联（永定土楼楹联）</w:t>
      </w:r>
      <w:bookmarkEnd w:id="97"/>
      <w:bookmarkEnd w:id="98"/>
      <w:bookmarkEnd w:id="99"/>
      <w:bookmarkStart w:id="100" w:name="heading_27"/>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11</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四</w:t>
      </w:r>
      <w:r>
        <w:rPr>
          <w:rFonts w:hint="eastAsia" w:ascii="仿宋" w:hAnsi="仿宋" w:eastAsia="仿宋" w:cs="宋体"/>
          <w:color w:val="000000"/>
          <w:sz w:val="30"/>
          <w:szCs w:val="30"/>
        </w:rPr>
        <w:t>批省级非物质文化遗产代表性项目名录</w:t>
      </w:r>
      <w:r>
        <w:rPr>
          <w:rFonts w:hint="eastAsia" w:ascii="仿宋" w:hAnsi="仿宋" w:eastAsia="仿宋" w:cs="宋体"/>
          <w:color w:val="000000"/>
          <w:sz w:val="30"/>
          <w:szCs w:val="30"/>
          <w:lang w:eastAsia="zh-CN"/>
        </w:rPr>
        <w:t>。</w:t>
      </w:r>
      <w:r>
        <w:rPr>
          <w:rFonts w:hint="eastAsia" w:ascii="仿宋" w:hAnsi="仿宋" w:eastAsia="仿宋" w:cs="宋体"/>
          <w:color w:val="000000"/>
          <w:sz w:val="30"/>
          <w:szCs w:val="30"/>
        </w:rPr>
        <w:t>对照国家级非遗项目申报评审标准，目前在</w:t>
      </w:r>
      <w:r>
        <w:rPr>
          <w:rFonts w:hint="eastAsia" w:ascii="仿宋" w:hAnsi="仿宋" w:eastAsia="仿宋" w:cs="宋体"/>
          <w:color w:val="000000"/>
          <w:sz w:val="30"/>
          <w:szCs w:val="30"/>
          <w:lang w:val="en-US" w:eastAsia="zh-CN"/>
        </w:rPr>
        <w:t>展现文化和社会价值、维系文化传承、对外文化交流</w:t>
      </w:r>
      <w:r>
        <w:rPr>
          <w:rFonts w:hint="eastAsia" w:ascii="仿宋" w:hAnsi="仿宋" w:eastAsia="仿宋" w:cs="宋体"/>
          <w:color w:val="000000"/>
          <w:sz w:val="30"/>
          <w:szCs w:val="30"/>
        </w:rPr>
        <w:t>等方面仍</w:t>
      </w:r>
      <w:r>
        <w:rPr>
          <w:rFonts w:hint="eastAsia" w:ascii="仿宋" w:hAnsi="仿宋" w:eastAsia="仿宋" w:cs="宋体"/>
          <w:color w:val="000000"/>
          <w:sz w:val="30"/>
          <w:szCs w:val="30"/>
          <w:lang w:val="en-US" w:eastAsia="zh-CN"/>
        </w:rPr>
        <w:t>有提升空间</w:t>
      </w:r>
      <w:r>
        <w:rPr>
          <w:rFonts w:hint="eastAsia" w:ascii="仿宋" w:hAnsi="仿宋" w:eastAsia="仿宋" w:cs="宋体"/>
          <w:color w:val="000000"/>
          <w:sz w:val="30"/>
          <w:szCs w:val="30"/>
        </w:rPr>
        <w:t>，可从以下方面提质提升：</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全覆盖摸排辖区土楼楹联文本内容、书法技法、创作年代、民俗寓意、应用场景、传承脉络等核心信息，补齐资源不全、资料零散等相关数据，完善文字资料、高清影像、实物拓片、口述史料、场景纪实等档案素材，构建完整、规范、可溯源的档案体系。</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②深化与龙岩学院、闽西职业技术学院等各大院校合作，推动土楼楹联文化常态化进校园、进课堂、进研学，纳入校本课程与特色研学体系，开设楹联鉴赏、书法创作、技艺传承专项实训课程。</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③创新推行“师带徒+校园培育+社团工坊”育人模式，广泛吸纳青年爱好者、在校学生参与传承实践，重点培育新生代青年传承骨干，构建老中青梯次衔接、可持续发展的非遗人才梯队。</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④依托土楼文旅资源与客家民俗场景，结合传统节庆与习俗活动，常态化开展楹联书写展演、文化宣讲、体验互动、节庆联展等活态传承活动。</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联动属地高校、科研院所组建土楼楹联专项研究团队，围绕项目文化溯源、艺术特征、地域特色、传承脉络、家风教化价值开展系统性专题研究。系统梳理汇总研究成果，编纂研究典籍、普及读物，常态化举办各级别学术研讨交流活动。</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⑥深挖闽台客家同根同源、文脉相通的核心特质，常态化开展两岸楹联文化互访、技艺交流、非遗联展、研学互动活动，鼓励两岸文创人才联合创新创作，充分发挥土楼楹联联结两岸客家情感的独特纽带作用。</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⑦积极参与全国性、区域性非遗展会、文旅推介、民间文学等各类交流展示活动，扩大土楼楹联项目社会知名度。</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搭建全媒体宣传矩阵，通过短视频、文化专栏、故事宣讲等形式，常态化传播土楼楹联创作背景、文化内涵、艺术价值与传承成果。深度推进非遗与文旅产业深度融合，打造土楼楹联文化品牌，同其他非遗项目联合开发年轻化数字文创产品。</w:t>
      </w:r>
    </w:p>
    <w:bookmarkEnd w:id="100"/>
    <w:p>
      <w:pPr>
        <w:pStyle w:val="2"/>
        <w:ind w:firstLine="602"/>
        <w:jc w:val="both"/>
        <w:rPr>
          <w:rFonts w:hint="eastAsia" w:ascii="仿宋" w:hAnsi="仿宋" w:eastAsia="仿宋" w:cs="宋体"/>
          <w:szCs w:val="30"/>
        </w:rPr>
      </w:pPr>
      <w:bookmarkStart w:id="101" w:name="_Toc26580"/>
      <w:bookmarkStart w:id="102" w:name="_Toc30371"/>
      <w:r>
        <w:rPr>
          <w:rFonts w:hint="eastAsia" w:ascii="仿宋" w:hAnsi="仿宋" w:eastAsia="仿宋" w:cs="宋体"/>
          <w:szCs w:val="30"/>
        </w:rPr>
        <w:t>（7）</w:t>
      </w:r>
      <w:bookmarkStart w:id="103" w:name="heading_35"/>
      <w:r>
        <w:rPr>
          <w:rFonts w:hint="eastAsia" w:ascii="仿宋" w:hAnsi="仿宋" w:eastAsia="仿宋" w:cs="宋体"/>
          <w:szCs w:val="30"/>
        </w:rPr>
        <w:t>福建农民画</w:t>
      </w:r>
      <w:bookmarkEnd w:id="101"/>
      <w:bookmarkEnd w:id="102"/>
      <w:bookmarkEnd w:id="103"/>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2019年入选第六批省级非物质文化遗产代表性项目名录</w:t>
      </w:r>
      <w:r>
        <w:rPr>
          <w:rFonts w:hint="eastAsia" w:ascii="仿宋" w:hAnsi="仿宋" w:eastAsia="仿宋" w:cs="宋体"/>
          <w:color w:val="000000"/>
          <w:sz w:val="30"/>
          <w:szCs w:val="30"/>
          <w:lang w:eastAsia="zh-CN"/>
        </w:rPr>
        <w:t>。</w:t>
      </w:r>
      <w:r>
        <w:rPr>
          <w:rFonts w:hint="eastAsia" w:ascii="仿宋" w:hAnsi="仿宋" w:eastAsia="仿宋" w:cs="宋体"/>
          <w:color w:val="000000"/>
          <w:sz w:val="30"/>
          <w:szCs w:val="30"/>
        </w:rPr>
        <w:t>对照国家级非遗项目申报评审标准，目前在凸显文艺和时代价值、传承</w:t>
      </w:r>
      <w:r>
        <w:rPr>
          <w:rFonts w:hint="eastAsia" w:ascii="仿宋" w:hAnsi="仿宋" w:eastAsia="仿宋" w:cs="宋体"/>
          <w:color w:val="000000"/>
          <w:sz w:val="30"/>
          <w:szCs w:val="30"/>
          <w:lang w:val="en-US" w:eastAsia="zh-CN"/>
        </w:rPr>
        <w:t>体系</w:t>
      </w:r>
      <w:r>
        <w:rPr>
          <w:rFonts w:hint="eastAsia" w:ascii="仿宋" w:hAnsi="仿宋" w:eastAsia="仿宋" w:cs="宋体"/>
          <w:color w:val="000000"/>
          <w:sz w:val="30"/>
          <w:szCs w:val="30"/>
        </w:rPr>
        <w:t>、传播推广等方面仍存在短板，可从以下方面提质提升：</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①开展对老艺人的调查记录，利用现代化技术拍摄农民画及漆画完整创作过程，推进数字化保护与展示，拍摄相关纪录片或宣传片，建设线上数字化展馆，实现技艺的数字化保存与广泛传播。</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②依托漳平市农民画院传习场所，支持传承人开展带徒授艺工作，培养一批新传承人。组织传承人参加研修培训，探讨农民画多重创新融合模式，不断提升传承群体的艺术素养与创新能力。</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③巩固示范学校传承成果，规划期间持续深入各大中心小学，拓展部分初中校园传承点，编纂《漳平农民画绘本》《漳平农民画教材》，完善校本课程授课机制，推动农民画融入中小学美育教育。</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④持续开展“非遗+教育+展览+志愿”活动，打造特色品牌研学活动。拓宽教学渠道，开设线上美育微课，通过短视频平台推送漆画创作过程、作品解读、技艺科普等系列内容，扩大受众群体，提升大众认知度。</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常年开展传习教学，与高校、文化机构合作开办实验班与研学活动。持续加强研学活动，扩大体验群体，面向游客加大宣传，制定标准化体验套餐，集观摩、体验于一体。落地文旅互动场景，将漆画DIY体验、作品赏析纳入本地研学旅游、亲子旅游核心路线，打造沉浸式非遗体验品牌。</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创新营销模式，设立网络销售平台，发展消费者体验式、个性化定制的新型生产销售模式。推动农民画融入非遗集市、非遗主题酒店等场景，提升产品高端化水平，开发家居软装、高端礼盒、茶空间配套等衍生产品，实现艺术价值向市场价值的有效转化。</w:t>
      </w:r>
    </w:p>
    <w:p>
      <w:pPr>
        <w:pStyle w:val="2"/>
        <w:ind w:firstLine="602"/>
        <w:rPr>
          <w:rFonts w:hint="eastAsia" w:ascii="仿宋" w:hAnsi="仿宋" w:eastAsia="仿宋" w:cs="宋体"/>
          <w:szCs w:val="30"/>
        </w:rPr>
      </w:pPr>
      <w:bookmarkStart w:id="104" w:name="_Toc18212"/>
      <w:bookmarkStart w:id="105" w:name="_Toc7515"/>
      <w:bookmarkStart w:id="106" w:name="heading_42"/>
      <w:r>
        <w:rPr>
          <w:rFonts w:hint="eastAsia" w:ascii="仿宋" w:hAnsi="仿宋" w:eastAsia="仿宋" w:cs="宋体"/>
          <w:szCs w:val="30"/>
        </w:rPr>
        <w:t>（8）漳平新桥板凳花灯龙</w:t>
      </w:r>
      <w:bookmarkEnd w:id="104"/>
      <w:bookmarkEnd w:id="105"/>
      <w:bookmarkEnd w:id="106"/>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22</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七</w:t>
      </w:r>
      <w:r>
        <w:rPr>
          <w:rFonts w:hint="eastAsia" w:ascii="仿宋" w:hAnsi="仿宋" w:eastAsia="仿宋" w:cs="宋体"/>
          <w:color w:val="000000"/>
          <w:sz w:val="30"/>
          <w:szCs w:val="30"/>
        </w:rPr>
        <w:t>批省级非物质文化遗产代表性项目名录。对照国家级非遗项目申报评审标准，目前在</w:t>
      </w:r>
      <w:r>
        <w:rPr>
          <w:rFonts w:hint="eastAsia" w:ascii="仿宋" w:hAnsi="仿宋" w:eastAsia="仿宋" w:cs="宋体"/>
          <w:color w:val="000000"/>
          <w:sz w:val="30"/>
          <w:szCs w:val="30"/>
          <w:lang w:val="en-US" w:eastAsia="zh-CN"/>
        </w:rPr>
        <w:t>数据资料记录、展现历史杰出</w:t>
      </w:r>
      <w:r>
        <w:rPr>
          <w:rFonts w:hint="eastAsia" w:ascii="仿宋" w:hAnsi="仿宋" w:eastAsia="仿宋" w:cs="宋体"/>
          <w:color w:val="000000"/>
          <w:sz w:val="30"/>
          <w:szCs w:val="30"/>
        </w:rPr>
        <w:t>价值、传承体系、</w:t>
      </w:r>
      <w:r>
        <w:rPr>
          <w:rFonts w:hint="eastAsia" w:ascii="仿宋" w:hAnsi="仿宋" w:eastAsia="仿宋" w:cs="宋体"/>
          <w:color w:val="000000"/>
          <w:sz w:val="30"/>
          <w:szCs w:val="30"/>
          <w:lang w:val="en-US" w:eastAsia="zh-CN"/>
        </w:rPr>
        <w:t>文化交流</w:t>
      </w:r>
      <w:r>
        <w:rPr>
          <w:rFonts w:hint="eastAsia" w:ascii="仿宋" w:hAnsi="仿宋" w:eastAsia="仿宋" w:cs="宋体"/>
          <w:color w:val="000000"/>
          <w:sz w:val="30"/>
          <w:szCs w:val="30"/>
        </w:rPr>
        <w:t>等方面仍存在短板，可从以下方面提质提升：</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全面搜集、整理、归档板凳花灯龙相关历史史料、传统制作工具与代表性作品，系统梳理项目完整传承发展脉络与传承谱系，厘清非遗历史沿革与发展脉络。重点针对高龄非遗老艺人开展专项口述史采集工作，通过录音、录像、文字记录等方式，完整留存核心制作技艺、传统民俗记忆、传承经验及民间传承故事，数字化记录非遗活态资源。</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依托资源普查与口述采集成果，专项编撰出版《漳平新桥板凳花灯龙》通识读物，系统梳理项目历史渊源、技艺流程、民俗内涵与传承现状。同步拍摄非遗保护专题纪录片，以动态影像形式完整记录核心制作技艺、全套民俗仪式、特色巡游场景。</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③扶持非遗代表性传承人常态化开展带徒授艺工作，聚焦竹篾制作、彩绘装饰、巡游组织、仪式传承等核心领域，培育专业化青年传承人。</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④提升现有非遗传习所基础设施，更新技艺制作工坊、成果展示区、研学体验区等功能区域，配齐教学工具、展示设备、体验设施等配套硬件，完善传习教学、技艺实训、成果展示、公众体验一体化功能。</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w:t>
      </w:r>
      <w:r>
        <w:rPr>
          <w:rFonts w:hint="eastAsia" w:ascii="仿宋" w:hAnsi="仿宋" w:eastAsia="仿宋" w:cs="宋体"/>
          <w:color w:val="000000"/>
          <w:sz w:val="30"/>
          <w:szCs w:val="30"/>
          <w:lang w:val="en-US" w:eastAsia="zh-CN"/>
        </w:rPr>
        <w:t>等比例缩小板凳花灯龙规格，</w:t>
      </w:r>
      <w:r>
        <w:rPr>
          <w:rFonts w:hint="eastAsia" w:ascii="仿宋" w:hAnsi="仿宋" w:eastAsia="仿宋" w:cs="宋体"/>
          <w:color w:val="000000"/>
          <w:sz w:val="30"/>
          <w:szCs w:val="30"/>
        </w:rPr>
        <w:t>开展非遗进校园、特色社团课堂、亲子非遗体验、技艺公益宣讲等活动，面向青少年普及非遗文化知识、传授基础制作技艺，持续培育后备传承力量。</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扶持板凳花灯龙专用黄金竹等特色竹木开展规模化、标准化种植，把控原材料品质，恪守传统选材、传统工序、传统技法，完整保留传统工艺原生特质；保护传统巡游路线与传承空间，完整保留元宵节、民间庙会等传统民俗活动载体。</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⑦系统梳理、完整记录全套传统民俗流程，整理祭祀祝文、锣鼓经、巡游阵法、礼仪规范等核心内容，形成标准化、可传承、可溯源的民俗仪式体系。</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联动客家文化、民俗学专业研究力量，开展漳平新桥板凳花灯龙专项学术调研与专题研讨，深度挖掘项目承载的客家宗族文化、民俗信仰、乡风教化、社群联结等核心内涵。精准提炼项目独有的地域文化特质、艺术表现特色、民俗传承价值，系统梳理其凝聚乡情、涵养乡风文明、助力基层乡村治理的重要作用，编制专项学术研究报告，树立专属文化标识。</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⑨依托民俗场景与各级重大平台，开展常态化、多样化展演传播，持续扩大漳平新桥板凳花灯龙知名度与品牌影响力。结合地方传统节庆、非遗集市、民俗盛会，常态化组织非遗传承人开展城区展演、乡村巡演、技艺普及、公益教学等活动。</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⑩主动对接省级体育赛事、大型文化节庆、全域文旅推介、对外文化交流等重大活动，将板凳花灯龙特色展演有机融入活动开幕式、主题宣传、特色展示、文旅推介等关键环节，打造常态化、流动化、标志性的对外非遗展示窗口，提升项目省级、区域级品牌影响力。</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⑪兼顾吉年大型长龙巡游、日常小型常态化展演两类运营模式，依托传习所研学体验阵地，常态化开放板凳花灯龙手工制作、纹样彩绘、阵法体验等互动项目，打造群众可观赏、可参与、可体验、可传播的沉浸式非遗场景，推动非遗活态传播转变。</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⑫推动板凳花灯龙传统工艺、传统民俗文化与现代设计、美学艺术深度融合，加大非遗文创系统性研发力度，围绕龙灯文化、客家民俗、花灯元素开发系列文创产品。结合本地白背毛木耳、油茶等特色农产品，植入板凳花灯龙文化元素，开发主题伴手礼与特色文创衍生品，延伸非遗产业链、提升产品附加值。</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⑬依托“漳平发布”“</w:t>
      </w:r>
      <w:r>
        <w:rPr>
          <w:rFonts w:hint="eastAsia" w:ascii="仿宋" w:hAnsi="仿宋" w:eastAsia="仿宋" w:cs="仿宋"/>
          <w:color w:val="000000"/>
          <w:sz w:val="30"/>
          <w:szCs w:val="30"/>
        </w:rPr>
        <w:t>漳平文旅”官方平台，持续推送传承人故事、技艺科普、工艺制作、民俗展演等短视频内容，突出漳平新桥板凳花灯龙差异化特色，提升大众认知度。</w:t>
      </w:r>
    </w:p>
    <w:p>
      <w:pPr>
        <w:pStyle w:val="2"/>
        <w:ind w:firstLine="602"/>
        <w:rPr>
          <w:rFonts w:hint="eastAsia" w:ascii="仿宋" w:hAnsi="仿宋" w:eastAsia="仿宋" w:cs="宋体"/>
          <w:szCs w:val="30"/>
        </w:rPr>
      </w:pPr>
      <w:bookmarkStart w:id="107" w:name="_Toc32332"/>
      <w:bookmarkStart w:id="108" w:name="_Toc5"/>
      <w:r>
        <w:rPr>
          <w:rFonts w:hint="eastAsia" w:ascii="仿宋" w:hAnsi="仿宋" w:eastAsia="仿宋" w:cs="宋体"/>
          <w:szCs w:val="30"/>
        </w:rPr>
        <w:t>（9）彩玉镶嵌技艺</w:t>
      </w:r>
      <w:bookmarkEnd w:id="107"/>
      <w:bookmarkEnd w:id="108"/>
    </w:p>
    <w:p>
      <w:pPr>
        <w:spacing w:line="360" w:lineRule="auto"/>
        <w:ind w:firstLine="600" w:firstLineChars="200"/>
        <w:rPr>
          <w:rFonts w:hint="eastAsia" w:ascii="仿宋" w:hAnsi="仿宋" w:eastAsia="仿宋" w:cs="宋体"/>
          <w:color w:val="000000"/>
          <w:sz w:val="30"/>
          <w:szCs w:val="30"/>
          <w:lang w:eastAsia="zh-CN"/>
        </w:rPr>
      </w:pPr>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22</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七</w:t>
      </w:r>
      <w:r>
        <w:rPr>
          <w:rFonts w:hint="eastAsia" w:ascii="仿宋" w:hAnsi="仿宋" w:eastAsia="仿宋" w:cs="宋体"/>
          <w:color w:val="000000"/>
          <w:sz w:val="30"/>
          <w:szCs w:val="30"/>
        </w:rPr>
        <w:t>批省级非物质文化遗产代表性项目名录。对照国家级非遗项目申报评审标准，目前在</w:t>
      </w:r>
      <w:r>
        <w:rPr>
          <w:rFonts w:hint="eastAsia" w:ascii="仿宋" w:hAnsi="仿宋" w:eastAsia="仿宋" w:cs="宋体"/>
          <w:color w:val="000000"/>
          <w:sz w:val="30"/>
          <w:szCs w:val="30"/>
          <w:lang w:val="en-US" w:eastAsia="zh-CN"/>
        </w:rPr>
        <w:t>展现杰出价值、世代传承</w:t>
      </w:r>
      <w:r>
        <w:rPr>
          <w:rFonts w:hint="eastAsia" w:ascii="仿宋" w:hAnsi="仿宋" w:eastAsia="仿宋" w:cs="宋体"/>
          <w:color w:val="000000"/>
          <w:sz w:val="30"/>
          <w:szCs w:val="30"/>
        </w:rPr>
        <w:t>、文化交流等方面仍存</w:t>
      </w:r>
      <w:r>
        <w:rPr>
          <w:rFonts w:hint="eastAsia" w:ascii="仿宋" w:hAnsi="仿宋" w:eastAsia="仿宋" w:cs="宋体"/>
          <w:color w:val="000000"/>
          <w:sz w:val="30"/>
          <w:szCs w:val="30"/>
          <w:lang w:val="en-US" w:eastAsia="zh-CN"/>
        </w:rPr>
        <w:t>有待提升</w:t>
      </w:r>
      <w:r>
        <w:rPr>
          <w:rFonts w:hint="eastAsia" w:ascii="仿宋" w:hAnsi="仿宋" w:eastAsia="仿宋" w:cs="宋体"/>
          <w:color w:val="000000"/>
          <w:sz w:val="30"/>
          <w:szCs w:val="30"/>
        </w:rPr>
        <w:t>，可从以下方面提质</w:t>
      </w:r>
      <w:r>
        <w:rPr>
          <w:rFonts w:hint="eastAsia" w:ascii="仿宋" w:hAnsi="仿宋" w:eastAsia="仿宋" w:cs="宋体"/>
          <w:color w:val="000000"/>
          <w:sz w:val="30"/>
          <w:szCs w:val="30"/>
          <w:lang w:eastAsia="zh-CN"/>
        </w:rPr>
        <w:t>：</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①持续扶持现有彩玉镶嵌传习所，完整留存画稿、勾形、排列、刻线、砑格、配石、框架、镶嵌、雕刻、粘贴、打磨、上蜡全流程工序影像资料，摄制专题纪录片，搭建技艺资源数据库。</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②组织文史、工艺美术领域专家开展专项调研，开展彩玉镶嵌技艺艺术特征、文化价值、社会价值等专题研究；编撰出版《漳平彩玉镶嵌技艺》专题画册、史料汇编，形成成套研究成果。</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③鼓励现有传承人继续开展传承、发展工作，针对性帮扶核心传承人纾解经营压力，激发其参与申报、坚持传承的积极性。</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④常态化开展技艺普及培训，每年举办彩玉镶嵌技艺公益培训3-4期，面向青少年、手工艺爱好者开放，普及基础技艺，重点培育有天赋的青少年，动员其加入传承人队伍。</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⑤深化高校协同育人机制，对接省内高校、工艺美术院校设立校外实践教学点，共建技艺实训课堂。</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⑥推动现有传习所提质升级，整合成品展现、技艺展示、教学传艺、互动体验功能，设立非遗文创展销专区，纳入全市非遗研学、旅游精品线路，为传承人稳定拓展线下客源。</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常态化举办彩玉镶嵌作品精品展，组织传承人参与全国非遗博览会、海峡文博会等各类技艺展示、行业交流活动。持续对接台湾工艺文创培训体系，每年选派传承人赴台开展工艺研修；搭建两岸玉石镶嵌联合创作平台，举办两岸作品联展、传承人共创营，推动技艺共研、文创共创，打造闽台非遗融合交流样板。</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丰富产品形式，开发挂件、摆件、文创礼盒、玉石配饰等系列衍生品，适配景区文旅消费需求。推动技艺跨界融合，联动设计师、艺术家，探索彩玉镶嵌在现代装饰、公共艺术领域应用，拓展技艺当代应用场景。</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⑨搭建线上网络宣传销售平台，开发线上数字传习课堂，运营新媒体宣传平台，常态化推送技艺科普、匠人故事；积极参与各类非遗展销活动，发展体验式消费、个性化定制新模式，线上线下联动持续拓宽销售渠道，改善传承人经营收入。</w:t>
      </w:r>
    </w:p>
    <w:p>
      <w:pPr>
        <w:pStyle w:val="2"/>
        <w:ind w:firstLine="602"/>
        <w:rPr>
          <w:rFonts w:hint="eastAsia" w:ascii="仿宋" w:hAnsi="仿宋" w:eastAsia="仿宋" w:cs="宋体"/>
          <w:szCs w:val="30"/>
        </w:rPr>
      </w:pPr>
      <w:bookmarkStart w:id="109" w:name="_Toc8747"/>
      <w:bookmarkStart w:id="110" w:name="_Toc27036"/>
      <w:r>
        <w:rPr>
          <w:rFonts w:hint="eastAsia" w:ascii="仿宋" w:hAnsi="仿宋" w:eastAsia="仿宋" w:cs="宋体"/>
          <w:szCs w:val="30"/>
        </w:rPr>
        <w:t>（10）长汀客家刻纸龙灯</w:t>
      </w:r>
      <w:bookmarkEnd w:id="109"/>
      <w:bookmarkEnd w:id="110"/>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11</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四</w:t>
      </w:r>
      <w:r>
        <w:rPr>
          <w:rFonts w:hint="eastAsia" w:ascii="仿宋" w:hAnsi="仿宋" w:eastAsia="仿宋" w:cs="宋体"/>
          <w:color w:val="000000"/>
          <w:sz w:val="30"/>
          <w:szCs w:val="30"/>
        </w:rPr>
        <w:t>批省级非物质文化遗产代表性项目名录。对照国家级非遗项目申报评审标准，目前在展现杰出</w:t>
      </w:r>
      <w:r>
        <w:rPr>
          <w:rFonts w:hint="eastAsia" w:ascii="仿宋" w:hAnsi="仿宋" w:eastAsia="仿宋" w:cs="宋体"/>
          <w:color w:val="000000"/>
          <w:sz w:val="30"/>
          <w:szCs w:val="30"/>
          <w:lang w:val="en-US" w:eastAsia="zh-CN"/>
        </w:rPr>
        <w:t>技艺</w:t>
      </w:r>
      <w:r>
        <w:rPr>
          <w:rFonts w:hint="eastAsia" w:ascii="仿宋" w:hAnsi="仿宋" w:eastAsia="仿宋" w:cs="宋体"/>
          <w:color w:val="000000"/>
          <w:sz w:val="30"/>
          <w:szCs w:val="30"/>
        </w:rPr>
        <w:t>价值、</w:t>
      </w:r>
      <w:r>
        <w:rPr>
          <w:rFonts w:hint="eastAsia" w:ascii="仿宋" w:hAnsi="仿宋" w:eastAsia="仿宋" w:cs="宋体"/>
          <w:color w:val="000000"/>
          <w:sz w:val="30"/>
          <w:szCs w:val="30"/>
          <w:lang w:val="en-US" w:eastAsia="zh-CN"/>
        </w:rPr>
        <w:t>品牌辨识度、对外</w:t>
      </w:r>
      <w:r>
        <w:rPr>
          <w:rFonts w:hint="eastAsia" w:ascii="仿宋" w:hAnsi="仿宋" w:eastAsia="仿宋" w:cs="宋体"/>
          <w:color w:val="000000"/>
          <w:sz w:val="30"/>
          <w:szCs w:val="30"/>
        </w:rPr>
        <w:t>文化交流等方面仍存</w:t>
      </w:r>
      <w:r>
        <w:rPr>
          <w:rFonts w:hint="eastAsia" w:ascii="仿宋" w:hAnsi="仿宋" w:eastAsia="仿宋" w:cs="宋体"/>
          <w:color w:val="000000"/>
          <w:sz w:val="30"/>
          <w:szCs w:val="30"/>
          <w:lang w:val="en-US" w:eastAsia="zh-CN"/>
        </w:rPr>
        <w:t>在短板</w:t>
      </w:r>
      <w:r>
        <w:rPr>
          <w:rFonts w:hint="eastAsia" w:ascii="仿宋" w:hAnsi="仿宋" w:eastAsia="仿宋" w:cs="宋体"/>
          <w:color w:val="000000"/>
          <w:sz w:val="30"/>
          <w:szCs w:val="30"/>
        </w:rPr>
        <w:t>，可从以下方面提质</w:t>
      </w:r>
      <w:r>
        <w:rPr>
          <w:rFonts w:hint="eastAsia" w:ascii="仿宋" w:hAnsi="仿宋" w:eastAsia="仿宋" w:cs="宋体"/>
          <w:color w:val="000000"/>
          <w:sz w:val="30"/>
          <w:szCs w:val="30"/>
          <w:lang w:val="en-US" w:eastAsia="zh-CN"/>
        </w:rPr>
        <w:t>提升</w:t>
      </w:r>
      <w:r>
        <w:rPr>
          <w:rFonts w:hint="eastAsia" w:ascii="仿宋" w:hAnsi="仿宋" w:eastAsia="仿宋" w:cs="宋体"/>
          <w:color w:val="000000"/>
          <w:sz w:val="30"/>
          <w:szCs w:val="30"/>
        </w:rPr>
        <w:t>：</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系统搜集、整理、归档长汀客家刻纸龙灯相关历代史料、图片，全面收集龙灯传统制作工具、老旧成品龙灯、经典刻纸纹样底稿等实物资料；记录代表性传承人、民间老艺人口述史资料，记载项目发展源流与演变脉络，进行数字化保护。</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②全面梳理龙灯制作工序、民俗仪轨、文化价值，编撰出版《长汀客家刻纸龙灯》通识读物，形成普及性读本。</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③强化现有传承人保障，支持资深传承人常态化带徒授艺，培育中青年后备力量。重点培养精通竹篾扎制、刻纸凿刻、彩绘装饰、龙灯组装、民俗巡游组织的非遗青年，补齐传承人才短板。</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④依托长汀古城闲置古建筑、古民居资源，科学规划建设长汀客家刻纸龙灯中心城区专题展示馆，优化场馆功能分区，打造集实物展示、技艺观摩、传承人教学、手工体验于一体的非遗研学实践中心。</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⑤搭建分级研学体系，针对不同受众打造幼儿启蒙、中小学实操、成人研修类专属课程，配套设计精品研学线路。</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⑥依托非遗集市、民俗节庆、重大文旅活动，组织传承人常态化进社区、进景区、进商圈等开展技艺展演、公益教学、手工体验活动，开展常态化普惠活动，扩大非遗传播覆盖面。</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⑦推动刻纸龙灯技艺融入中小学课后服务、社团活动、校本课程，常态化开展非遗进校园、亲子非遗体验日等活动，夯实青少年传承基础。</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⑧培育“客家刻纸龙灯+”国潮文创品牌。优化现有文创产品，联合其他非遗项目融合发展，开发高附加值产品，带动当地就业。</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⑨主动融入全省文体赛事、客家文化节、非遗博览会、海峡两岸文化交流、文旅推介会等重大平台，将刻纸龙灯展演融入开幕仪式、城市推介、文化展示等核心环节，打造常态化流动展示窗口。</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⑩依托抖音、微信公众号等线上平台，联合主流媒体、研学机构持续开展品牌宣传，打造传统工艺知名品牌。</w:t>
      </w:r>
    </w:p>
    <w:p>
      <w:pPr>
        <w:pStyle w:val="2"/>
        <w:ind w:firstLine="602"/>
        <w:rPr>
          <w:rFonts w:hint="eastAsia" w:ascii="仿宋" w:hAnsi="仿宋" w:eastAsia="仿宋" w:cs="宋体"/>
          <w:szCs w:val="30"/>
        </w:rPr>
      </w:pPr>
      <w:bookmarkStart w:id="111" w:name="heading_82"/>
      <w:bookmarkStart w:id="112" w:name="_Toc12685"/>
      <w:bookmarkStart w:id="113" w:name="_Toc1335"/>
      <w:r>
        <w:rPr>
          <w:rFonts w:hint="eastAsia" w:ascii="仿宋" w:hAnsi="仿宋" w:eastAsia="仿宋" w:cs="宋体"/>
          <w:szCs w:val="30"/>
        </w:rPr>
        <w:t>（11）汀州玉扣纸制作工艺</w:t>
      </w:r>
      <w:bookmarkEnd w:id="111"/>
      <w:bookmarkEnd w:id="112"/>
      <w:bookmarkEnd w:id="113"/>
    </w:p>
    <w:p>
      <w:pPr>
        <w:spacing w:line="360" w:lineRule="auto"/>
        <w:ind w:firstLine="600" w:firstLineChars="200"/>
        <w:rPr>
          <w:rFonts w:hint="eastAsia" w:ascii="仿宋" w:hAnsi="仿宋" w:eastAsia="仿宋" w:cs="宋体"/>
          <w:color w:val="000000"/>
          <w:sz w:val="30"/>
          <w:szCs w:val="30"/>
        </w:rPr>
      </w:pPr>
      <w:bookmarkStart w:id="114" w:name="heading_89"/>
      <w:r>
        <w:rPr>
          <w:rFonts w:hint="eastAsia" w:ascii="仿宋" w:hAnsi="仿宋" w:eastAsia="仿宋" w:cs="宋体"/>
          <w:color w:val="000000"/>
          <w:sz w:val="30"/>
          <w:szCs w:val="30"/>
        </w:rPr>
        <w:t>201</w:t>
      </w:r>
      <w:r>
        <w:rPr>
          <w:rFonts w:hint="eastAsia" w:ascii="仿宋" w:hAnsi="仿宋" w:eastAsia="仿宋" w:cs="宋体"/>
          <w:color w:val="000000"/>
          <w:sz w:val="30"/>
          <w:szCs w:val="30"/>
          <w:lang w:val="en-US" w:eastAsia="zh-CN"/>
        </w:rPr>
        <w:t>9</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六</w:t>
      </w:r>
      <w:r>
        <w:rPr>
          <w:rFonts w:hint="eastAsia" w:ascii="仿宋" w:hAnsi="仿宋" w:eastAsia="仿宋" w:cs="宋体"/>
          <w:color w:val="000000"/>
          <w:sz w:val="30"/>
          <w:szCs w:val="30"/>
        </w:rPr>
        <w:t>批省级非物质文化遗产代表性项目名录。对照国家级非遗项目申报评审标准，目前在展现</w:t>
      </w:r>
      <w:r>
        <w:rPr>
          <w:rFonts w:hint="eastAsia" w:ascii="仿宋" w:hAnsi="仿宋" w:eastAsia="仿宋" w:cs="宋体"/>
          <w:color w:val="000000"/>
          <w:sz w:val="30"/>
          <w:szCs w:val="30"/>
          <w:lang w:val="en-US" w:eastAsia="zh-CN"/>
        </w:rPr>
        <w:t>创造力和历史文化价值</w:t>
      </w:r>
      <w:r>
        <w:rPr>
          <w:rFonts w:hint="eastAsia" w:ascii="仿宋" w:hAnsi="仿宋" w:eastAsia="仿宋" w:cs="宋体"/>
          <w:color w:val="000000"/>
          <w:sz w:val="30"/>
          <w:szCs w:val="30"/>
        </w:rPr>
        <w:t>、品牌辨识度、</w:t>
      </w:r>
      <w:r>
        <w:rPr>
          <w:rFonts w:hint="eastAsia" w:ascii="仿宋" w:hAnsi="仿宋" w:eastAsia="仿宋" w:cs="宋体"/>
          <w:color w:val="000000"/>
          <w:sz w:val="30"/>
          <w:szCs w:val="30"/>
          <w:lang w:val="en-US" w:eastAsia="zh-CN"/>
        </w:rPr>
        <w:t>强化共同体意识、</w:t>
      </w:r>
      <w:r>
        <w:rPr>
          <w:rFonts w:hint="eastAsia" w:ascii="仿宋" w:hAnsi="仿宋" w:eastAsia="仿宋" w:cs="宋体"/>
          <w:color w:val="000000"/>
          <w:sz w:val="30"/>
          <w:szCs w:val="30"/>
        </w:rPr>
        <w:t>对外文化交流等方面仍存在短板，可从以下方面提质提升：</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①开展资源普查，系统记录整理传承人及民间老艺人口述资料，完善技艺源流、传承谱系、民俗规制、工序标准等核心资料。着重关注玉扣纸与客家民俗、民间文艺、红色文化等实物史料，建立专项实物档案库。</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②构建老中青梯次传承人才体系，稳固现有代表性传承人，重点培育中青年骨干传承人，储备新生代青年传承力量。完善师徒传承体系，常态化开展师徒结对、技艺传习活动。</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深化普及教育与专项培训，推动长汀玉扣纸技艺纳入中小学课后服务、校本课程及职业院校实践教学体系，联动高校共建非遗研学、产学研创新平台。实施非遗青年专项培育计划，定向培养返乡青年、职校学生，破解技艺传承断代难题；常态化开展行业研修、技艺交流活动，每年固定开设3-4期非遗技能提升培训班，全面提升从业人员专业技艺水平。</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提升长汀玉扣纸非遗传习中心展陈设施，增设“玉扣纸与长汀本土非遗共生”专题展区，常态化开展活态展演、科普讲解、体验教学。依托玉扣纸文化展示馆打造沉浸式全流程手工体验工坊，构建集活态展示、实操体验、文化传播于一体的综合性传承阵地，并全面纳入中小学常态化非遗研学课程体系。</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⑤开展纪实影像宣传，摄制长汀玉扣纸全工序标准化工艺纪录片、公益宣传片、科普短视频，搭建官方影像素材库，通过多渠道开展品牌推广与文化科普，持续提升长汀玉扣纸辨识度与社会影响力。</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深耕本土非遗与节庆融合，常态化举办“纸润汀州”年度非遗联展，联动长汀客家刻纸龙灯、汀州唱古文等非遗资源，开展“古法造纸+民俗应用”全链条活态展演；依托闽西客家元宵节庆等国家级非遗项目，常态化推出古法造纸体验、手工纸灯创作、民俗纸艺体验等特色活动，推动技艺深度融入客家民俗生活。</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联动高校、文史研究机构、非遗保护中心搭建产学研一体化平台，专项开展长汀玉扣纸工艺溯源、民俗应用、红色价值、精品工艺研发等课题研究，系统挖掘、整理、规范传统工艺技艺，推动理论研究与实操生产深度融合，攻关高端精品玉扣纸，提升传统工艺品质。</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⑧强化红色文化赋能，系统梳理苏区时期玉扣纸应用史料，打造“古法玉纸·红色汀州”特色文化品牌。</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⑨构建特色文创产品体系，依托本土各类非遗资源，开发玉扣纸主题信笺、线装读本、民俗用纸、研学耗材等系列产品，适配文旅展销、电商推广、场景体验等多元渠道；联动雕版印刷、木活字印刷传承机构，开发非遗联名产品、复合体验业态，实现传统工艺创造性转化、创新性发展。</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⑩拓宽应用场景与产销模式，精准对接图书馆、博物馆、书画印社、古籍修复机构等专业用户，深耕古籍复刻、宗亲修谱、书画创作、红色展陈、民俗礼仪等领域，发展高端定制用纸业务。搭建专业化线上销售平台，推行品牌推介、电商直销、个性化定制等新型经营模式，构建稳定可持续的市场化传承体系。</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⑪加强</w:t>
      </w:r>
      <w:r>
        <w:rPr>
          <w:rFonts w:hint="eastAsia" w:ascii="仿宋" w:hAnsi="仿宋" w:eastAsia="仿宋" w:cs="仿宋"/>
          <w:color w:val="000000"/>
          <w:sz w:val="30"/>
          <w:szCs w:val="30"/>
        </w:rPr>
        <w:t>闽西竹纸产区协同联动，深化长汀、宁化、连城三地技艺交流与资源整合，凝聚客家竹纸传承合力，统一打造闽西客家传统竹纸制作技艺特色品牌，联合推进国家级非遗项目申报工作。</w:t>
      </w:r>
    </w:p>
    <w:p>
      <w:pPr>
        <w:pStyle w:val="2"/>
        <w:ind w:firstLine="602"/>
        <w:rPr>
          <w:rFonts w:hint="eastAsia" w:ascii="仿宋" w:hAnsi="仿宋" w:eastAsia="仿宋" w:cs="宋体"/>
          <w:szCs w:val="30"/>
        </w:rPr>
      </w:pPr>
      <w:bookmarkStart w:id="115" w:name="_Toc16882"/>
      <w:bookmarkStart w:id="116" w:name="_Toc19801"/>
      <w:r>
        <w:rPr>
          <w:rFonts w:hint="eastAsia" w:ascii="仿宋" w:hAnsi="仿宋" w:eastAsia="仿宋" w:cs="宋体"/>
          <w:szCs w:val="30"/>
        </w:rPr>
        <w:t>（12）闽西客家春耕习俗</w:t>
      </w:r>
      <w:bookmarkEnd w:id="114"/>
      <w:bookmarkEnd w:id="115"/>
      <w:bookmarkEnd w:id="116"/>
    </w:p>
    <w:p>
      <w:pPr>
        <w:spacing w:line="360" w:lineRule="auto"/>
        <w:ind w:firstLine="600" w:firstLineChars="200"/>
        <w:rPr>
          <w:rFonts w:hint="eastAsia" w:ascii="仿宋" w:hAnsi="仿宋" w:eastAsia="仿宋" w:cs="宋体"/>
          <w:color w:val="000000"/>
          <w:sz w:val="30"/>
          <w:szCs w:val="30"/>
        </w:rPr>
      </w:pPr>
      <w:bookmarkStart w:id="117" w:name="heading_90"/>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05</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一</w:t>
      </w:r>
      <w:r>
        <w:rPr>
          <w:rFonts w:hint="eastAsia" w:ascii="仿宋" w:hAnsi="仿宋" w:eastAsia="仿宋" w:cs="宋体"/>
          <w:color w:val="000000"/>
          <w:sz w:val="30"/>
          <w:szCs w:val="30"/>
        </w:rPr>
        <w:t>批省级非物质文化遗产代表性项目名录。对照国家级非遗项目申报评审标准，目前在展现历史文化价值、</w:t>
      </w:r>
      <w:r>
        <w:rPr>
          <w:rFonts w:hint="eastAsia" w:ascii="仿宋" w:hAnsi="仿宋" w:eastAsia="仿宋" w:cs="宋体"/>
          <w:color w:val="000000"/>
          <w:sz w:val="30"/>
          <w:szCs w:val="30"/>
          <w:lang w:val="en-US" w:eastAsia="zh-CN"/>
        </w:rPr>
        <w:t>活态流传、</w:t>
      </w:r>
      <w:r>
        <w:rPr>
          <w:rFonts w:hint="eastAsia" w:ascii="仿宋" w:hAnsi="仿宋" w:eastAsia="仿宋" w:cs="宋体"/>
          <w:color w:val="000000"/>
          <w:sz w:val="30"/>
          <w:szCs w:val="30"/>
        </w:rPr>
        <w:t>强化共同体意识、对外文化交流等方面仍存在短板，可从以下方面提质提升：</w:t>
      </w:r>
      <w:bookmarkEnd w:id="117"/>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①系统整理闽西客家春耕习俗资料，重点针对百壶宴、犁春牛、作大福等经典春耕民俗活动，全面收集整理仪式流程、服饰形制、民俗器具、仪式话术、传统礼仪等完整资料，进行数字化保护，完善数据库资源。</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开展传承人口述史采集工作，完整记录客家春耕民俗发展变迁、传统农耕技艺、乡土文化与民间民俗故事，完善民俗细节资料，形成完整的数字化档案资源。编撰出版《闽西客家春耕习俗图文集》，系统收录仪式流程、民俗内涵与农耕文化，实现传统农耕文化系统化保护。</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建设闽西客家春耕民俗文化展示馆，集中陈列展示春耕民俗器具、老物件、图文资料、仪式影像、农耕文物等资源，系统梳理并直观呈现客家春耕文化发展脉络与民俗精髓，展现农耕民俗文化成果，筑牢实体文化展示阵地。</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依托现代化数字技术，同步搭建线上数字展馆，构建“实体馆+云展馆”线上线下联动展示格局，突破时空限制，实现春耕文化全天候、全域化展示传播，打造集陈列展示、数字互动、文化科普于一体的综合性农耕文化展示空间。</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充分运用数字化、智能化现代化技术手段，还原闽西客家传统春耕生产场景、民俗仪式场景、田间劳作场景。通过数字建模、虚拟复原、影像复刻等方式，对古老春耕耕作方式、传统仪式流程、民俗活动场景进行全方位复原，生动再现客家传统农耕风貌与民俗场景，让古老的农耕民俗场景可视化、可观看、可溯源，活化重现千年客家农耕风貌。</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⑥常态化推进农耕民俗进校园系列活动，构建校园农耕文化普及体系。面向学生系统普及闽西客家农耕文化、传统劳作技艺、乡土礼仪规范与民俗常识，讲解客家春耕民俗内涵、农耕智慧与乡土人文精神。</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打造闽西客家春耕沉浸式体验基地，精心推出百壶迎客、开犁体验、田间播种劳作、民俗祈福体验等沉浸式春耕体验项目。将春耕文化体验基地纳入乡村旅游、中小学生研学实践精品线路，常态化承接研学教育、乡村旅游、文化体验等各类活动，让游客、青少年亲身参与、直观体验传统春耕全过程，深度感受中华优秀传统农俗智慧与客家乡土文化魅力，实现文化保护与乡村旅游、研学教育深度融合。</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⑧持续加大客家优秀春耕文化专项研究力度，依托现有非遗数据库资源、民俗田野调查成果，联合高校及相关研究机构组建专项研究团队，开展系统性、深层次的农耕民俗学术调研与课题研讨。</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⑨深度挖掘客家传统农耕节庆民俗底蕴，全面修复、完善客家春耕民俗仪式体系，还原春耕播种全链条仪式流程。常态化开展“二月二”保苗祭、“六月六”庆禾祭等经典传统春耕民俗活动，严格遵循古制礼仪流程，还原春耕祭祀、祈福纳祥、田间劳作、丰收庆贺等全套仪式环节。</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⑩创新宣传传播载体，打造精品农耕文化传播内容，专项拍摄闽西客家春耕民俗纪录片、系列主题短视频，聚焦春耕仪式细节、传统农耕技艺、客家农耕智慧与乡土人文底蕴，深度解读客家农耕文化内涵与民俗价值。</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⑪构建线上线下全域传播格局，线上依托各大新媒体平台开展全覆盖传播，</w:t>
      </w:r>
      <w:r>
        <w:rPr>
          <w:rFonts w:hint="eastAsia" w:ascii="仿宋" w:hAnsi="仿宋" w:eastAsia="仿宋" w:cs="仿宋"/>
          <w:color w:val="000000"/>
          <w:sz w:val="30"/>
          <w:szCs w:val="30"/>
        </w:rPr>
        <w:t>扩大网络传播影响力；线下结合文化和自然遗产日、中国农民丰收节等重要节点，常态化开展民俗展演、文化展示、互动体验等活动。同时深化闽台农耕民俗交流，联动台湾客家乡村开展线上互鉴、线下展演交流，深化两岸客家文化认同，全方位提升闽西客家春耕民俗的知名度与品牌影响力。</w:t>
      </w:r>
    </w:p>
    <w:p>
      <w:pPr>
        <w:pStyle w:val="2"/>
        <w:ind w:firstLine="602"/>
        <w:rPr>
          <w:rFonts w:hint="eastAsia" w:ascii="仿宋" w:hAnsi="仿宋" w:eastAsia="仿宋" w:cs="宋体"/>
          <w:szCs w:val="30"/>
        </w:rPr>
      </w:pPr>
      <w:bookmarkStart w:id="118" w:name="_Toc9360"/>
      <w:bookmarkStart w:id="119" w:name="heading_96"/>
      <w:bookmarkStart w:id="120" w:name="_Toc22987"/>
      <w:r>
        <w:rPr>
          <w:rFonts w:hint="eastAsia" w:ascii="仿宋" w:hAnsi="仿宋" w:eastAsia="仿宋" w:cs="宋体"/>
          <w:szCs w:val="30"/>
        </w:rPr>
        <w:t>（13）树叶吹奏技艺</w:t>
      </w:r>
      <w:bookmarkEnd w:id="118"/>
      <w:bookmarkEnd w:id="119"/>
      <w:bookmarkEnd w:id="120"/>
    </w:p>
    <w:p>
      <w:pPr>
        <w:spacing w:line="360" w:lineRule="auto"/>
        <w:ind w:firstLine="600" w:firstLineChars="200"/>
        <w:rPr>
          <w:rFonts w:hint="eastAsia" w:ascii="仿宋" w:hAnsi="仿宋" w:eastAsia="仿宋" w:cs="宋体"/>
          <w:color w:val="000000"/>
          <w:sz w:val="30"/>
          <w:szCs w:val="30"/>
        </w:rPr>
      </w:pPr>
      <w:bookmarkStart w:id="121" w:name="heading_97"/>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17</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五</w:t>
      </w:r>
      <w:r>
        <w:rPr>
          <w:rFonts w:hint="eastAsia" w:ascii="仿宋" w:hAnsi="仿宋" w:eastAsia="仿宋" w:cs="宋体"/>
          <w:color w:val="000000"/>
          <w:sz w:val="30"/>
          <w:szCs w:val="30"/>
        </w:rPr>
        <w:t>批省级非物质文化遗产代表性项目名录。对照国家级非遗项目申报评审标准，目前在展现历史文化价值、强化共同体意识等方面仍</w:t>
      </w:r>
      <w:r>
        <w:rPr>
          <w:rFonts w:hint="eastAsia" w:ascii="仿宋" w:hAnsi="仿宋" w:eastAsia="仿宋" w:cs="宋体"/>
          <w:color w:val="000000"/>
          <w:sz w:val="30"/>
          <w:szCs w:val="30"/>
          <w:lang w:val="en-US" w:eastAsia="zh-CN"/>
        </w:rPr>
        <w:t>有提升空间</w:t>
      </w:r>
      <w:r>
        <w:rPr>
          <w:rFonts w:hint="eastAsia" w:ascii="仿宋" w:hAnsi="仿宋" w:eastAsia="仿宋" w:cs="宋体"/>
          <w:color w:val="000000"/>
          <w:sz w:val="30"/>
          <w:szCs w:val="30"/>
        </w:rPr>
        <w:t>，可</w:t>
      </w:r>
      <w:r>
        <w:rPr>
          <w:rFonts w:hint="eastAsia" w:ascii="仿宋" w:hAnsi="仿宋" w:eastAsia="仿宋" w:cs="宋体"/>
          <w:color w:val="000000"/>
          <w:sz w:val="30"/>
          <w:szCs w:val="30"/>
          <w:lang w:val="en-US" w:eastAsia="zh-CN"/>
        </w:rPr>
        <w:t>从</w:t>
      </w:r>
      <w:r>
        <w:rPr>
          <w:rFonts w:hint="eastAsia" w:ascii="仿宋" w:hAnsi="仿宋" w:eastAsia="仿宋" w:cs="宋体"/>
          <w:color w:val="000000"/>
          <w:sz w:val="30"/>
          <w:szCs w:val="30"/>
        </w:rPr>
        <w:t>以下方面提质</w:t>
      </w:r>
      <w:r>
        <w:rPr>
          <w:rFonts w:hint="eastAsia" w:ascii="仿宋" w:hAnsi="仿宋" w:eastAsia="仿宋" w:cs="宋体"/>
          <w:color w:val="000000"/>
          <w:sz w:val="30"/>
          <w:szCs w:val="30"/>
          <w:lang w:val="en-US" w:eastAsia="zh-CN"/>
        </w:rPr>
        <w:t>升级</w:t>
      </w:r>
      <w:r>
        <w:rPr>
          <w:rFonts w:hint="eastAsia" w:ascii="仿宋" w:hAnsi="仿宋" w:eastAsia="仿宋" w:cs="宋体"/>
          <w:color w:val="000000"/>
          <w:sz w:val="30"/>
          <w:szCs w:val="30"/>
        </w:rPr>
        <w:t>：</w:t>
      </w:r>
      <w:bookmarkEnd w:id="121"/>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①开展代表性传承人记录工作，通过高清影像、无损音频，完整留存独门技法、气息控制、舞台演绎经验及传统曲目范式。</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搭建上杭树叶吹奏专项数字资源数据库，分类归档传统曲目、原创作品、技法教程、史料文献、展演影像、学术成果；升级非遗传习中心数字化展示功能，运用数字化技术还原劳作吹奏场景、拆解核心技法，打造沉浸式特色展示阵地。</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③拍摄非遗专题纪录片，聚焦技艺与客家劳作、民俗活动深度融合特色，用于各级平台公益传播。</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w:t>
      </w:r>
      <w:r>
        <w:rPr>
          <w:rFonts w:hint="eastAsia" w:ascii="仿宋" w:hAnsi="仿宋" w:eastAsia="仿宋" w:cs="宋体"/>
          <w:color w:val="000000"/>
          <w:sz w:val="30"/>
          <w:szCs w:val="30"/>
          <w:lang w:val="en-US" w:eastAsia="zh-CN"/>
        </w:rPr>
        <w:t>持续</w:t>
      </w:r>
      <w:r>
        <w:rPr>
          <w:rFonts w:hint="eastAsia" w:ascii="仿宋" w:hAnsi="仿宋" w:eastAsia="仿宋" w:cs="宋体"/>
          <w:color w:val="000000"/>
          <w:sz w:val="30"/>
          <w:szCs w:val="30"/>
        </w:rPr>
        <w:t>开展展演教学活动，每年举办3-4期培训班，可面向全国各省乡村、社区、学校，培养一批吹奏人才，建立大众树叶吹奏队。</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⑤遴选特色学校打造省、市级非遗传承示范校，形成可复制、可推广的校园传承模式，充实国</w:t>
      </w:r>
      <w:r>
        <w:rPr>
          <w:rFonts w:hint="eastAsia" w:ascii="仿宋" w:hAnsi="仿宋" w:eastAsia="仿宋" w:cs="宋体"/>
          <w:color w:val="000000"/>
          <w:sz w:val="30"/>
          <w:szCs w:val="30"/>
          <w:lang w:val="en-US" w:eastAsia="zh-CN"/>
        </w:rPr>
        <w:t>家</w:t>
      </w:r>
      <w:r>
        <w:rPr>
          <w:rFonts w:hint="eastAsia" w:ascii="仿宋" w:hAnsi="仿宋" w:eastAsia="仿宋" w:cs="宋体"/>
          <w:color w:val="000000"/>
          <w:sz w:val="30"/>
          <w:szCs w:val="30"/>
        </w:rPr>
        <w:t>级非遗申报佐证素材。</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深挖技艺历史渊源、客家山林劳作脉络与史料记载，梳理专属传承谱系，提炼上杭客家树叶吹奏独有技法、音律体系与地域文化标识。联动龙岩学院、闽西职业技术学院等各大高校组建专项课题组，围绕树叶吹奏发声原理、指法体系、曲目谱系、客家乡音旋律融合特色开展专题研究，丰富树叶吹奏技艺专业学术研究内容。</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⑦立足客家、红色等文化特色，打磨原创曲目，每年打造1-2首标志性作品，汇编原创作品集，打造专属艺术IP；联合客家十番音乐、客家山歌、竹板歌、唢呐曲、现代流行曲等音乐，丰富树叶吹奏曲调。</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主动对接国家级文艺展演、全国非遗博览会、央视文艺栏目等高端平台，常态化参与国家级展演，提升项目全国知名度。积极参与两岸客家论坛、海峡非遗展演、两岸山歌赛事等交流活动，以树叶吹奏为纽带，深化两岸客家文化同源认同。</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⑨打造“客家树叶吹奏艺术节”品牌，联动开展技艺大赛、学术交流，邀约省内外及两岸树叶吹奏艺人同台交流。依托各类节庆、民俗活动开展艺术展演，每年组织不少于2场专项赛事，大力倡导公益性演出，支持传承人参与各级展演赛事，持续塑造“说到树叶吹奏就想到上杭”的品牌认知。</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⑩鼓励传承人开设短视频账号，依托抖音、微信视频号等平台，定期发布树叶吹奏教学片段、经典曲目演奏、展演活动及其花絮等内容，策划“树叶吹奏挑战赛”等线上话题活动，扩大关注参与覆盖面。</w:t>
      </w:r>
    </w:p>
    <w:p>
      <w:pPr>
        <w:pStyle w:val="2"/>
        <w:ind w:firstLine="602"/>
        <w:rPr>
          <w:rFonts w:hint="eastAsia" w:ascii="仿宋" w:hAnsi="仿宋" w:eastAsia="仿宋" w:cs="宋体"/>
          <w:szCs w:val="30"/>
        </w:rPr>
      </w:pPr>
      <w:bookmarkStart w:id="122" w:name="_Toc7142"/>
      <w:bookmarkStart w:id="123" w:name="heading_103"/>
      <w:bookmarkStart w:id="124" w:name="_Toc7160"/>
      <w:r>
        <w:rPr>
          <w:rFonts w:hint="eastAsia" w:ascii="仿宋" w:hAnsi="仿宋" w:eastAsia="仿宋" w:cs="宋体"/>
          <w:szCs w:val="30"/>
        </w:rPr>
        <w:t>（14）梨岭木桐号子</w:t>
      </w:r>
      <w:bookmarkEnd w:id="122"/>
      <w:bookmarkEnd w:id="123"/>
      <w:bookmarkEnd w:id="124"/>
      <w:bookmarkStart w:id="125" w:name="heading_117"/>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22</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七</w:t>
      </w:r>
      <w:r>
        <w:rPr>
          <w:rFonts w:hint="eastAsia" w:ascii="仿宋" w:hAnsi="仿宋" w:eastAsia="仿宋" w:cs="宋体"/>
          <w:color w:val="000000"/>
          <w:sz w:val="30"/>
          <w:szCs w:val="30"/>
        </w:rPr>
        <w:t>批省级非物质文化遗产代表性项目名录。对照国家级非遗项目申报评审标准，目前在</w:t>
      </w:r>
      <w:r>
        <w:rPr>
          <w:rFonts w:hint="eastAsia" w:ascii="仿宋" w:hAnsi="仿宋" w:eastAsia="仿宋" w:cs="宋体"/>
          <w:color w:val="000000"/>
          <w:sz w:val="30"/>
          <w:szCs w:val="30"/>
          <w:lang w:val="en-US" w:eastAsia="zh-CN"/>
        </w:rPr>
        <w:t>传承体系、促进文化认同、对外交流、展现杰出价值</w:t>
      </w:r>
      <w:r>
        <w:rPr>
          <w:rFonts w:hint="eastAsia" w:ascii="仿宋" w:hAnsi="仿宋" w:eastAsia="仿宋" w:cs="宋体"/>
          <w:color w:val="000000"/>
          <w:sz w:val="30"/>
          <w:szCs w:val="30"/>
        </w:rPr>
        <w:t>等方面仍存在短板，可从以下方面提质提升：</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系统挖掘整理老艺人留存的木桐号子曲谱、唱词素材，编制出版《闽西客家号子》系列丛书。全面运用数字化技术，对代表性传承人口述史、演唱技巧、特色唱腔、舞台演绎经验等内容开展抢救性记录，建立客家号子专项数据库。</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②拍摄原生态木桐号子纪录片，系统记录梨岭山歌号子与客家山林劳作原生文化，依托古田镇梨岭村木桐号子与梨岭山歌非遗展厅，升级展厅数字化展示功能，打造可视化、沉浸式非遗展示与体验阵地。</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③培育木桐号子传承人才，每年选送2-3名人才到相关高校音乐艺术系进修。扶持步云乡梨岭村建立木桐号子演唱队，依托当地资深老艺人开展师徒结对传承，重点面向中青年群体，扩充青年传承队伍。</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每年组织传承人和号子爱好者复排一批经典曲目，持续深化与高端演艺平台的合作，借助木桐号子与现代舞、光电技术融合的成功经验，推动木桐号子与合唱、民乐队、舞蹈等艺术形式跨界融合。持续开展原创歌曲创作，整理核心传承人创编的新时代号子作品，出版《梨岭木桐号子传承人创作集》。</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⑤持续深化非遗进校园常态化工作，推动梨岭木桐号子进入中小学第二课堂，通过课堂教学、社团教学、课后展演等形式，常态化开展非遗普及教学，持续培育青少年非遗认知与传承力量。</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联合厦门大学、福建师范大学、龙岩学院等院校开展专项课题研究，深挖梨岭木桐号子音乐形态、语音旋律特点及其承载的的客家劳作文化、民俗文化内涵。加强两岸客家音乐文化交流，联合闽台客家研究机构举办两岸客家劳动号子文化学术研讨会，推动两岸专家学者、非遗传承人成果互鉴、学术互通，深化客家文化同源认同。</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⑦持续对接高端演艺平台，争取参与国家级乃至国际级艺术展演。鼓励传承人开通抖音、视频号专属账号，常态化推送技艺教学、曲目演唱、客家文化科普等短视频，扩大线上品牌传播覆盖面。</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将梨岭木桐号子体验纳入梅花山自然保护区文旅线路，在步云乡、梨岭村设立展演体验点，开展游客沉浸式互动体验活动。依托乡村会客厅、非遗展厅开展非遗研学、参观展演、现场体验活动，实现非遗多元融合发展。</w:t>
      </w:r>
    </w:p>
    <w:p>
      <w:pPr>
        <w:pStyle w:val="2"/>
        <w:ind w:firstLine="602"/>
        <w:rPr>
          <w:rFonts w:hint="eastAsia" w:ascii="仿宋" w:hAnsi="仿宋" w:eastAsia="仿宋" w:cs="宋体"/>
          <w:color w:val="000000"/>
          <w:sz w:val="30"/>
          <w:szCs w:val="30"/>
        </w:rPr>
      </w:pPr>
      <w:bookmarkStart w:id="126" w:name="_Toc23268"/>
      <w:bookmarkStart w:id="127" w:name="_Toc19059"/>
      <w:r>
        <w:rPr>
          <w:rFonts w:hint="eastAsia" w:ascii="仿宋" w:hAnsi="仿宋" w:eastAsia="仿宋" w:cs="宋体"/>
          <w:szCs w:val="30"/>
        </w:rPr>
        <w:t>（15）上杭女子五枚拳</w:t>
      </w:r>
      <w:bookmarkEnd w:id="125"/>
      <w:bookmarkEnd w:id="126"/>
      <w:bookmarkEnd w:id="127"/>
      <w:bookmarkStart w:id="128" w:name="heading_124"/>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07</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二</w:t>
      </w:r>
      <w:r>
        <w:rPr>
          <w:rFonts w:hint="eastAsia" w:ascii="仿宋" w:hAnsi="仿宋" w:eastAsia="仿宋" w:cs="宋体"/>
          <w:color w:val="000000"/>
          <w:sz w:val="30"/>
          <w:szCs w:val="30"/>
        </w:rPr>
        <w:t>批省级非物质文化遗产代表性项目名录。对照国家级非遗项目申报评审标准，目前在</w:t>
      </w:r>
      <w:r>
        <w:rPr>
          <w:rFonts w:hint="eastAsia" w:ascii="仿宋" w:hAnsi="仿宋" w:eastAsia="仿宋" w:cs="宋体"/>
          <w:color w:val="000000"/>
          <w:sz w:val="30"/>
          <w:szCs w:val="30"/>
          <w:lang w:val="en-US" w:eastAsia="zh-CN"/>
        </w:rPr>
        <w:t>展现时代价值、增强社会凝聚力</w:t>
      </w:r>
      <w:r>
        <w:rPr>
          <w:rFonts w:hint="eastAsia" w:ascii="仿宋" w:hAnsi="仿宋" w:eastAsia="仿宋" w:cs="宋体"/>
          <w:color w:val="000000"/>
          <w:sz w:val="30"/>
          <w:szCs w:val="30"/>
        </w:rPr>
        <w:t>、对外交流等方面仍存在短板，可从以下方面提质提升：</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①依托上杭女子五枚拳传习中心，扩大传习空间与完善传习设施，每年组织举办3-4期培训班，培养一批青年传承人群。</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持续巩固上杭校园教学成果，推动五枚拳在全县区域展开，打造并推广五枚拳示范体育课程，实现进校园常态化布局。在乡村、社区层面设立五枚拳活动站点，组建社区女子五枚拳健身队伍，推动五枚拳融入群众日常健身生活。</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③系统采集传承人口述史料、武术影像资料，完善五枚拳数据库平台；拍摄五枚拳教学视频，依托网络平台推送，直播带操等形式，拓宽展示展演、大众学习渠道。</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④每年举办1-2场武术主题赛事，支持传承人积极参与省内外传统武术大赛，组织队伍参加各类民俗节庆展演和现有非遗品牌活动，大力推广女子武术精神。</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组织传承人联合体育院校专家，创编适配全年龄段大众习练的简化拳术，如“五枚健身操”或“五枚养生拳”，先以上杭城区为试点，降低习练门槛，面向公园、社区、晨练点等场景推广，推动非遗武术转化为群众性健身项目，响应全民健身战略。</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⑥升级五枚拳研学体验空间，将五枚拳体验纳入县域非遗研学与旅游路线，打造集参观展厅、观摩展演、现场教学、互动体验为一体化研学、旅游产品，打造闽西特色非遗研学、旅游品牌。</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w:t>
      </w:r>
      <w:r>
        <w:rPr>
          <w:rFonts w:ascii="仿宋" w:hAnsi="仿宋" w:eastAsia="仿宋" w:cs="宋体"/>
          <w:color w:val="000000"/>
          <w:sz w:val="30"/>
          <w:szCs w:val="30"/>
        </w:rPr>
        <w:t>推动</w:t>
      </w:r>
      <w:r>
        <w:rPr>
          <w:rFonts w:hint="eastAsia" w:ascii="仿宋" w:hAnsi="仿宋" w:eastAsia="仿宋" w:cs="宋体"/>
          <w:color w:val="000000"/>
          <w:sz w:val="30"/>
          <w:szCs w:val="30"/>
        </w:rPr>
        <w:t>五枚拳</w:t>
      </w:r>
      <w:r>
        <w:rPr>
          <w:rFonts w:ascii="仿宋" w:hAnsi="仿宋" w:eastAsia="仿宋" w:cs="宋体"/>
          <w:color w:val="000000"/>
          <w:sz w:val="30"/>
          <w:szCs w:val="30"/>
        </w:rPr>
        <w:t>与</w:t>
      </w:r>
      <w:r>
        <w:rPr>
          <w:rFonts w:hint="eastAsia" w:ascii="仿宋" w:hAnsi="仿宋" w:eastAsia="仿宋" w:cs="宋体"/>
          <w:color w:val="000000"/>
          <w:sz w:val="30"/>
          <w:szCs w:val="30"/>
        </w:rPr>
        <w:t>闽西客家木偶戏等非遗项目</w:t>
      </w:r>
      <w:r>
        <w:rPr>
          <w:rFonts w:ascii="仿宋" w:hAnsi="仿宋" w:eastAsia="仿宋" w:cs="宋体"/>
          <w:color w:val="000000"/>
          <w:sz w:val="30"/>
          <w:szCs w:val="30"/>
        </w:rPr>
        <w:t>联动展演，在民俗节庆、景区展演中常态化开展</w:t>
      </w:r>
      <w:r>
        <w:rPr>
          <w:rFonts w:hint="eastAsia" w:ascii="仿宋" w:hAnsi="仿宋" w:eastAsia="仿宋" w:cs="宋体"/>
          <w:color w:val="000000"/>
          <w:sz w:val="30"/>
          <w:szCs w:val="30"/>
        </w:rPr>
        <w:t>非遗项目多元融合</w:t>
      </w:r>
      <w:r>
        <w:rPr>
          <w:rFonts w:ascii="仿宋" w:hAnsi="仿宋" w:eastAsia="仿宋" w:cs="宋体"/>
          <w:color w:val="000000"/>
          <w:sz w:val="30"/>
          <w:szCs w:val="30"/>
        </w:rPr>
        <w:t>表演，丰富展演形式与文化内涵。</w:t>
      </w:r>
    </w:p>
    <w:p>
      <w:pPr>
        <w:spacing w:line="360" w:lineRule="auto"/>
        <w:ind w:firstLine="600" w:firstLineChars="200"/>
        <w:rPr>
          <w:rFonts w:hint="eastAsia" w:ascii="仿宋" w:hAnsi="仿宋" w:eastAsia="仿宋" w:cs="宋体"/>
          <w:b/>
          <w:bCs/>
          <w:color w:val="000000"/>
          <w:sz w:val="30"/>
          <w:szCs w:val="30"/>
        </w:rPr>
      </w:pPr>
      <w:r>
        <w:rPr>
          <w:rFonts w:hint="eastAsia" w:ascii="仿宋" w:hAnsi="仿宋" w:eastAsia="仿宋" w:cs="宋体"/>
          <w:color w:val="000000"/>
          <w:sz w:val="30"/>
          <w:szCs w:val="30"/>
        </w:rPr>
        <w:t>⑧联合连城拳、石家拳等闽西客家拳种保护单位机构与传习中心，整合各拳种历史脉络、技艺特征、传承谱系，编制联合申报材料，推动闽西客家武术整体申报为国家级非物质文化遗产，提升闽西客家武术保护层级与影响力。</w:t>
      </w:r>
    </w:p>
    <w:p>
      <w:pPr>
        <w:pStyle w:val="2"/>
        <w:ind w:firstLine="602"/>
        <w:rPr>
          <w:rFonts w:hint="eastAsia" w:ascii="仿宋" w:hAnsi="仿宋" w:eastAsia="仿宋" w:cs="宋体"/>
          <w:szCs w:val="30"/>
        </w:rPr>
      </w:pPr>
      <w:bookmarkStart w:id="129" w:name="_Toc7844"/>
      <w:bookmarkStart w:id="130" w:name="_Toc26084"/>
      <w:r>
        <w:rPr>
          <w:rFonts w:hint="eastAsia" w:ascii="仿宋" w:hAnsi="仿宋" w:eastAsia="仿宋" w:cs="宋体"/>
          <w:szCs w:val="30"/>
        </w:rPr>
        <w:t>（16）杭梅（乌梅）制作技艺</w:t>
      </w:r>
      <w:bookmarkEnd w:id="128"/>
      <w:bookmarkEnd w:id="129"/>
      <w:bookmarkEnd w:id="130"/>
    </w:p>
    <w:p>
      <w:pPr>
        <w:spacing w:line="360" w:lineRule="auto"/>
        <w:ind w:firstLine="600" w:firstLineChars="200"/>
        <w:rPr>
          <w:rFonts w:hint="eastAsia" w:ascii="仿宋" w:hAnsi="仿宋" w:eastAsia="仿宋" w:cs="宋体"/>
          <w:color w:val="000000"/>
          <w:sz w:val="30"/>
          <w:szCs w:val="30"/>
        </w:rPr>
      </w:pPr>
      <w:bookmarkStart w:id="131" w:name="heading_131"/>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26</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八</w:t>
      </w:r>
      <w:r>
        <w:rPr>
          <w:rFonts w:hint="eastAsia" w:ascii="仿宋" w:hAnsi="仿宋" w:eastAsia="仿宋" w:cs="宋体"/>
          <w:color w:val="000000"/>
          <w:sz w:val="30"/>
          <w:szCs w:val="30"/>
        </w:rPr>
        <w:t>批省级非物质文化遗产代表性项目名录。对照国家级非遗项目申报评审标准，目前在展现时代价值、</w:t>
      </w:r>
      <w:r>
        <w:rPr>
          <w:rFonts w:hint="eastAsia" w:ascii="仿宋" w:hAnsi="仿宋" w:eastAsia="仿宋" w:cs="宋体"/>
          <w:color w:val="000000"/>
          <w:sz w:val="30"/>
          <w:szCs w:val="30"/>
          <w:lang w:val="en-US" w:eastAsia="zh-CN"/>
        </w:rPr>
        <w:t>世代传承、增强社会凝聚力</w:t>
      </w:r>
      <w:r>
        <w:rPr>
          <w:rFonts w:hint="eastAsia" w:ascii="仿宋" w:hAnsi="仿宋" w:eastAsia="仿宋" w:cs="宋体"/>
          <w:color w:val="000000"/>
          <w:sz w:val="30"/>
          <w:szCs w:val="30"/>
        </w:rPr>
        <w:t>、</w:t>
      </w:r>
      <w:r>
        <w:rPr>
          <w:rFonts w:hint="eastAsia" w:ascii="仿宋" w:hAnsi="仿宋" w:eastAsia="仿宋" w:cs="宋体"/>
          <w:color w:val="000000"/>
          <w:sz w:val="30"/>
          <w:szCs w:val="30"/>
          <w:lang w:val="en-US" w:eastAsia="zh-CN"/>
        </w:rPr>
        <w:t>体现高超水平、</w:t>
      </w:r>
      <w:r>
        <w:rPr>
          <w:rFonts w:hint="eastAsia" w:ascii="仿宋" w:hAnsi="仿宋" w:eastAsia="仿宋" w:cs="宋体"/>
          <w:color w:val="000000"/>
          <w:sz w:val="30"/>
          <w:szCs w:val="30"/>
        </w:rPr>
        <w:t>对外交流等方面仍存在短板，可从以下方面提质提升：</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①全面整理杭梅制作技艺、梅文化民俗核心资源，针对高龄传承人开展抢救性记录工作，完善制作技艺、传承人、传习基地等档案资料，进行数字化保护。</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②编撰出版《杭梅（乌梅）制作技艺》通识读本，系统收录梅树种植管理、青梅采摘要点、古法熏烤加工制作等全过程内容，以图文形式呈现技艺流程与山地梅文化，为教学传承与大众科普提供专业读本。</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③依托杭梅制作技艺传习所，传承人开展传统乌梅制作技艺传习活动，每年组织举办3-4期培训班，持续推行“师带徒”培养模式，重点吸纳、培育青年传承人，壮大非遗传承人队伍。</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④重点保护上杭湖洋镇观音井等核心产区梅林生态环境，持续加强梅林生态治理，保障优质青梅原料供给。</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⑤提升百果园国家3A级旅游景区乌梅技艺传承馆功能，持续升级功能，增设数字互动体验区，运用虚拟现实技术还原古法乌梅制作全过程，打造集技艺展示、动手体验于一体的梅文化空间。</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依托百果园国家3A级旅游景区，联合开展梨岭山歌、闽西客家十番音乐、树叶吹奏技艺等非遗展演活动，将杭梅技艺体验与客家非遗观赏相结合，实现多品类非遗跨界融合，丰富景区及杭梅传习所文化内涵，提升游客多样化文旅体验。</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⑦依托百果园千亩梅园，打造四季梅文化节庆品牌，形成全年可游的文旅产品体系。持续开展青梅采摘节、古法乌梅制作体验等活动，将杭梅融入乡村旅游与民俗体验。</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依托观音井百果园、青梅DIY工坊、乌梅非遗传承馆等现有载体，打造四季梅文化节庆品牌，构建全年可游玩、可体验的文旅产品体系。整合开发“赏梅—采梅—制梅—品梅”全链条体验产品，纳入各地研学旅游、乡村旅游精品线路。常态化开展青梅采摘节、古法乌梅制作体验等活动，推动杭梅制作技艺与文旅融合发展。</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⑨扶持传统农户按古法生产乌梅，支持相关龙头企业实施标准化生产，持续丰富产品线，满足多层次市场需求。稳固已有产品，持续拓展杭梅食材应用场景，贴合当代消费趋势，创新开发乌梅主题伴手礼、梅文化文创包装、青梅酒礼盒等高附加值产品，融入各地非遗元素联名开发。</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⑩拍摄制作杭梅专题宣传片、科普短视频，全方位展示杭梅历史源流、制作技艺、现代产品与文化价值。依托新媒体平台，常态化推送宣传梅园风光、青梅采摘、古法制作技艺等优质内容，打造“上杭杭梅（乌梅）”整体产业链品牌，彰显中华传统活态文化魅力。</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⑪稳步扩大杭梅种植规模、产品生产规模，扩充采摘、制作、加工、研发等各环节从业队伍；提托百果园品牌提供固定岗位与季节性就业岗位，加大收购周边种植户优质鲜果，带动群众就业增收，助力乡村振兴。</w:t>
      </w:r>
    </w:p>
    <w:p>
      <w:pPr>
        <w:spacing w:line="360" w:lineRule="auto"/>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⑫</w:t>
      </w:r>
      <w:r>
        <w:rPr>
          <w:rFonts w:hint="eastAsia" w:ascii="仿宋" w:hAnsi="仿宋" w:eastAsia="仿宋" w:cs="宋体"/>
          <w:color w:val="000000"/>
          <w:sz w:val="30"/>
          <w:szCs w:val="30"/>
        </w:rPr>
        <w:t>深化金融扶持，</w:t>
      </w:r>
      <w:r>
        <w:rPr>
          <w:rFonts w:hint="eastAsia" w:ascii="仿宋" w:hAnsi="仿宋" w:eastAsia="仿宋" w:cs="仿宋"/>
          <w:color w:val="000000"/>
          <w:sz w:val="30"/>
          <w:szCs w:val="30"/>
        </w:rPr>
        <w:t>总结农行上杭支行支持百果园非遗产业发展的成功经验，建立非遗传承人、非遗工坊与金融机构的常态化对接机制，为杭梅产业持续发展提供资金保障。</w:t>
      </w:r>
    </w:p>
    <w:p>
      <w:pPr>
        <w:spacing w:line="360" w:lineRule="auto"/>
        <w:ind w:firstLine="600" w:firstLineChars="200"/>
        <w:rPr>
          <w:rFonts w:hint="eastAsia" w:eastAsia="宋体"/>
          <w:lang w:eastAsia="zh-CN"/>
        </w:rPr>
      </w:pPr>
      <w:r>
        <w:rPr>
          <w:rFonts w:hint="eastAsia" w:ascii="仿宋" w:hAnsi="仿宋" w:eastAsia="仿宋" w:cs="宋体"/>
          <w:color w:val="000000"/>
          <w:sz w:val="30"/>
          <w:szCs w:val="30"/>
        </w:rPr>
        <w:t>⑬</w:t>
      </w:r>
      <w:r>
        <w:rPr>
          <w:rFonts w:hint="eastAsia" w:ascii="仿宋" w:hAnsi="仿宋" w:eastAsia="仿宋" w:cs="仿宋"/>
          <w:color w:val="000000"/>
          <w:sz w:val="30"/>
          <w:szCs w:val="30"/>
        </w:rPr>
        <w:t>优化线上线下销售平台，持续拓展海内外市场，</w:t>
      </w:r>
      <w:r>
        <w:rPr>
          <w:rFonts w:hint="eastAsia" w:ascii="仿宋" w:hAnsi="仿宋" w:eastAsia="仿宋" w:cs="仿宋"/>
          <w:color w:val="000000"/>
          <w:sz w:val="30"/>
          <w:szCs w:val="30"/>
          <w:lang w:val="en-US" w:eastAsia="zh-CN"/>
        </w:rPr>
        <w:t>搭建专业平台，支持传承人参加省内外非遗成果展览、展销与交流活动，助力传承人展示技艺成果、推广品牌产品、拓展合作渠道，有效提升其社会知名度与市场影响力。</w:t>
      </w:r>
    </w:p>
    <w:p>
      <w:pPr>
        <w:pStyle w:val="2"/>
        <w:keepNext/>
        <w:keepLines/>
        <w:widowControl w:val="0"/>
        <w:wordWrap/>
        <w:adjustRightInd/>
        <w:snapToGrid/>
        <w:spacing w:line="360" w:lineRule="auto"/>
        <w:ind w:firstLine="602"/>
        <w:jc w:val="both"/>
        <w:textAlignment w:val="auto"/>
        <w:rPr>
          <w:rFonts w:hint="eastAsia" w:ascii="仿宋" w:hAnsi="仿宋" w:eastAsia="仿宋" w:cs="宋体"/>
          <w:szCs w:val="30"/>
        </w:rPr>
      </w:pPr>
      <w:bookmarkStart w:id="132" w:name="_Toc2057"/>
      <w:bookmarkStart w:id="133" w:name="_Toc1844"/>
      <w:r>
        <w:rPr>
          <w:rFonts w:hint="eastAsia" w:ascii="仿宋" w:hAnsi="仿宋" w:eastAsia="仿宋" w:cs="宋体"/>
          <w:szCs w:val="30"/>
        </w:rPr>
        <w:t>（17）武平石家拳</w:t>
      </w:r>
      <w:bookmarkEnd w:id="131"/>
      <w:bookmarkEnd w:id="132"/>
      <w:bookmarkEnd w:id="133"/>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2026年入选第八批省级非物质文化遗产代表性项目名录。对照国家级非遗项目申报评审标准，目前在展现时代价值、增强社会凝聚力、对外交流等方面仍存在短板，可从以下方面提质提升：</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①持续依托石家拳传习所，培养一批新的传承人或非遗青年；在乡镇、社区成立石家拳传习所或武术表演队，持续开展社区团体传承活动</w:t>
      </w:r>
      <w:r>
        <w:rPr>
          <w:rFonts w:hint="eastAsia" w:ascii="仿宋" w:hAnsi="仿宋" w:eastAsia="仿宋" w:cs="宋体"/>
          <w:color w:val="000000"/>
          <w:sz w:val="30"/>
          <w:szCs w:val="30"/>
          <w:lang w:eastAsia="zh-CN"/>
        </w:rPr>
        <w:t>，</w:t>
      </w:r>
      <w:r>
        <w:rPr>
          <w:rFonts w:hint="eastAsia" w:ascii="仿宋" w:hAnsi="仿宋" w:eastAsia="仿宋" w:cs="宋体"/>
          <w:color w:val="000000"/>
          <w:sz w:val="30"/>
          <w:szCs w:val="30"/>
        </w:rPr>
        <w:t>。</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②每年由文化馆、武平县武术协会、传习所组织举办3-4期培训班，帮助学员提高武术表演水平。</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③持续开展武平拳进校园、进商圈、进社区等活动，巩固已有传承基地成果，建设示范课程并推广；在武平各中小学设立武平拳兴趣班，推进非遗进校园、进大课间、进校本课程常态化。</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编辑并出版武平石家拳资料性丛书；录制、记录传承人表演和口述资料，建立武术拳种及传承人谱系档案资料，做好数字化保存、展示工作；拍摄石家拳教学视频，分享至数字网络平台，或以直播带操形式，拓宽全民学习石家拳的渠道。</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⑤持续举办以石家拳为主题的武术比赛活动，支持传承人积极参加全国、全省重要传统武术赛事和展演活动，推广闽西武术精神。</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⑥深化“非遗+文旅”融合场景。在武平梁野山、梨园等场所增设石家拳互动体验点，开展游客现场学习简易拳法、参与武术快闪等活动，打造沉浸式体验线路。</w:t>
      </w:r>
      <w:bookmarkStart w:id="134" w:name="heading_145"/>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联合上杭五枚拳、连城拳等闽西客家拳种保护单位机构与传习中心，整合各拳种历史脉络、技艺特征、传承谱系，编制联合申报材料，推动闽西客家武术整体申报为国家级非物质文化遗产，提升闽西客家武术保护层级与影响力。</w:t>
      </w:r>
    </w:p>
    <w:p>
      <w:pPr>
        <w:pStyle w:val="2"/>
        <w:ind w:firstLine="602"/>
        <w:rPr>
          <w:rFonts w:hint="eastAsia" w:ascii="仿宋" w:hAnsi="仿宋" w:eastAsia="仿宋" w:cs="宋体"/>
          <w:color w:val="000000"/>
          <w:sz w:val="30"/>
          <w:szCs w:val="30"/>
        </w:rPr>
      </w:pPr>
      <w:bookmarkStart w:id="135" w:name="_Toc18653"/>
      <w:bookmarkStart w:id="136" w:name="_Toc20488"/>
      <w:r>
        <w:rPr>
          <w:rFonts w:hint="eastAsia" w:ascii="仿宋" w:hAnsi="仿宋" w:eastAsia="仿宋" w:cs="宋体"/>
          <w:szCs w:val="30"/>
        </w:rPr>
        <w:t>（18）绿茶制作技艺（武平高埔茶）</w:t>
      </w:r>
      <w:bookmarkEnd w:id="134"/>
      <w:bookmarkEnd w:id="135"/>
      <w:bookmarkEnd w:id="136"/>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202</w:t>
      </w:r>
      <w:r>
        <w:rPr>
          <w:rFonts w:hint="eastAsia" w:ascii="仿宋" w:hAnsi="仿宋" w:eastAsia="仿宋" w:cs="宋体"/>
          <w:color w:val="000000"/>
          <w:sz w:val="30"/>
          <w:szCs w:val="30"/>
          <w:lang w:val="en-US" w:eastAsia="zh-CN"/>
        </w:rPr>
        <w:t>2</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七</w:t>
      </w:r>
      <w:r>
        <w:rPr>
          <w:rFonts w:hint="eastAsia" w:ascii="仿宋" w:hAnsi="仿宋" w:eastAsia="仿宋" w:cs="宋体"/>
          <w:color w:val="000000"/>
          <w:sz w:val="30"/>
          <w:szCs w:val="30"/>
        </w:rPr>
        <w:t>批省级非物质文化遗产代表性项目名录。对照国家级非遗项目申报评审标准，目前在展现</w:t>
      </w:r>
      <w:r>
        <w:rPr>
          <w:rFonts w:hint="eastAsia" w:ascii="仿宋" w:hAnsi="仿宋" w:eastAsia="仿宋" w:cs="宋体"/>
          <w:color w:val="000000"/>
          <w:sz w:val="30"/>
          <w:szCs w:val="30"/>
          <w:lang w:val="en-US" w:eastAsia="zh-CN"/>
        </w:rPr>
        <w:t>技艺和社会</w:t>
      </w:r>
      <w:r>
        <w:rPr>
          <w:rFonts w:hint="eastAsia" w:ascii="仿宋" w:hAnsi="仿宋" w:eastAsia="仿宋" w:cs="宋体"/>
          <w:color w:val="000000"/>
          <w:sz w:val="30"/>
          <w:szCs w:val="30"/>
        </w:rPr>
        <w:t>价值、</w:t>
      </w:r>
      <w:r>
        <w:rPr>
          <w:rFonts w:hint="eastAsia" w:ascii="仿宋" w:hAnsi="仿宋" w:eastAsia="仿宋" w:cs="宋体"/>
          <w:color w:val="000000"/>
          <w:sz w:val="30"/>
          <w:szCs w:val="30"/>
          <w:lang w:val="en-US" w:eastAsia="zh-CN"/>
        </w:rPr>
        <w:t>世代相传、促进文化认同、</w:t>
      </w:r>
      <w:r>
        <w:rPr>
          <w:rFonts w:hint="eastAsia" w:ascii="仿宋" w:hAnsi="仿宋" w:eastAsia="仿宋" w:cs="宋体"/>
          <w:color w:val="000000"/>
          <w:sz w:val="30"/>
          <w:szCs w:val="30"/>
        </w:rPr>
        <w:t>对外交流等方面仍存在短板，可从以下方面提质提升：</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依托武平县绿茶传承体验中心，扶持家族传承与师徒传承，积极申报关键工序的代表性传承人，引导中青年人才研习绿茶制作核心技艺，每年开展3-4期研修研习及技能培训活动，培养青年生产、管理骨干，壮大基层传承队伍。</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②面向茶农定期开展公益性古法制茶、标准化种植与品控专项培育，普及传授科学种植、规范制茶技术，全面提升茶农生产技能水平，带动茶农就业增收。</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加强记录、整理、研究高埔茶原料管理、制作技艺，进行数字化保护。编撰出版《武平高埔茶古法制作技艺》读本，拍摄专题宣传片或纪录片，常态化推送高埔茶制作技艺、茶文化科普、茶园风光、体验设施等内容，多渠道投放推广，提升品牌知名度。</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④持续深化与高校</w:t>
      </w:r>
      <w:r>
        <w:rPr>
          <w:rFonts w:hint="eastAsia" w:ascii="仿宋" w:hAnsi="仿宋" w:eastAsia="仿宋" w:cs="宋体"/>
          <w:color w:val="000000"/>
          <w:sz w:val="30"/>
          <w:szCs w:val="30"/>
          <w:lang w:val="en-US" w:eastAsia="zh-CN"/>
        </w:rPr>
        <w:t>和研究机构</w:t>
      </w:r>
      <w:r>
        <w:rPr>
          <w:rFonts w:hint="eastAsia" w:ascii="仿宋" w:hAnsi="仿宋" w:eastAsia="仿宋" w:cs="宋体"/>
          <w:color w:val="000000"/>
          <w:sz w:val="30"/>
          <w:szCs w:val="30"/>
        </w:rPr>
        <w:t>产学研合作，开展高埔茶专题研究、茶艺课程开发、非遗茶文化研讨，推动高埔茶学术研究与实践教学深度融合。</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以民主乡高埔自然村为中心，打造高埔茶文化生态园，整合生态茶园、传统作坊、老旧制茶器具等资源，开设高埔茶山户外体验区，增加露营基地、茶山步道、观景平台等户外场，满足游客自然体验与户外休闲需求，大力发展生研学体验、生态旅游。</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⑥依托高埔茶社，融合茶山景观、传统制茶技艺与乡土农耕文化，打造沉浸式茶文化体验空间。</w:t>
      </w:r>
    </w:p>
    <w:p>
      <w:pPr>
        <w:spacing w:line="360" w:lineRule="auto"/>
        <w:ind w:firstLine="600" w:firstLineChars="200"/>
        <w:rPr>
          <w:rFonts w:hint="eastAsia" w:ascii="仿宋" w:hAnsi="仿宋" w:eastAsia="仿宋" w:cs="宋体"/>
          <w:color w:val="000000"/>
          <w:sz w:val="30"/>
          <w:szCs w:val="30"/>
          <w:lang w:eastAsia="zh-CN"/>
        </w:rPr>
      </w:pPr>
      <w:r>
        <w:rPr>
          <w:rFonts w:hint="eastAsia" w:ascii="仿宋" w:hAnsi="仿宋" w:eastAsia="仿宋" w:cs="宋体"/>
          <w:color w:val="000000"/>
          <w:sz w:val="30"/>
          <w:szCs w:val="30"/>
        </w:rPr>
        <w:t>⑦积极参与全国茶类非遗展览、技艺交流，扩大项目全国影响力</w:t>
      </w:r>
      <w:r>
        <w:rPr>
          <w:rFonts w:hint="eastAsia" w:ascii="仿宋" w:hAnsi="仿宋" w:eastAsia="仿宋" w:cs="宋体"/>
          <w:color w:val="000000"/>
          <w:sz w:val="30"/>
          <w:szCs w:val="30"/>
          <w:lang w:eastAsia="zh-CN"/>
        </w:rPr>
        <w:t>。</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支持农民栽培茶叶、种植茶树，推行“公司+合作社+农户”模式，给予茶农种苗补贴、技术指导等扶持措施，鼓励扩大种植规模。依托武平县庆发相公寨高埔茶专业合作社，持续扩大产业规模，带动更多群众增收致富。</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⑨保护高埔茶核心产区的野生茶树种质资源，持续加强茶园生态环境治理，保护山泉水资源，防止化肥农药污染，维护绿茶独有品质赖以生长的自然条件。</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lang w:val="en-US" w:eastAsia="zh-CN"/>
        </w:rPr>
        <w:t>⑩</w:t>
      </w:r>
      <w:r>
        <w:rPr>
          <w:rFonts w:hint="eastAsia" w:ascii="仿宋" w:hAnsi="仿宋" w:eastAsia="仿宋" w:cs="宋体"/>
          <w:color w:val="000000"/>
          <w:sz w:val="30"/>
          <w:szCs w:val="30"/>
        </w:rPr>
        <w:t>开发高埔茶文创产品体系。依托现有品牌商标，结合高埔茶贡茶文化底蕴与茶社乡土元素，设计开发茶文创、茶礼盒、伴手礼等系列产品，适配景区购物、文旅节会、电商平台等多渠道销售，延伸产业链条，提升产品附加值。</w:t>
      </w:r>
    </w:p>
    <w:p>
      <w:pPr>
        <w:pStyle w:val="2"/>
        <w:ind w:firstLine="602"/>
        <w:rPr>
          <w:rFonts w:hint="eastAsia" w:ascii="仿宋" w:hAnsi="仿宋" w:eastAsia="仿宋" w:cs="宋体"/>
          <w:szCs w:val="30"/>
        </w:rPr>
      </w:pPr>
      <w:bookmarkStart w:id="137" w:name="_Toc6191"/>
      <w:bookmarkStart w:id="138" w:name="_Toc32394"/>
      <w:r>
        <w:rPr>
          <w:rFonts w:hint="eastAsia" w:ascii="仿宋" w:hAnsi="仿宋" w:eastAsia="仿宋" w:cs="宋体"/>
          <w:szCs w:val="30"/>
        </w:rPr>
        <w:t>（19）连城拳</w:t>
      </w:r>
      <w:bookmarkEnd w:id="137"/>
      <w:bookmarkEnd w:id="138"/>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09</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三</w:t>
      </w:r>
      <w:r>
        <w:rPr>
          <w:rFonts w:hint="eastAsia" w:ascii="仿宋" w:hAnsi="仿宋" w:eastAsia="仿宋" w:cs="宋体"/>
          <w:color w:val="000000"/>
          <w:sz w:val="30"/>
          <w:szCs w:val="30"/>
        </w:rPr>
        <w:t>批省级非物质文化遗产代表性项目名录。对照国家级非遗项目申报评审标准，目前在展现</w:t>
      </w:r>
      <w:r>
        <w:rPr>
          <w:rFonts w:hint="eastAsia" w:ascii="仿宋" w:hAnsi="仿宋" w:eastAsia="仿宋" w:cs="宋体"/>
          <w:color w:val="000000"/>
          <w:sz w:val="30"/>
          <w:szCs w:val="30"/>
          <w:lang w:val="en-US" w:eastAsia="zh-CN"/>
        </w:rPr>
        <w:t>文化和</w:t>
      </w:r>
      <w:r>
        <w:rPr>
          <w:rFonts w:hint="eastAsia" w:ascii="仿宋" w:hAnsi="仿宋" w:eastAsia="仿宋" w:cs="宋体"/>
          <w:color w:val="000000"/>
          <w:sz w:val="30"/>
          <w:szCs w:val="30"/>
        </w:rPr>
        <w:t>时代价值、增强社会凝聚力、对外交流等方面仍存在短板，可从以下方面提质提升：</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①持续依托连城县文化馆已设立的连城拳传习所，培养一批新的传承人；在相关乡镇、街区、村成立连城拳传习所或武术表演队，持续开展社区团体传承活动。</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②持续每年由文化馆、连城县武术协会、传习所组织举办3-4期培训班，帮助学员提高武术表演水平。</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③持续开展连城拳进校园、进大课间活动，巩固已有学校传承基地成果，加大宣传推广力度；推动连城拳进乡村、进社区，增强连城拳惠民力量，增强社会凝聚力。</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录制、记录传承人表演和口述资料，建立武术拳种及传承人谱系档案资料，做好数字化保存、展示工作；拍摄连城拳教学视频，出版连城拳资料丛书，分享至数字网络平台，或以直播带操形式，拓宽全民学习连城拳的渠道。</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⑤持续举办以连城拳为主题的武术比赛活动（如连城拳演武大会、天川胜会等），支持传承人积极参加全国、全省重要传统武术赛事和展演活动，大力推广闽西习武精神。</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⑥组织传承人、体育院校专家共同编制一套适用于全民各阶段健身的简化客家拳术，先以连城为试点，降低习练门槛，便于在公园、社区、晨练点等场景推广普及，推动非遗武术向群众性体育健身项目转化，服务全民健身国家战略。</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⑦推动连城拳与连城客家青狮联动展演，将连城拳与客家青狮表演有机融合，在民俗节庆、景区展演中常态化开展“拳狮共舞”综合表演，丰富展演形式与文化内涵。</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⑧深化“非遗+文旅”融合场景。在连城冠豸山景区、连城四角井文化街区增设连城拳互动体验点，开展游客现场学习简易拳法、参与武术快闪等活动，打造沉浸式体验线路。</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⑨联合上杭女子五枚拳、武平石家拳等闽西客家拳种传承机构与保护单位，共同开展客家武术源流梳理与联合申报论证，整合各拳种历史脉络、技艺特征与传承谱系，形成联合申报文本，推动闽西客家武术（连城拳、女子五枚拳、石家拳等）整体申报国家级非物质文化遗产代表性项目，提升闽西客家武术的整体影响力与保护层级。</w:t>
      </w:r>
    </w:p>
    <w:p>
      <w:pPr>
        <w:pStyle w:val="2"/>
        <w:ind w:firstLine="602"/>
        <w:rPr>
          <w:rFonts w:hint="eastAsia" w:ascii="仿宋" w:hAnsi="仿宋" w:eastAsia="仿宋" w:cs="宋体"/>
          <w:szCs w:val="30"/>
        </w:rPr>
      </w:pPr>
      <w:bookmarkStart w:id="139" w:name="_Toc6470"/>
      <w:bookmarkStart w:id="140" w:name="heading_166"/>
      <w:bookmarkStart w:id="141" w:name="_Toc27450"/>
      <w:r>
        <w:rPr>
          <w:rFonts w:hint="eastAsia" w:ascii="仿宋" w:hAnsi="仿宋" w:eastAsia="仿宋" w:cs="宋体"/>
          <w:szCs w:val="30"/>
        </w:rPr>
        <w:t>（20）连城宣纸制作技艺</w:t>
      </w:r>
      <w:bookmarkEnd w:id="139"/>
      <w:bookmarkEnd w:id="140"/>
      <w:bookmarkEnd w:id="141"/>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200</w:t>
      </w:r>
      <w:r>
        <w:rPr>
          <w:rFonts w:hint="eastAsia" w:ascii="仿宋" w:hAnsi="仿宋" w:eastAsia="仿宋" w:cs="宋体"/>
          <w:color w:val="000000"/>
          <w:sz w:val="30"/>
          <w:szCs w:val="30"/>
          <w:lang w:val="en-US" w:eastAsia="zh-CN"/>
        </w:rPr>
        <w:t>7</w:t>
      </w:r>
      <w:r>
        <w:rPr>
          <w:rFonts w:hint="eastAsia" w:ascii="仿宋" w:hAnsi="仿宋" w:eastAsia="仿宋" w:cs="宋体"/>
          <w:color w:val="000000"/>
          <w:sz w:val="30"/>
          <w:szCs w:val="30"/>
        </w:rPr>
        <w:t>年入选第</w:t>
      </w:r>
      <w:r>
        <w:rPr>
          <w:rFonts w:hint="eastAsia" w:ascii="仿宋" w:hAnsi="仿宋" w:eastAsia="仿宋" w:cs="宋体"/>
          <w:color w:val="000000"/>
          <w:sz w:val="30"/>
          <w:szCs w:val="30"/>
          <w:lang w:val="en-US" w:eastAsia="zh-CN"/>
        </w:rPr>
        <w:t>二</w:t>
      </w:r>
      <w:r>
        <w:rPr>
          <w:rFonts w:hint="eastAsia" w:ascii="仿宋" w:hAnsi="仿宋" w:eastAsia="仿宋" w:cs="宋体"/>
          <w:color w:val="000000"/>
          <w:sz w:val="30"/>
          <w:szCs w:val="30"/>
        </w:rPr>
        <w:t>批省级非物质文化遗产代表性项目名录。对照国家级非遗项目申报评审标准，目前在展现</w:t>
      </w:r>
      <w:r>
        <w:rPr>
          <w:rFonts w:hint="eastAsia" w:ascii="仿宋" w:hAnsi="仿宋" w:eastAsia="仿宋" w:cs="宋体"/>
          <w:color w:val="000000"/>
          <w:sz w:val="30"/>
          <w:szCs w:val="30"/>
          <w:lang w:val="en-US" w:eastAsia="zh-CN"/>
        </w:rPr>
        <w:t>文化</w:t>
      </w:r>
      <w:r>
        <w:rPr>
          <w:rFonts w:hint="eastAsia" w:ascii="仿宋" w:hAnsi="仿宋" w:eastAsia="仿宋" w:cs="宋体"/>
          <w:color w:val="000000"/>
          <w:sz w:val="30"/>
          <w:szCs w:val="30"/>
        </w:rPr>
        <w:t>价值</w:t>
      </w:r>
      <w:r>
        <w:rPr>
          <w:rFonts w:hint="eastAsia" w:ascii="仿宋" w:hAnsi="仿宋" w:eastAsia="仿宋" w:cs="宋体"/>
          <w:color w:val="000000"/>
          <w:sz w:val="30"/>
          <w:szCs w:val="30"/>
          <w:lang w:val="en-US" w:eastAsia="zh-CN"/>
        </w:rPr>
        <w:t>和独特价值、活态传承</w:t>
      </w:r>
      <w:r>
        <w:rPr>
          <w:rFonts w:hint="eastAsia" w:ascii="仿宋" w:hAnsi="仿宋" w:eastAsia="仿宋" w:cs="宋体"/>
          <w:color w:val="000000"/>
          <w:sz w:val="30"/>
          <w:szCs w:val="30"/>
        </w:rPr>
        <w:t>等方面仍存在短板，可从以下方面提质提升：</w:t>
      </w:r>
    </w:p>
    <w:p>
      <w:pPr>
        <w:spacing w:line="360" w:lineRule="auto"/>
        <w:ind w:firstLine="600" w:firstLineChars="200"/>
        <w:rPr>
          <w:rFonts w:hint="eastAsia" w:ascii="仿宋" w:hAnsi="仿宋" w:eastAsia="仿宋" w:cs="宋体"/>
          <w:color w:val="000000"/>
          <w:sz w:val="30"/>
          <w:szCs w:val="30"/>
          <w:lang w:eastAsia="zh-CN"/>
        </w:rPr>
      </w:pPr>
      <w:r>
        <w:rPr>
          <w:rFonts w:hint="eastAsia" w:ascii="仿宋" w:hAnsi="仿宋" w:eastAsia="仿宋" w:cs="宋体"/>
          <w:color w:val="000000"/>
          <w:sz w:val="30"/>
          <w:szCs w:val="30"/>
        </w:rPr>
        <w:t>①</w:t>
      </w:r>
      <w:r>
        <w:rPr>
          <w:rFonts w:hint="eastAsia" w:ascii="仿宋" w:hAnsi="仿宋" w:eastAsia="仿宋" w:cs="宋体"/>
          <w:color w:val="000000"/>
          <w:sz w:val="30"/>
          <w:szCs w:val="30"/>
          <w:lang w:val="en-US" w:eastAsia="zh-CN"/>
        </w:rPr>
        <w:t>系统梳理</w:t>
      </w:r>
      <w:r>
        <w:rPr>
          <w:rFonts w:hint="eastAsia" w:ascii="仿宋" w:hAnsi="仿宋" w:eastAsia="仿宋" w:cs="宋体"/>
          <w:color w:val="000000"/>
          <w:sz w:val="30"/>
          <w:szCs w:val="30"/>
        </w:rPr>
        <w:t>记录嫩竹砍青、碱法蒸煮、天然漂白、水碓打浆、手工抄造等七十二道连史纸生产工艺流程，完成全套古法工序全流程数字化建档，厘清与同类连四纸项目工艺差异</w:t>
      </w:r>
      <w:r>
        <w:rPr>
          <w:rFonts w:hint="eastAsia" w:ascii="仿宋" w:hAnsi="仿宋" w:eastAsia="仿宋" w:cs="宋体"/>
          <w:color w:val="000000"/>
          <w:sz w:val="30"/>
          <w:szCs w:val="30"/>
          <w:lang w:eastAsia="zh-CN"/>
        </w:rPr>
        <w:t>。</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②持续保护资深老艺人，依托美玉堂连史纸作坊，通过“传习所+合作社”模式开展师徒传承，培育一批新的传承人或非遗青年。重点培育制料、碓料、捞纸、焙纸等工序人才，为扩大产量提供人才储备力量。</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③持续实施“连城连史纸制作技艺”人员培训计划，每年组织2-3期培训，培养年轻一代生产和管理人才；支持传承人积极参与技艺交流、产品展示活动，提高技艺创作水平。</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④依托连史纸非遗工坊生产性保护基地，联动高校、科研研究机构开展对制纸技艺研究，加大产学研融合，推动造纸工艺改良、文创产品研发。</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lang w:val="en-US" w:eastAsia="zh-CN"/>
        </w:rPr>
        <w:t>⑤</w:t>
      </w:r>
      <w:r>
        <w:rPr>
          <w:rFonts w:hint="eastAsia" w:ascii="仿宋" w:hAnsi="仿宋" w:eastAsia="仿宋" w:cs="宋体"/>
          <w:color w:val="000000"/>
          <w:sz w:val="30"/>
          <w:szCs w:val="30"/>
        </w:rPr>
        <w:t>编撰出版《连城宣纸古法制作技艺图谱》，融合图文、二维码视频，系统整理全套工序、工具、技艺规范与古法口诀，补齐本地技艺专业图谱空白，适配教学传承与大众科普。整理汇编连城宣纸历代书画应用案例、文人评价、本土书画名家创作成果，编印《连城宣纸书画应用作品集》，彰显连城宣纸的文教艺术价值。</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lang w:val="en-US" w:eastAsia="zh-CN"/>
        </w:rPr>
        <w:t>⑥</w:t>
      </w:r>
      <w:r>
        <w:rPr>
          <w:rFonts w:hint="eastAsia" w:ascii="仿宋" w:hAnsi="仿宋" w:eastAsia="仿宋" w:cs="宋体"/>
          <w:color w:val="000000"/>
          <w:sz w:val="30"/>
          <w:szCs w:val="30"/>
        </w:rPr>
        <w:t>大力推进非遗与研学、旅游融合发展。升级体验基地基础设施，丰富体验内容，年接待研学游客稳</w:t>
      </w:r>
      <w:r>
        <w:rPr>
          <w:rFonts w:hint="eastAsia" w:ascii="仿宋" w:hAnsi="仿宋" w:eastAsia="仿宋" w:cs="宋体"/>
          <w:color w:val="000000"/>
          <w:sz w:val="30"/>
          <w:szCs w:val="30"/>
          <w:lang w:eastAsia="zh-CN"/>
        </w:rPr>
        <w:t>定在</w:t>
      </w:r>
      <w:r>
        <w:rPr>
          <w:rFonts w:hint="eastAsia" w:ascii="仿宋" w:hAnsi="仿宋" w:eastAsia="仿宋" w:cs="宋体"/>
          <w:color w:val="000000"/>
          <w:sz w:val="30"/>
          <w:szCs w:val="30"/>
        </w:rPr>
        <w:t>1.2万人次以上，带动餐饮、住宿、土特产消费；依托“中国姑田非遗小镇”建设，串联体验馆、古作坊、研学基地，打造“连史纸主题精品旅游线路”；增设沉浸式造纸全流程体验区域，运用VR、人工智能等数字化技术打造沉浸式非遗体验场景。</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lang w:val="en-US" w:eastAsia="zh-CN"/>
        </w:rPr>
        <w:t>⑦</w:t>
      </w:r>
      <w:r>
        <w:rPr>
          <w:rFonts w:hint="eastAsia" w:ascii="仿宋" w:hAnsi="仿宋" w:eastAsia="仿宋" w:cs="宋体"/>
          <w:color w:val="000000"/>
          <w:sz w:val="30"/>
          <w:szCs w:val="30"/>
        </w:rPr>
        <w:t>深耕图书馆、博物馆、书画印社等专业用纸客户，发展专用纸定制业务；持续拓展美玉堂连史纸淘宝店及十余个线上平台销售渠道，巩固电商销售成果。</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lang w:val="en-US" w:eastAsia="zh-CN"/>
        </w:rPr>
        <w:t>⑧</w:t>
      </w:r>
      <w:r>
        <w:rPr>
          <w:rFonts w:hint="eastAsia" w:ascii="仿宋" w:hAnsi="仿宋" w:eastAsia="仿宋" w:cs="宋体"/>
          <w:color w:val="000000"/>
          <w:sz w:val="30"/>
          <w:szCs w:val="30"/>
        </w:rPr>
        <w:t>培育“连史纸+”国潮文创品牌。优化摆件、纸灯、纸扇等现有文创产品，联合雕版印刷技艺等其他非遗项目融合发展，开发古籍修复套装、仿古信笺、国潮书法文创礼盒等高附加值产品，带动当地就业。</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lang w:val="en-US" w:eastAsia="zh-CN"/>
        </w:rPr>
        <w:t>⑨</w:t>
      </w:r>
      <w:r>
        <w:rPr>
          <w:rFonts w:hint="eastAsia" w:ascii="仿宋" w:hAnsi="仿宋" w:eastAsia="仿宋" w:cs="宋体"/>
          <w:color w:val="000000"/>
          <w:sz w:val="30"/>
          <w:szCs w:val="30"/>
        </w:rPr>
        <w:t>依托抖音、微信公众号等线上平台，联合主流媒体、研学机构持续开展品牌宣传，打造连城连史纸国家级传统工艺知名品牌。</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color w:val="000000"/>
          <w:sz w:val="30"/>
          <w:szCs w:val="30"/>
        </w:rPr>
        <w:t>⑩实施整体性保护连史纸制作技艺生态链，守护毛竹自然生长环境与山泉水水源，严控化肥农药污染</w:t>
      </w:r>
      <w:r>
        <w:rPr>
          <w:rFonts w:hint="eastAsia" w:ascii="仿宋" w:hAnsi="仿宋" w:eastAsia="仿宋" w:cs="宋体"/>
          <w:color w:val="000000"/>
          <w:sz w:val="30"/>
          <w:szCs w:val="30"/>
          <w:lang w:eastAsia="zh-CN"/>
        </w:rPr>
        <w:t>。</w:t>
      </w:r>
    </w:p>
    <w:p>
      <w:pPr>
        <w:pStyle w:val="2"/>
        <w:ind w:firstLine="602"/>
        <w:rPr>
          <w:rFonts w:hint="eastAsia" w:ascii="仿宋" w:hAnsi="仿宋" w:eastAsia="仿宋" w:cs="宋体"/>
          <w:szCs w:val="30"/>
        </w:rPr>
      </w:pPr>
      <w:bookmarkStart w:id="142" w:name="_Toc1295"/>
      <w:r>
        <w:rPr>
          <w:rFonts w:hint="eastAsia" w:ascii="仿宋" w:hAnsi="仿宋" w:eastAsia="仿宋" w:cs="宋体"/>
          <w:szCs w:val="30"/>
        </w:rPr>
        <w:t>2.省级非遗项目</w:t>
      </w:r>
      <w:r>
        <w:rPr>
          <w:rFonts w:hint="eastAsia" w:ascii="仿宋" w:hAnsi="仿宋" w:eastAsia="仿宋" w:cs="宋体"/>
          <w:szCs w:val="30"/>
          <w:lang w:val="en-US" w:eastAsia="zh-CN"/>
        </w:rPr>
        <w:t>培育申报</w:t>
      </w:r>
      <w:r>
        <w:rPr>
          <w:rFonts w:hint="eastAsia" w:ascii="仿宋" w:hAnsi="仿宋" w:eastAsia="仿宋" w:cs="宋体"/>
          <w:szCs w:val="30"/>
        </w:rPr>
        <w:t>规划</w:t>
      </w:r>
      <w:bookmarkEnd w:id="142"/>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通过实地调研摸排、各县（市、区）非遗保护单位择优推荐，初步遴选具备</w:t>
      </w:r>
      <w:r>
        <w:rPr>
          <w:rFonts w:hint="eastAsia" w:ascii="仿宋" w:hAnsi="仿宋" w:eastAsia="仿宋" w:cs="宋体"/>
          <w:sz w:val="30"/>
          <w:szCs w:val="30"/>
          <w:lang w:val="en-US" w:eastAsia="zh-CN"/>
        </w:rPr>
        <w:t>省</w:t>
      </w:r>
      <w:r>
        <w:rPr>
          <w:rFonts w:hint="eastAsia" w:ascii="仿宋" w:hAnsi="仿宋" w:eastAsia="仿宋" w:cs="宋体"/>
          <w:sz w:val="30"/>
          <w:szCs w:val="30"/>
        </w:rPr>
        <w:t>级申报潜力项目</w:t>
      </w:r>
      <w:r>
        <w:rPr>
          <w:rFonts w:hint="eastAsia" w:ascii="仿宋" w:hAnsi="仿宋" w:eastAsia="仿宋" w:cs="宋体"/>
          <w:sz w:val="30"/>
          <w:szCs w:val="30"/>
          <w:lang w:val="en-US" w:eastAsia="zh-CN"/>
        </w:rPr>
        <w:t>52</w:t>
      </w:r>
      <w:r>
        <w:rPr>
          <w:rFonts w:hint="eastAsia" w:ascii="仿宋" w:hAnsi="仿宋" w:eastAsia="仿宋" w:cs="宋体"/>
          <w:sz w:val="30"/>
          <w:szCs w:val="30"/>
        </w:rPr>
        <w:t>项。严格对</w:t>
      </w:r>
      <w:r>
        <w:rPr>
          <w:rFonts w:hint="eastAsia" w:ascii="仿宋" w:hAnsi="仿宋" w:eastAsia="仿宋" w:cs="宋体"/>
          <w:sz w:val="30"/>
          <w:szCs w:val="30"/>
          <w:lang w:val="en-US" w:eastAsia="zh-CN"/>
        </w:rPr>
        <w:t>标福建省省</w:t>
      </w:r>
      <w:r>
        <w:rPr>
          <w:rFonts w:hint="eastAsia" w:ascii="仿宋" w:hAnsi="仿宋" w:eastAsia="仿宋" w:cs="宋体"/>
          <w:sz w:val="30"/>
          <w:szCs w:val="30"/>
        </w:rPr>
        <w:t>级非遗评审核心要求，</w:t>
      </w:r>
      <w:r>
        <w:rPr>
          <w:rFonts w:hint="eastAsia" w:ascii="仿宋" w:hAnsi="仿宋" w:eastAsia="仿宋" w:cs="宋体"/>
          <w:sz w:val="30"/>
          <w:szCs w:val="30"/>
          <w:lang w:val="en-US" w:eastAsia="zh-CN"/>
        </w:rPr>
        <w:t>重点选取能促进中华文化认同、增强社会凝聚力；世代活态传承，凸显中华优秀传统文化，具备鲜明福建地域人文特质；保护规划切实可行，保护工作成效显著；体现大众实践、覆盖面广、民众参与度高；拥有突出时代价值，契合乡村振兴、两岸融合发展等国家重大战略相关的非遗代表性项目。</w:t>
      </w:r>
      <w:r>
        <w:rPr>
          <w:rFonts w:hint="eastAsia" w:ascii="仿宋" w:hAnsi="仿宋" w:eastAsia="仿宋" w:cs="宋体"/>
          <w:sz w:val="30"/>
          <w:szCs w:val="30"/>
        </w:rPr>
        <w:t>结合研判技艺水平、活态传承实际、社会文化价值，从中确定培育申报对象。清单如下：</w:t>
      </w:r>
    </w:p>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表</w:t>
      </w:r>
      <w:r>
        <w:rPr>
          <w:rFonts w:hint="eastAsia" w:ascii="仿宋" w:hAnsi="仿宋" w:eastAsia="仿宋" w:cs="宋体"/>
          <w:sz w:val="30"/>
          <w:szCs w:val="30"/>
          <w:lang w:val="en-US" w:eastAsia="zh-CN"/>
        </w:rPr>
        <w:t>13</w:t>
      </w:r>
      <w:r>
        <w:rPr>
          <w:rFonts w:hint="eastAsia" w:ascii="仿宋" w:hAnsi="仿宋" w:eastAsia="仿宋" w:cs="宋体"/>
          <w:sz w:val="30"/>
          <w:szCs w:val="30"/>
        </w:rPr>
        <w:t>：各县（市、区）推荐申报</w:t>
      </w:r>
      <w:r>
        <w:rPr>
          <w:rFonts w:hint="eastAsia" w:ascii="仿宋" w:hAnsi="仿宋" w:eastAsia="仿宋" w:cs="宋体"/>
          <w:sz w:val="30"/>
          <w:szCs w:val="30"/>
          <w:lang/>
        </w:rPr>
        <w:t>省</w:t>
      </w:r>
      <w:r>
        <w:rPr>
          <w:rFonts w:hint="eastAsia" w:ascii="仿宋" w:hAnsi="仿宋" w:eastAsia="仿宋" w:cs="宋体"/>
          <w:sz w:val="30"/>
          <w:szCs w:val="30"/>
        </w:rPr>
        <w:t>级</w:t>
      </w:r>
      <w:r>
        <w:rPr>
          <w:rFonts w:hint="eastAsia" w:ascii="仿宋" w:hAnsi="仿宋" w:eastAsia="仿宋" w:cs="宋体"/>
          <w:sz w:val="30"/>
          <w:szCs w:val="30"/>
          <w:lang w:val="en-US" w:eastAsia="zh-CN"/>
        </w:rPr>
        <w:t>非遗</w:t>
      </w:r>
      <w:r>
        <w:rPr>
          <w:rFonts w:hint="eastAsia" w:ascii="仿宋" w:hAnsi="仿宋" w:eastAsia="仿宋" w:cs="宋体"/>
          <w:sz w:val="30"/>
          <w:szCs w:val="30"/>
        </w:rPr>
        <w:t>项目</w:t>
      </w:r>
      <w:r>
        <w:rPr>
          <w:rFonts w:hint="eastAsia" w:ascii="仿宋" w:hAnsi="仿宋" w:eastAsia="仿宋" w:cs="宋体"/>
          <w:sz w:val="30"/>
          <w:szCs w:val="30"/>
          <w:lang w:val="en-US" w:eastAsia="zh-CN"/>
        </w:rPr>
        <w:t>总</w:t>
      </w:r>
      <w:r>
        <w:rPr>
          <w:rFonts w:hint="eastAsia" w:ascii="仿宋" w:hAnsi="仿宋" w:eastAsia="仿宋" w:cs="宋体"/>
          <w:sz w:val="30"/>
          <w:szCs w:val="30"/>
        </w:rPr>
        <w:t>清单</w:t>
      </w:r>
    </w:p>
    <w:p>
      <w:pPr>
        <w:spacing w:line="360" w:lineRule="auto"/>
        <w:jc w:val="center"/>
        <w:rPr>
          <w:rFonts w:hint="eastAsia" w:ascii="仿宋" w:hAnsi="仿宋" w:eastAsia="仿宋" w:cs="宋体"/>
          <w:color w:val="000000"/>
          <w:sz w:val="30"/>
          <w:szCs w:val="30"/>
        </w:rPr>
      </w:pPr>
      <w:r>
        <w:rPr>
          <w:rFonts w:hint="eastAsia" w:ascii="仿宋" w:hAnsi="仿宋" w:eastAsia="仿宋" w:cs="宋体"/>
          <w:sz w:val="30"/>
          <w:szCs w:val="30"/>
        </w:rPr>
        <w:t>（共</w:t>
      </w:r>
      <w:r>
        <w:rPr>
          <w:rFonts w:hint="eastAsia" w:ascii="仿宋" w:hAnsi="仿宋" w:eastAsia="仿宋" w:cs="宋体"/>
          <w:color w:val="000000"/>
          <w:sz w:val="30"/>
          <w:szCs w:val="30"/>
        </w:rPr>
        <w:t>5</w:t>
      </w:r>
      <w:r>
        <w:rPr>
          <w:rFonts w:hint="eastAsia" w:ascii="仿宋" w:hAnsi="仿宋" w:eastAsia="仿宋" w:cs="宋体"/>
          <w:color w:val="000000"/>
          <w:sz w:val="30"/>
          <w:szCs w:val="30"/>
          <w:lang w:val="en-US" w:eastAsia="zh-CN"/>
        </w:rPr>
        <w:t>2</w:t>
      </w:r>
      <w:r>
        <w:rPr>
          <w:rFonts w:hint="eastAsia" w:ascii="仿宋" w:hAnsi="仿宋" w:eastAsia="仿宋" w:cs="宋体"/>
          <w:color w:val="000000"/>
          <w:sz w:val="30"/>
          <w:szCs w:val="30"/>
        </w:rPr>
        <w:t>项）</w:t>
      </w:r>
    </w:p>
    <w:tbl>
      <w:tblPr>
        <w:tblW w:w="8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3010"/>
        <w:gridCol w:w="1751"/>
        <w:gridCol w:w="2931"/>
      </w:tblGrid>
      <w:tr>
        <w:trPr>
          <w:tblHeader/>
          <w:jc w:val="center"/>
        </w:trPr>
        <w:tc>
          <w:tcPr>
            <w:tcW w:w="1011"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序号</w:t>
            </w:r>
          </w:p>
        </w:tc>
        <w:tc>
          <w:tcPr>
            <w:tcW w:w="3010" w:type="dxa"/>
            <w:vAlign w:val="center"/>
          </w:tcPr>
          <w:p>
            <w:pPr>
              <w:widowControl w:val="0"/>
              <w:wordWrap/>
              <w:adjustRightInd/>
              <w:spacing w:line="360" w:lineRule="auto"/>
              <w:ind w:firstLine="0"/>
              <w:jc w:val="center"/>
              <w:textAlignment w:val="auto"/>
              <w:rPr>
                <w:rFonts w:hint="eastAsia" w:ascii="仿宋" w:hAnsi="仿宋" w:eastAsia="仿宋" w:cs="宋体"/>
                <w:color w:val="auto"/>
                <w:sz w:val="30"/>
                <w:szCs w:val="30"/>
                <w:highlight w:val="none"/>
              </w:rPr>
            </w:pPr>
            <w:r>
              <w:rPr>
                <w:rFonts w:hint="eastAsia" w:ascii="仿宋" w:hAnsi="仿宋" w:eastAsia="仿宋" w:cs="宋体"/>
                <w:color w:val="auto"/>
                <w:sz w:val="30"/>
                <w:szCs w:val="30"/>
                <w:highlight w:val="none"/>
              </w:rPr>
              <w:t>项目名称</w:t>
            </w:r>
          </w:p>
        </w:tc>
        <w:tc>
          <w:tcPr>
            <w:tcW w:w="1751"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类别</w:t>
            </w:r>
          </w:p>
        </w:tc>
        <w:tc>
          <w:tcPr>
            <w:tcW w:w="2931"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保护单位</w:t>
            </w:r>
          </w:p>
        </w:tc>
      </w:tr>
      <w:tr>
        <w:trPr>
          <w:jc w:val="center"/>
        </w:trPr>
        <w:tc>
          <w:tcPr>
            <w:tcW w:w="1011" w:type="dxa"/>
            <w:vAlign w:val="center"/>
          </w:tcPr>
          <w:p>
            <w:pPr>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1</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“独中青坑”传奇</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民间文学</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龙岩市永定区坎市镇清溪村民委员会</w:t>
            </w:r>
          </w:p>
        </w:tc>
      </w:tr>
      <w:tr>
        <w:trPr>
          <w:jc w:val="center"/>
        </w:trPr>
        <w:tc>
          <w:tcPr>
            <w:tcW w:w="1011"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永定客家家训文化</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民间文学</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永定区图书馆</w:t>
            </w:r>
          </w:p>
        </w:tc>
      </w:tr>
      <w:tr>
        <w:trPr>
          <w:jc w:val="center"/>
        </w:trPr>
        <w:tc>
          <w:tcPr>
            <w:tcW w:w="1011"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上杭客家族谱文化</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民间文学</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rPr>
          <w:jc w:val="center"/>
        </w:trPr>
        <w:tc>
          <w:tcPr>
            <w:tcW w:w="1011"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汀州客家古乐</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传统音乐</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 xml:space="preserve">福建省长汀县文化馆 </w:t>
            </w:r>
          </w:p>
        </w:tc>
      </w:tr>
      <w:tr>
        <w:trPr>
          <w:jc w:val="center"/>
        </w:trPr>
        <w:tc>
          <w:tcPr>
            <w:tcW w:w="1011"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5</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马灯舞</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传统舞蹈</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 xml:space="preserve">福建省长汀县文化馆 </w:t>
            </w:r>
          </w:p>
        </w:tc>
      </w:tr>
      <w:tr>
        <w:trPr>
          <w:jc w:val="center"/>
        </w:trPr>
        <w:tc>
          <w:tcPr>
            <w:tcW w:w="1011" w:type="dxa"/>
            <w:vAlign w:val="center"/>
          </w:tcPr>
          <w:p>
            <w:pPr>
              <w:spacing w:line="360" w:lineRule="auto"/>
              <w:jc w:val="center"/>
              <w:rPr>
                <w:rFonts w:hint="eastAsia"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6</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上杭溪口马灯</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传统舞蹈</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rPr>
          <w:jc w:val="center"/>
        </w:trPr>
        <w:tc>
          <w:tcPr>
            <w:tcW w:w="1011" w:type="dxa"/>
            <w:vAlign w:val="center"/>
          </w:tcPr>
          <w:p>
            <w:pPr>
              <w:spacing w:line="360" w:lineRule="auto"/>
              <w:jc w:val="center"/>
              <w:rPr>
                <w:rFonts w:hint="eastAsia"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7</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武平多人船灯</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传统舞蹈</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rPr>
          <w:jc w:val="center"/>
        </w:trPr>
        <w:tc>
          <w:tcPr>
            <w:tcW w:w="1011" w:type="dxa"/>
            <w:vAlign w:val="center"/>
          </w:tcPr>
          <w:p>
            <w:pPr>
              <w:spacing w:line="360" w:lineRule="auto"/>
              <w:jc w:val="center"/>
              <w:rPr>
                <w:rFonts w:hint="eastAsia"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8</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闽西客家船灯</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曲艺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rPr>
          <w:jc w:val="center"/>
        </w:trPr>
        <w:tc>
          <w:tcPr>
            <w:tcW w:w="1011" w:type="dxa"/>
            <w:vAlign w:val="center"/>
          </w:tcPr>
          <w:p>
            <w:pPr>
              <w:spacing w:line="360" w:lineRule="auto"/>
              <w:jc w:val="center"/>
              <w:rPr>
                <w:rFonts w:hint="eastAsia"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9</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永定湖雷母子狮</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传统体育、游艺与杂技</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rPr>
          <w:jc w:val="center"/>
        </w:trPr>
        <w:tc>
          <w:tcPr>
            <w:tcW w:w="1011" w:type="dxa"/>
            <w:vAlign w:val="center"/>
          </w:tcPr>
          <w:p>
            <w:pPr>
              <w:spacing w:line="360" w:lineRule="auto"/>
              <w:jc w:val="center"/>
              <w:rPr>
                <w:rFonts w:hint="default"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10</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漳平芦芝杂艺狮</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传统体育、游艺与杂技</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rPr>
          <w:jc w:val="center"/>
        </w:trPr>
        <w:tc>
          <w:tcPr>
            <w:tcW w:w="1011" w:type="dxa"/>
            <w:vAlign w:val="center"/>
          </w:tcPr>
          <w:p>
            <w:pPr>
              <w:widowControl/>
              <w:spacing w:line="360" w:lineRule="auto"/>
              <w:jc w:val="center"/>
              <w:rPr>
                <w:rFonts w:hint="default"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val="en-US" w:eastAsia="zh-CN"/>
              </w:rPr>
              <w:t>11</w:t>
            </w:r>
          </w:p>
        </w:tc>
        <w:tc>
          <w:tcPr>
            <w:tcW w:w="3010"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漳平永福桂洋五谷仙文化节过火场</w:t>
            </w:r>
          </w:p>
        </w:tc>
        <w:tc>
          <w:tcPr>
            <w:tcW w:w="175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传统体育、游艺与杂技</w:t>
            </w:r>
          </w:p>
        </w:tc>
        <w:tc>
          <w:tcPr>
            <w:tcW w:w="293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漳平市文化馆</w:t>
            </w:r>
          </w:p>
        </w:tc>
      </w:tr>
      <w:tr>
        <w:trPr>
          <w:jc w:val="center"/>
        </w:trPr>
        <w:tc>
          <w:tcPr>
            <w:tcW w:w="1011" w:type="dxa"/>
            <w:vAlign w:val="center"/>
          </w:tcPr>
          <w:p>
            <w:pPr>
              <w:spacing w:line="360" w:lineRule="auto"/>
              <w:jc w:val="center"/>
              <w:rPr>
                <w:rFonts w:hint="default"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12</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上杭太源内家拳</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传统体育、游艺与杂技</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rPr>
          <w:jc w:val="center"/>
        </w:trPr>
        <w:tc>
          <w:tcPr>
            <w:tcW w:w="1011" w:type="dxa"/>
            <w:vAlign w:val="center"/>
          </w:tcPr>
          <w:p>
            <w:pPr>
              <w:spacing w:line="360" w:lineRule="auto"/>
              <w:jc w:val="center"/>
              <w:rPr>
                <w:rFonts w:hint="default"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13</w:t>
            </w:r>
          </w:p>
        </w:tc>
        <w:tc>
          <w:tcPr>
            <w:tcW w:w="3010" w:type="dxa"/>
            <w:vAlign w:val="center"/>
          </w:tcPr>
          <w:p>
            <w:pPr>
              <w:widowControl w:val="0"/>
              <w:wordWrap/>
              <w:adjustRightInd/>
              <w:snapToGrid w:val="0"/>
              <w:ind w:firstLine="0" w:firstLineChars="0"/>
              <w:jc w:val="both"/>
              <w:textAlignment w:val="auto"/>
              <w:rPr>
                <w:rFonts w:hint="eastAsia" w:ascii="仿宋" w:hAnsi="仿宋" w:eastAsia="仿宋" w:cs="黑体"/>
                <w:color w:val="auto"/>
                <w:kern w:val="2"/>
                <w:sz w:val="30"/>
                <w:szCs w:val="30"/>
                <w:highlight w:val="none"/>
                <w:lang w:val="en-US" w:eastAsia="zh-CN" w:bidi="ar-SA"/>
              </w:rPr>
            </w:pPr>
            <w:r>
              <w:rPr>
                <w:rFonts w:hint="eastAsia" w:ascii="仿宋" w:hAnsi="仿宋" w:eastAsia="仿宋"/>
                <w:color w:val="auto"/>
                <w:sz w:val="30"/>
                <w:szCs w:val="30"/>
                <w:highlight w:val="none"/>
              </w:rPr>
              <w:t>竹贯花灯制作技艺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14</w:t>
            </w:r>
          </w:p>
        </w:tc>
        <w:tc>
          <w:tcPr>
            <w:tcW w:w="3010" w:type="dxa"/>
            <w:vAlign w:val="center"/>
          </w:tcPr>
          <w:p>
            <w:pPr>
              <w:widowControl w:val="0"/>
              <w:wordWrap/>
              <w:adjustRightInd/>
              <w:snapToGrid w:val="0"/>
              <w:ind w:firstLine="0" w:firstLineChars="0"/>
              <w:jc w:val="both"/>
              <w:textAlignment w:val="auto"/>
              <w:rPr>
                <w:rFonts w:hint="eastAsia" w:ascii="仿宋" w:hAnsi="仿宋" w:eastAsia="仿宋" w:cs="黑体"/>
                <w:color w:val="auto"/>
                <w:kern w:val="2"/>
                <w:sz w:val="30"/>
                <w:szCs w:val="30"/>
                <w:highlight w:val="none"/>
                <w:lang w:val="en-US" w:eastAsia="zh-CN" w:bidi="ar-SA"/>
              </w:rPr>
            </w:pPr>
            <w:r>
              <w:rPr>
                <w:rFonts w:hint="eastAsia" w:ascii="仿宋" w:hAnsi="仿宋" w:eastAsia="仿宋"/>
                <w:color w:val="auto"/>
                <w:sz w:val="30"/>
                <w:szCs w:val="30"/>
                <w:highlight w:val="none"/>
              </w:rPr>
              <w:t>龙岩洋鱼制作技艺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15</w:t>
            </w:r>
          </w:p>
        </w:tc>
        <w:tc>
          <w:tcPr>
            <w:tcW w:w="3010" w:type="dxa"/>
            <w:vAlign w:val="center"/>
          </w:tcPr>
          <w:p>
            <w:pPr>
              <w:widowControl w:val="0"/>
              <w:wordWrap/>
              <w:adjustRightInd/>
              <w:snapToGrid w:val="0"/>
              <w:ind w:firstLine="0" w:firstLineChars="0"/>
              <w:jc w:val="both"/>
              <w:textAlignment w:val="auto"/>
              <w:rPr>
                <w:rFonts w:hint="eastAsia" w:ascii="仿宋" w:hAnsi="仿宋" w:eastAsia="仿宋" w:cs="黑体"/>
                <w:color w:val="auto"/>
                <w:kern w:val="2"/>
                <w:sz w:val="30"/>
                <w:szCs w:val="30"/>
                <w:highlight w:val="none"/>
                <w:lang w:val="en-US" w:eastAsia="zh-CN" w:bidi="ar-SA"/>
              </w:rPr>
            </w:pPr>
            <w:r>
              <w:rPr>
                <w:rFonts w:hint="eastAsia" w:ascii="仿宋" w:hAnsi="仿宋" w:eastAsia="仿宋"/>
                <w:color w:val="auto"/>
                <w:sz w:val="30"/>
                <w:szCs w:val="30"/>
                <w:highlight w:val="none"/>
              </w:rPr>
              <w:t>龙岩什锦制作技艺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16</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红糖姜茶技艺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福建白云山采善堂制药有限公司</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17</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永定峰市副榜炉制作技艺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永定峰市传统副榜炉制作坊</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18</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永定下洋牛系列制作技艺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19</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福建漳平传统锔瓷制作技艺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20</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漳平永福高山茶传统制作技艺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龙岩市漳平台湾农民创业园区管理委员会</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21</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漳平吾祠凿字技艺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22</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漳平新桥竹马制作技艺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23</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漳平古法草木灰固体碱制作技艺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漳平香珍笋制作技艺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福建田原农业发展有限公司</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25</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南阳花灯</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26</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上杭庐丰香灯龙制作技艺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27</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鞠翰八珍糕</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上杭鞠翰食品有限公司</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28</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湖洋蒸鸡制作技艺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上杭县湖洋蒸鸡产业协会</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29</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畲族（闽西）服饰制作技艺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30</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竹藤编制技艺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 xml:space="preserve">福建良亚工艺品有限公司 </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31</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武平灵芝茶制作技艺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32</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花语石盆景技艺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 xml:space="preserve">武平金树枝珍稀花卉有限公司 </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33</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客家廊桥营造技艺</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34</w:t>
            </w:r>
          </w:p>
        </w:tc>
        <w:tc>
          <w:tcPr>
            <w:tcW w:w="3010" w:type="dxa"/>
            <w:vAlign w:val="center"/>
          </w:tcPr>
          <w:p>
            <w:pPr>
              <w:widowControl w:val="0"/>
              <w:wordWrap/>
              <w:adjustRightInd/>
              <w:snapToGrid w:val="0"/>
              <w:ind w:firstLine="0" w:firstLineChars="0"/>
              <w:jc w:val="both"/>
              <w:textAlignment w:val="auto"/>
              <w:rPr>
                <w:rFonts w:hint="eastAsia" w:ascii="仿宋" w:hAnsi="仿宋" w:eastAsia="仿宋" w:cs="黑体"/>
                <w:color w:val="auto"/>
                <w:kern w:val="2"/>
                <w:sz w:val="30"/>
                <w:szCs w:val="30"/>
                <w:highlight w:val="none"/>
                <w:lang w:val="en-US" w:eastAsia="zh-CN" w:bidi="ar-SA"/>
              </w:rPr>
            </w:pPr>
            <w:r>
              <w:rPr>
                <w:rFonts w:hint="eastAsia" w:ascii="仿宋" w:hAnsi="仿宋" w:eastAsia="仿宋"/>
                <w:color w:val="auto"/>
                <w:sz w:val="30"/>
                <w:szCs w:val="30"/>
                <w:highlight w:val="none"/>
              </w:rPr>
              <w:t>龙岩剪纸</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传统美术</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35</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漳平农民漆画</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lang w:val="en-US" w:eastAsia="zh-CN"/>
              </w:rPr>
              <w:t>传统美术</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lang w:val="en-US" w:eastAsia="zh-CN"/>
              </w:rPr>
              <w:t>漳平市农民漆画院</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rPr>
              <w:t>36</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武平手捏陶</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传统美术</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kern w:val="0"/>
                <w:sz w:val="30"/>
                <w:szCs w:val="30"/>
                <w:lang/>
              </w:rPr>
              <w:t>37</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客家梅花山徒手治疗术</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传统医药</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kern w:val="0"/>
                <w:sz w:val="30"/>
                <w:szCs w:val="30"/>
                <w:lang/>
              </w:rPr>
              <w:t>38</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王氏吹喉散</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传统医药</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kern w:val="0"/>
                <w:sz w:val="30"/>
                <w:szCs w:val="30"/>
                <w:lang/>
              </w:rPr>
              <w:t>39</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黄针邪中医疗法</w:t>
            </w:r>
          </w:p>
        </w:tc>
        <w:tc>
          <w:tcPr>
            <w:tcW w:w="1751" w:type="dxa"/>
            <w:vAlign w:val="center"/>
          </w:tcPr>
          <w:p>
            <w:pPr>
              <w:spacing w:line="360" w:lineRule="auto"/>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传统医药</w:t>
            </w:r>
          </w:p>
        </w:tc>
        <w:tc>
          <w:tcPr>
            <w:tcW w:w="2931" w:type="dxa"/>
            <w:vAlign w:val="center"/>
          </w:tcPr>
          <w:p>
            <w:pPr>
              <w:spacing w:line="360" w:lineRule="auto"/>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kern w:val="0"/>
                <w:sz w:val="30"/>
                <w:szCs w:val="30"/>
                <w:lang/>
              </w:rPr>
              <w:t>40</w:t>
            </w:r>
          </w:p>
        </w:tc>
        <w:tc>
          <w:tcPr>
            <w:tcW w:w="3010" w:type="dxa"/>
            <w:vAlign w:val="center"/>
          </w:tcPr>
          <w:p>
            <w:pPr>
              <w:widowControl w:val="0"/>
              <w:wordWrap/>
              <w:adjustRightInd/>
              <w:snapToGrid w:val="0"/>
              <w:ind w:firstLine="0" w:firstLineChars="0"/>
              <w:jc w:val="both"/>
              <w:textAlignment w:val="auto"/>
              <w:rPr>
                <w:rFonts w:hint="eastAsia" w:ascii="仿宋" w:hAnsi="仿宋" w:eastAsia="仿宋" w:cs="黑体"/>
                <w:color w:val="auto"/>
                <w:kern w:val="2"/>
                <w:sz w:val="30"/>
                <w:szCs w:val="30"/>
                <w:highlight w:val="none"/>
                <w:lang w:val="en-US" w:eastAsia="zh-CN" w:bidi="ar-SA"/>
              </w:rPr>
            </w:pPr>
            <w:r>
              <w:rPr>
                <w:rFonts w:hint="eastAsia" w:ascii="仿宋" w:hAnsi="仿宋" w:eastAsia="仿宋"/>
                <w:color w:val="auto"/>
                <w:sz w:val="30"/>
                <w:szCs w:val="30"/>
                <w:highlight w:val="none"/>
              </w:rPr>
              <w:t>龙岩巧头</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kern w:val="0"/>
                <w:sz w:val="30"/>
                <w:szCs w:val="30"/>
                <w:lang/>
              </w:rPr>
              <w:t>41</w:t>
            </w:r>
          </w:p>
        </w:tc>
        <w:tc>
          <w:tcPr>
            <w:tcW w:w="3010"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永福坐刀轿</w:t>
            </w:r>
          </w:p>
        </w:tc>
        <w:tc>
          <w:tcPr>
            <w:tcW w:w="175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漳平市永福镇陈村村民委员会</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kern w:val="0"/>
                <w:sz w:val="30"/>
                <w:szCs w:val="30"/>
                <w:lang/>
              </w:rPr>
              <w:t>42</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漳平永福妈祖文化节</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kern w:val="0"/>
                <w:sz w:val="30"/>
                <w:szCs w:val="30"/>
                <w:lang/>
              </w:rPr>
              <w:t>43</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漳平南洋茶神迎陆羽神像活动</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kern w:val="0"/>
                <w:sz w:val="30"/>
                <w:szCs w:val="30"/>
                <w:lang/>
              </w:rPr>
              <w:t>44</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漳平高山村元宵迎花灯</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kern w:val="0"/>
                <w:sz w:val="30"/>
                <w:szCs w:val="30"/>
                <w:lang/>
              </w:rPr>
              <w:t>45</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漳平象湖迎竹马庆丰年活动</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46</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漳平畲族乌米饭习俗</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47</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漳平龙车抬宝塔闹春</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48</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漳平三公信俗</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49</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汀州客家堪舆习俗</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50</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长汀四都打石公</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 xml:space="preserve">福建省长汀县文化馆 </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51</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北团游大粽</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r>
        <w:trPr>
          <w:jc w:val="center"/>
        </w:trPr>
        <w:tc>
          <w:tcPr>
            <w:tcW w:w="1011" w:type="dxa"/>
            <w:vAlign w:val="center"/>
          </w:tcPr>
          <w:p>
            <w:pPr>
              <w:widowControl/>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lang w:val="en-US" w:eastAsia="zh-CN"/>
              </w:rPr>
              <w:t>52</w:t>
            </w:r>
          </w:p>
        </w:tc>
        <w:tc>
          <w:tcPr>
            <w:tcW w:w="301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红龙缠柱</w:t>
            </w:r>
          </w:p>
        </w:tc>
        <w:tc>
          <w:tcPr>
            <w:tcW w:w="175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9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bl>
    <w:p>
      <w:pPr>
        <w:widowControl w:val="0"/>
        <w:wordWrap/>
        <w:adjustRightInd/>
        <w:snapToGrid/>
        <w:spacing w:beforeLines="100"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lang w:val="en-US" w:eastAsia="zh-CN"/>
        </w:rPr>
        <w:t>预计推荐培育申报省级非遗项目共52项，覆盖十大非遗类别。</w:t>
      </w:r>
      <w:r>
        <w:rPr>
          <w:rFonts w:hint="eastAsia" w:ascii="仿宋" w:hAnsi="仿宋" w:eastAsia="仿宋" w:cs="宋体"/>
          <w:sz w:val="30"/>
          <w:szCs w:val="30"/>
        </w:rPr>
        <w:t>对照</w:t>
      </w:r>
      <w:r>
        <w:rPr>
          <w:rFonts w:hint="eastAsia" w:ascii="仿宋" w:hAnsi="仿宋" w:eastAsia="仿宋" w:cs="宋体"/>
          <w:sz w:val="30"/>
          <w:szCs w:val="30"/>
          <w:lang w:val="en-US" w:eastAsia="zh-CN"/>
        </w:rPr>
        <w:t>福建省省</w:t>
      </w:r>
      <w:r>
        <w:rPr>
          <w:rFonts w:hint="eastAsia" w:ascii="仿宋" w:hAnsi="仿宋" w:eastAsia="仿宋" w:cs="宋体"/>
          <w:sz w:val="30"/>
          <w:szCs w:val="30"/>
        </w:rPr>
        <w:t>级非物质文化遗产代表性项目申报评定相关标准，</w:t>
      </w:r>
      <w:r>
        <w:rPr>
          <w:rFonts w:hint="eastAsia" w:ascii="仿宋" w:hAnsi="仿宋" w:eastAsia="仿宋" w:cs="宋体"/>
          <w:sz w:val="30"/>
          <w:szCs w:val="30"/>
          <w:lang w:val="en-US" w:eastAsia="zh-CN"/>
        </w:rPr>
        <w:t>该批</w:t>
      </w:r>
      <w:r>
        <w:rPr>
          <w:rFonts w:hint="eastAsia" w:ascii="仿宋" w:hAnsi="仿宋" w:eastAsia="仿宋" w:cs="宋体"/>
          <w:sz w:val="30"/>
          <w:szCs w:val="30"/>
        </w:rPr>
        <w:t>推荐申报项目仍存在部分短板，主要表现在</w:t>
      </w:r>
      <w:r>
        <w:rPr>
          <w:rFonts w:hint="eastAsia" w:ascii="仿宋" w:hAnsi="仿宋" w:eastAsia="仿宋" w:cs="宋体"/>
          <w:sz w:val="30"/>
          <w:szCs w:val="30"/>
          <w:lang w:val="en-US" w:eastAsia="zh-CN"/>
        </w:rPr>
        <w:t>档案影像等佐证材料不完善、项目价值挖掘与学术研究不足、活态传承薄弱、社会影响力和群众基础不均衡</w:t>
      </w:r>
      <w:r>
        <w:rPr>
          <w:rFonts w:hint="eastAsia" w:ascii="仿宋" w:hAnsi="仿宋" w:eastAsia="仿宋" w:cs="宋体"/>
          <w:sz w:val="30"/>
          <w:szCs w:val="30"/>
        </w:rPr>
        <w:t>等。为补齐申报短板</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夯实省级</w:t>
      </w:r>
      <w:r>
        <w:rPr>
          <w:rFonts w:hint="eastAsia" w:ascii="仿宋" w:hAnsi="仿宋" w:eastAsia="仿宋" w:cs="宋体"/>
          <w:sz w:val="30"/>
          <w:szCs w:val="30"/>
        </w:rPr>
        <w:t>项目基础，现</w:t>
      </w:r>
      <w:r>
        <w:rPr>
          <w:rFonts w:hint="eastAsia" w:ascii="仿宋" w:hAnsi="仿宋" w:eastAsia="仿宋" w:cs="宋体"/>
          <w:sz w:val="30"/>
          <w:szCs w:val="30"/>
          <w:lang w:val="en-US" w:eastAsia="zh-CN"/>
        </w:rPr>
        <w:t>将十大</w:t>
      </w:r>
      <w:r>
        <w:rPr>
          <w:rFonts w:hint="eastAsia" w:ascii="仿宋" w:hAnsi="仿宋" w:eastAsia="仿宋" w:cs="宋体"/>
          <w:sz w:val="30"/>
          <w:szCs w:val="30"/>
        </w:rPr>
        <w:t>非遗</w:t>
      </w:r>
      <w:r>
        <w:rPr>
          <w:rFonts w:hint="eastAsia" w:ascii="仿宋" w:hAnsi="仿宋" w:eastAsia="仿宋" w:cs="宋体"/>
          <w:sz w:val="30"/>
          <w:szCs w:val="30"/>
          <w:lang w:val="en-US" w:eastAsia="zh-CN"/>
        </w:rPr>
        <w:t>类别归并整合为六大板块开展规划</w:t>
      </w:r>
      <w:r>
        <w:rPr>
          <w:rFonts w:hint="eastAsia" w:ascii="仿宋" w:hAnsi="仿宋" w:eastAsia="仿宋" w:cs="宋体"/>
          <w:sz w:val="30"/>
          <w:szCs w:val="30"/>
        </w:rPr>
        <w:t>。</w:t>
      </w:r>
    </w:p>
    <w:p>
      <w:pPr>
        <w:pStyle w:val="2"/>
        <w:ind w:firstLine="602"/>
        <w:rPr>
          <w:rFonts w:hint="eastAsia" w:ascii="仿宋" w:hAnsi="仿宋" w:eastAsia="仿宋" w:cs="宋体"/>
          <w:szCs w:val="30"/>
        </w:rPr>
      </w:pPr>
      <w:bookmarkStart w:id="143" w:name="_Toc6572"/>
      <w:bookmarkStart w:id="144" w:name="_Toc16760"/>
      <w:r>
        <w:rPr>
          <w:rFonts w:hint="eastAsia" w:ascii="仿宋" w:hAnsi="仿宋" w:eastAsia="仿宋" w:cs="宋体"/>
          <w:szCs w:val="30"/>
        </w:rPr>
        <w:t>（1）民间文学类</w:t>
      </w:r>
      <w:r>
        <w:rPr>
          <w:rFonts w:hint="eastAsia" w:ascii="仿宋" w:hAnsi="仿宋" w:eastAsia="仿宋" w:cs="宋体"/>
          <w:szCs w:val="30"/>
          <w:lang w:val="en-US" w:eastAsia="zh-CN"/>
        </w:rPr>
        <w:t>非遗项目</w:t>
      </w:r>
      <w:r>
        <w:rPr>
          <w:rFonts w:hint="eastAsia" w:ascii="仿宋" w:hAnsi="仿宋" w:eastAsia="仿宋" w:cs="宋体"/>
          <w:szCs w:val="30"/>
        </w:rPr>
        <w:t>保护规划</w:t>
      </w:r>
      <w:bookmarkEnd w:id="143"/>
      <w:bookmarkEnd w:id="144"/>
    </w:p>
    <w:p>
      <w:pPr>
        <w:spacing w:line="360" w:lineRule="auto"/>
        <w:ind w:firstLine="600" w:firstLineChars="200"/>
        <w:rPr>
          <w:rFonts w:hint="eastAsia"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民间文学类非遗项目</w:t>
      </w:r>
      <w:r>
        <w:rPr>
          <w:rFonts w:hint="eastAsia" w:ascii="仿宋" w:hAnsi="仿宋" w:eastAsia="仿宋" w:cs="宋体"/>
          <w:color w:val="000000"/>
          <w:sz w:val="30"/>
          <w:szCs w:val="30"/>
        </w:rPr>
        <w:t>主要包括民间故事、传说、童谣、族谱、家训等市级非遗项目。</w:t>
      </w:r>
      <w:r>
        <w:rPr>
          <w:rFonts w:hint="eastAsia" w:ascii="仿宋" w:hAnsi="仿宋" w:eastAsia="仿宋" w:cs="宋体"/>
          <w:color w:val="000000"/>
          <w:sz w:val="30"/>
          <w:szCs w:val="30"/>
          <w:lang w:val="en-US" w:eastAsia="zh-CN"/>
        </w:rPr>
        <w:t>初步预备申报省级民间文学类非遗项目共3项，如下：</w:t>
      </w:r>
    </w:p>
    <w:tbl>
      <w:tblPr>
        <w:tblW w:w="82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2683"/>
        <w:gridCol w:w="1514"/>
        <w:gridCol w:w="2853"/>
      </w:tblGrid>
      <w:tr>
        <w:tc>
          <w:tcPr>
            <w:tcW w:w="1185" w:type="dxa"/>
            <w:vAlign w:val="center"/>
          </w:tcPr>
          <w:p>
            <w:pPr>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序号</w:t>
            </w:r>
          </w:p>
        </w:tc>
        <w:tc>
          <w:tcPr>
            <w:tcW w:w="2683" w:type="dxa"/>
            <w:vAlign w:val="center"/>
          </w:tcPr>
          <w:p>
            <w:pPr>
              <w:widowControl w:val="0"/>
              <w:wordWrap/>
              <w:adjustRightInd/>
              <w:spacing w:line="360" w:lineRule="auto"/>
              <w:ind w:firstLine="0" w:firstLineChars="0"/>
              <w:jc w:val="center"/>
              <w:textAlignment w:val="auto"/>
              <w:rPr>
                <w:rFonts w:hint="default" w:ascii="仿宋" w:hAnsi="仿宋" w:eastAsia="仿宋" w:cs="宋体"/>
                <w:color w:val="auto"/>
                <w:kern w:val="2"/>
                <w:sz w:val="30"/>
                <w:szCs w:val="30"/>
                <w:highlight w:val="none"/>
                <w:lang w:val="en-US" w:eastAsia="zh-CN" w:bidi="ar-SA"/>
              </w:rPr>
            </w:pPr>
            <w:r>
              <w:rPr>
                <w:rFonts w:hint="eastAsia" w:ascii="仿宋" w:hAnsi="仿宋" w:eastAsia="仿宋" w:cs="宋体"/>
                <w:color w:val="auto"/>
                <w:sz w:val="30"/>
                <w:szCs w:val="30"/>
                <w:highlight w:val="none"/>
              </w:rPr>
              <w:t>项目名称</w:t>
            </w:r>
          </w:p>
        </w:tc>
        <w:tc>
          <w:tcPr>
            <w:tcW w:w="1514" w:type="dxa"/>
            <w:vAlign w:val="center"/>
          </w:tcPr>
          <w:p>
            <w:pPr>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类别</w:t>
            </w:r>
          </w:p>
        </w:tc>
        <w:tc>
          <w:tcPr>
            <w:tcW w:w="2853" w:type="dxa"/>
            <w:vAlign w:val="center"/>
          </w:tcPr>
          <w:p>
            <w:pPr>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保护单位</w:t>
            </w:r>
          </w:p>
        </w:tc>
      </w:tr>
      <w:tr>
        <w:tc>
          <w:tcPr>
            <w:tcW w:w="1185" w:type="dxa"/>
            <w:vAlign w:val="center"/>
          </w:tcPr>
          <w:p>
            <w:pPr>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1</w:t>
            </w:r>
          </w:p>
        </w:tc>
        <w:tc>
          <w:tcPr>
            <w:tcW w:w="2683" w:type="dxa"/>
            <w:vAlign w:val="center"/>
          </w:tcPr>
          <w:p>
            <w:pPr>
              <w:spacing w:line="360" w:lineRule="auto"/>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“独中青坑”传奇</w:t>
            </w:r>
          </w:p>
        </w:tc>
        <w:tc>
          <w:tcPr>
            <w:tcW w:w="1514" w:type="dxa"/>
            <w:vAlign w:val="center"/>
          </w:tcPr>
          <w:p>
            <w:pPr>
              <w:spacing w:line="360" w:lineRule="auto"/>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民间文学</w:t>
            </w:r>
          </w:p>
        </w:tc>
        <w:tc>
          <w:tcPr>
            <w:tcW w:w="2853" w:type="dxa"/>
            <w:vAlign w:val="center"/>
          </w:tcPr>
          <w:p>
            <w:pPr>
              <w:spacing w:line="360" w:lineRule="auto"/>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龙岩市永定区坎市镇清溪村民委员会</w:t>
            </w:r>
          </w:p>
        </w:tc>
      </w:tr>
      <w:tr>
        <w:tc>
          <w:tcPr>
            <w:tcW w:w="1185" w:type="dxa"/>
            <w:vAlign w:val="center"/>
          </w:tcPr>
          <w:p>
            <w:pPr>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w:t>
            </w:r>
          </w:p>
        </w:tc>
        <w:tc>
          <w:tcPr>
            <w:tcW w:w="2683" w:type="dxa"/>
            <w:vAlign w:val="center"/>
          </w:tcPr>
          <w:p>
            <w:pPr>
              <w:spacing w:line="360" w:lineRule="auto"/>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永定客家家训文化</w:t>
            </w:r>
          </w:p>
        </w:tc>
        <w:tc>
          <w:tcPr>
            <w:tcW w:w="1514" w:type="dxa"/>
            <w:vAlign w:val="center"/>
          </w:tcPr>
          <w:p>
            <w:pPr>
              <w:spacing w:line="360" w:lineRule="auto"/>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民间文学</w:t>
            </w:r>
          </w:p>
        </w:tc>
        <w:tc>
          <w:tcPr>
            <w:tcW w:w="2853" w:type="dxa"/>
            <w:vAlign w:val="center"/>
          </w:tcPr>
          <w:p>
            <w:pPr>
              <w:spacing w:line="360" w:lineRule="auto"/>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永定区图书馆</w:t>
            </w:r>
          </w:p>
        </w:tc>
      </w:tr>
      <w:tr>
        <w:tc>
          <w:tcPr>
            <w:tcW w:w="1185" w:type="dxa"/>
            <w:vAlign w:val="center"/>
          </w:tcPr>
          <w:p>
            <w:pPr>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w:t>
            </w:r>
          </w:p>
        </w:tc>
        <w:tc>
          <w:tcPr>
            <w:tcW w:w="2683" w:type="dxa"/>
            <w:vAlign w:val="center"/>
          </w:tcPr>
          <w:p>
            <w:pPr>
              <w:spacing w:line="360" w:lineRule="auto"/>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上杭客家族谱文化</w:t>
            </w:r>
          </w:p>
        </w:tc>
        <w:tc>
          <w:tcPr>
            <w:tcW w:w="1514" w:type="dxa"/>
            <w:vAlign w:val="center"/>
          </w:tcPr>
          <w:p>
            <w:pPr>
              <w:spacing w:line="360" w:lineRule="auto"/>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民间文学</w:t>
            </w:r>
          </w:p>
        </w:tc>
        <w:tc>
          <w:tcPr>
            <w:tcW w:w="2853" w:type="dxa"/>
            <w:vAlign w:val="center"/>
          </w:tcPr>
          <w:p>
            <w:pPr>
              <w:spacing w:line="360" w:lineRule="auto"/>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bl>
    <w:p>
      <w:pPr>
        <w:widowControl w:val="0"/>
        <w:wordWrap/>
        <w:adjustRightInd/>
        <w:snapToGrid/>
        <w:spacing w:beforeLines="100" w:line="360" w:lineRule="auto"/>
        <w:ind w:firstLine="600" w:firstLineChars="200"/>
        <w:textAlignment w:val="auto"/>
        <w:rPr>
          <w:rFonts w:hint="eastAsia" w:ascii="仿宋" w:hAnsi="仿宋" w:eastAsia="仿宋" w:cs="宋体"/>
          <w:b/>
          <w:bCs/>
          <w:sz w:val="30"/>
          <w:szCs w:val="30"/>
        </w:rPr>
      </w:pPr>
      <w:r>
        <w:rPr>
          <w:rFonts w:hint="eastAsia" w:ascii="仿宋" w:hAnsi="仿宋" w:eastAsia="仿宋" w:cs="宋体"/>
          <w:sz w:val="30"/>
          <w:szCs w:val="30"/>
          <w:lang w:val="en-US" w:eastAsia="zh-CN"/>
        </w:rPr>
        <w:t>对照福建省省级非遗项目申报评审标准，龙岩市民间文学类项目普遍存在文献考据较薄弱、口头活态传承弱化、传承后继乏力、本土文化价值阐释</w:t>
      </w:r>
      <w:r>
        <w:rPr>
          <w:rFonts w:hint="eastAsia" w:ascii="仿宋" w:hAnsi="仿宋" w:eastAsia="仿宋" w:cs="宋体"/>
          <w:color w:val="000000"/>
          <w:sz w:val="30"/>
          <w:szCs w:val="30"/>
          <w:lang w:val="en-US" w:eastAsia="zh-CN"/>
        </w:rPr>
        <w:t>不够、宣传推广力度不足等短板，可从以下方面开展培育提升工作：</w:t>
      </w:r>
    </w:p>
    <w:p>
      <w:pPr>
        <w:spacing w:line="360" w:lineRule="auto"/>
        <w:ind w:firstLine="600" w:firstLineChars="200"/>
        <w:rPr>
          <w:rFonts w:hint="eastAsia" w:ascii="仿宋" w:hAnsi="仿宋" w:eastAsia="仿宋" w:cs="宋体"/>
          <w:sz w:val="30"/>
          <w:szCs w:val="30"/>
          <w:lang w:val="en-US" w:eastAsia="zh-CN"/>
        </w:rPr>
      </w:pPr>
      <w:r>
        <w:rPr>
          <w:rFonts w:hint="eastAsia" w:ascii="仿宋" w:hAnsi="仿宋" w:eastAsia="仿宋" w:cs="宋体"/>
          <w:sz w:val="30"/>
          <w:szCs w:val="30"/>
        </w:rPr>
        <w:t>①持续开展田野调查</w:t>
      </w:r>
      <w:r>
        <w:rPr>
          <w:rFonts w:hint="eastAsia" w:ascii="仿宋" w:hAnsi="仿宋" w:eastAsia="仿宋" w:cs="宋体"/>
          <w:sz w:val="30"/>
          <w:szCs w:val="30"/>
          <w:lang w:eastAsia="zh-CN"/>
        </w:rPr>
        <w:t>。</w:t>
      </w:r>
      <w:r>
        <w:rPr>
          <w:rFonts w:hint="eastAsia" w:ascii="仿宋" w:hAnsi="仿宋" w:eastAsia="仿宋" w:cs="宋体"/>
          <w:sz w:val="30"/>
          <w:szCs w:val="30"/>
        </w:rPr>
        <w:t>对各行各业熟悉闽西民间故事、传说、童谣等方面的文化能人、</w:t>
      </w:r>
      <w:r>
        <w:rPr>
          <w:rFonts w:hint="eastAsia" w:ascii="仿宋" w:hAnsi="仿宋" w:eastAsia="仿宋" w:cs="宋体"/>
          <w:sz w:val="30"/>
          <w:szCs w:val="30"/>
          <w:lang w:val="en-US" w:eastAsia="zh-CN"/>
        </w:rPr>
        <w:t>各级</w:t>
      </w:r>
      <w:r>
        <w:rPr>
          <w:rFonts w:hint="eastAsia" w:ascii="仿宋" w:hAnsi="仿宋" w:eastAsia="仿宋" w:cs="宋体"/>
          <w:sz w:val="30"/>
          <w:szCs w:val="30"/>
        </w:rPr>
        <w:t>传承人，运用多媒体科技手段开展方言原声、原貌记录；系统梳理辖区内相关文本史料，实现民间文学基础资源应采尽采、</w:t>
      </w:r>
      <w:r>
        <w:rPr>
          <w:rFonts w:hint="eastAsia" w:ascii="仿宋" w:hAnsi="仿宋" w:eastAsia="仿宋" w:cs="宋体"/>
          <w:sz w:val="30"/>
          <w:szCs w:val="30"/>
          <w:lang w:val="en-US" w:eastAsia="zh-CN"/>
        </w:rPr>
        <w:t>完成基础性资源</w:t>
      </w:r>
      <w:r>
        <w:rPr>
          <w:rFonts w:hint="eastAsia" w:ascii="仿宋" w:hAnsi="仿宋" w:eastAsia="仿宋" w:cs="宋体"/>
          <w:sz w:val="30"/>
          <w:szCs w:val="30"/>
        </w:rPr>
        <w:t>建档</w:t>
      </w:r>
      <w:r>
        <w:rPr>
          <w:rFonts w:hint="eastAsia" w:ascii="仿宋" w:hAnsi="仿宋" w:eastAsia="仿宋" w:cs="宋体"/>
          <w:sz w:val="30"/>
          <w:szCs w:val="30"/>
          <w:lang w:val="en-US" w:eastAsia="zh-CN"/>
        </w:rPr>
        <w:t>工作。</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rPr>
        <w:t>②建设特色有声数据库</w:t>
      </w:r>
      <w:r>
        <w:rPr>
          <w:rFonts w:hint="eastAsia" w:ascii="仿宋" w:hAnsi="仿宋" w:eastAsia="仿宋" w:cs="宋体"/>
          <w:sz w:val="30"/>
          <w:szCs w:val="30"/>
          <w:lang w:eastAsia="zh-CN"/>
        </w:rPr>
        <w:t>。</w:t>
      </w:r>
      <w:r>
        <w:rPr>
          <w:rFonts w:hint="eastAsia" w:ascii="仿宋" w:hAnsi="仿宋" w:eastAsia="仿宋" w:cs="宋体"/>
          <w:sz w:val="30"/>
          <w:szCs w:val="30"/>
        </w:rPr>
        <w:t>新增用方言讲述民间文学的视频影像资料、民俗情景对话、非遗民俗实录等多元数据模块。持续完善数据库分类、检索、共享、更新功能，搭建可长期保存、可公开查询、可教学应用的数字化方言资源平台，实现民间文学资源动态化、常态化更新保护</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rPr>
        <w:t>③</w:t>
      </w:r>
      <w:r>
        <w:rPr>
          <w:rFonts w:hint="eastAsia" w:ascii="仿宋" w:hAnsi="仿宋" w:eastAsia="仿宋" w:cs="宋体"/>
          <w:sz w:val="30"/>
          <w:szCs w:val="30"/>
          <w:lang w:val="en-US" w:eastAsia="zh-CN"/>
        </w:rPr>
        <w:t>提升现有场馆陈展水平。</w:t>
      </w:r>
      <w:r>
        <w:rPr>
          <w:rFonts w:hint="eastAsia" w:ascii="仿宋" w:hAnsi="仿宋" w:eastAsia="仿宋" w:cs="宋体"/>
          <w:sz w:val="30"/>
          <w:szCs w:val="30"/>
        </w:rPr>
        <w:t>利用现代</w:t>
      </w:r>
      <w:r>
        <w:rPr>
          <w:rFonts w:hint="eastAsia" w:ascii="仿宋" w:hAnsi="仿宋" w:eastAsia="仿宋" w:cs="宋体"/>
          <w:sz w:val="30"/>
          <w:szCs w:val="30"/>
          <w:lang w:val="en-US" w:eastAsia="zh-CN"/>
        </w:rPr>
        <w:t>智能</w:t>
      </w:r>
      <w:r>
        <w:rPr>
          <w:rFonts w:hint="eastAsia" w:ascii="仿宋" w:hAnsi="仿宋" w:eastAsia="仿宋" w:cs="宋体"/>
          <w:sz w:val="30"/>
          <w:szCs w:val="30"/>
        </w:rPr>
        <w:t>技术，提升现有传习中心、展示馆陈展水平，增设沉浸式互动体验区域，让客家民间文学具象化</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rPr>
        <w:t>④强化民间文学类传承人队伍建设</w:t>
      </w:r>
      <w:r>
        <w:rPr>
          <w:rFonts w:hint="eastAsia" w:ascii="仿宋" w:hAnsi="仿宋" w:eastAsia="仿宋" w:cs="宋体"/>
          <w:sz w:val="30"/>
          <w:szCs w:val="30"/>
          <w:lang w:eastAsia="zh-CN"/>
        </w:rPr>
        <w:t>。</w:t>
      </w:r>
      <w:r>
        <w:rPr>
          <w:rFonts w:hint="eastAsia" w:ascii="仿宋" w:hAnsi="仿宋" w:eastAsia="仿宋" w:cs="宋体"/>
          <w:sz w:val="30"/>
          <w:szCs w:val="30"/>
        </w:rPr>
        <w:t>认定一批优秀方言传承人，扩大传承人队伍。重点挖掘培育中年及青少年方言传承人才，建立分级分类的客家方言传承人储备库，健全完善传承人扶持、培养、激励机制，持续壮大基层传承队伍</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rPr>
        <w:t>⑤开展专项</w:t>
      </w:r>
      <w:r>
        <w:rPr>
          <w:rFonts w:hint="eastAsia" w:ascii="仿宋" w:hAnsi="仿宋" w:eastAsia="仿宋" w:cs="宋体"/>
          <w:sz w:val="30"/>
          <w:szCs w:val="30"/>
          <w:lang w:val="en-US" w:eastAsia="zh-CN"/>
        </w:rPr>
        <w:t>学术</w:t>
      </w:r>
      <w:r>
        <w:rPr>
          <w:rFonts w:hint="eastAsia" w:ascii="仿宋" w:hAnsi="仿宋" w:eastAsia="仿宋" w:cs="宋体"/>
          <w:sz w:val="30"/>
          <w:szCs w:val="30"/>
        </w:rPr>
        <w:t>研究</w:t>
      </w:r>
      <w:r>
        <w:rPr>
          <w:rFonts w:hint="eastAsia" w:ascii="仿宋" w:hAnsi="仿宋" w:eastAsia="仿宋" w:cs="宋体"/>
          <w:sz w:val="30"/>
          <w:szCs w:val="30"/>
          <w:lang w:eastAsia="zh-CN"/>
        </w:rPr>
        <w:t>。</w:t>
      </w:r>
      <w:r>
        <w:rPr>
          <w:rFonts w:hint="eastAsia" w:ascii="仿宋" w:hAnsi="仿宋" w:eastAsia="仿宋" w:cs="宋体"/>
          <w:sz w:val="30"/>
          <w:szCs w:val="30"/>
        </w:rPr>
        <w:t>依托龙岩学院、三明学院设立客家民间文学与方言保护传承研究中心，系统搜集整理龙岩客家民间故事、传说、客家童谣、族谱、家训等资源，深度挖掘其重要历史价值、文学价值与客家人文精神内核，重点探讨闽西客家文化与台湾的文化渊源，探究新时代民间文学传承创新发展路径</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sz w:val="30"/>
          <w:szCs w:val="30"/>
          <w:lang w:val="en-US" w:eastAsia="zh-CN"/>
        </w:rPr>
      </w:pPr>
      <w:r>
        <w:rPr>
          <w:rFonts w:hint="eastAsia" w:ascii="仿宋" w:hAnsi="仿宋" w:eastAsia="仿宋" w:cs="宋体"/>
          <w:sz w:val="30"/>
          <w:szCs w:val="30"/>
        </w:rPr>
        <w:t>⑥</w:t>
      </w:r>
      <w:r>
        <w:rPr>
          <w:rFonts w:hint="eastAsia" w:ascii="仿宋" w:hAnsi="仿宋" w:eastAsia="仿宋" w:cs="宋体"/>
          <w:sz w:val="30"/>
          <w:szCs w:val="30"/>
          <w:lang w:val="en-US" w:eastAsia="zh-CN"/>
        </w:rPr>
        <w:t>推动成果转化出版。组织编撰</w:t>
      </w:r>
      <w:r>
        <w:rPr>
          <w:rFonts w:hint="eastAsia" w:ascii="仿宋" w:hAnsi="仿宋" w:eastAsia="仿宋" w:cs="宋体"/>
          <w:sz w:val="30"/>
          <w:szCs w:val="30"/>
        </w:rPr>
        <w:t>《闽西客家民间文学丛书》，出版《闽西民间故事集》《闽西客家优秀家训集》</w:t>
      </w:r>
      <w:r>
        <w:rPr>
          <w:rFonts w:hint="eastAsia" w:ascii="仿宋" w:hAnsi="仿宋" w:eastAsia="仿宋" w:cs="宋体"/>
          <w:sz w:val="30"/>
          <w:szCs w:val="30"/>
          <w:lang w:val="en-US" w:eastAsia="zh-CN"/>
        </w:rPr>
        <w:t>等读物或教材。</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rPr>
        <w:t>⑦拓宽传播渠道，强化品牌传播效能。综合运用书刊、电视台、互联网等各类载体，融合多媒体资源，统筹宣传、文化、教育等各方力量，制作客家民间文学专题精品节目，依托广播、电视台开设“客家故事”“客家童谣”等专题栏目。依托短视频平台、微信公众号、新媒体矩阵，打造趣味性、大众化的客家民间文学短视频、图文、音频系列作品，推出客家童谣、客家小故事等特色内容，打造线上传播品牌</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rPr>
        <w:t>⑧</w:t>
      </w:r>
      <w:r>
        <w:rPr>
          <w:rFonts w:hint="eastAsia" w:ascii="仿宋" w:hAnsi="仿宋" w:eastAsia="仿宋" w:cs="宋体"/>
          <w:sz w:val="30"/>
          <w:szCs w:val="30"/>
          <w:lang w:val="en-US" w:eastAsia="zh-CN"/>
        </w:rPr>
        <w:t>举办各类展示展演活动。</w:t>
      </w:r>
      <w:r>
        <w:rPr>
          <w:rFonts w:hint="eastAsia" w:ascii="仿宋" w:hAnsi="仿宋" w:eastAsia="仿宋" w:cs="宋体"/>
          <w:sz w:val="30"/>
          <w:szCs w:val="30"/>
        </w:rPr>
        <w:t>结合元宵节、春节、文化和自然遗产日等重要节点，协同各大高校及单位机构举办各级各类诵读、</w:t>
      </w:r>
      <w:r>
        <w:rPr>
          <w:rFonts w:hint="eastAsia" w:ascii="仿宋" w:hAnsi="仿宋" w:eastAsia="仿宋" w:cs="宋体"/>
          <w:sz w:val="30"/>
          <w:szCs w:val="30"/>
          <w:lang w:val="en-US" w:eastAsia="zh-CN"/>
        </w:rPr>
        <w:t>演讲、情景剧展演等</w:t>
      </w:r>
      <w:r>
        <w:rPr>
          <w:rFonts w:hint="eastAsia" w:ascii="仿宋" w:hAnsi="仿宋" w:eastAsia="仿宋" w:cs="宋体"/>
          <w:sz w:val="30"/>
          <w:szCs w:val="30"/>
        </w:rPr>
        <w:t>赛事，并邀请台湾学者参加，搭建两岸客家文化互动交流平台，调动全民参与民间文学保护传承的积极性</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⑨深化</w:t>
      </w:r>
      <w:r>
        <w:rPr>
          <w:rFonts w:hint="eastAsia" w:ascii="仿宋" w:hAnsi="仿宋" w:eastAsia="仿宋" w:cs="宋体"/>
          <w:sz w:val="30"/>
          <w:szCs w:val="30"/>
        </w:rPr>
        <w:t>民间文学类项目融合</w:t>
      </w:r>
      <w:r>
        <w:rPr>
          <w:rFonts w:hint="eastAsia" w:ascii="仿宋" w:hAnsi="仿宋" w:eastAsia="仿宋" w:cs="宋体"/>
          <w:sz w:val="30"/>
          <w:szCs w:val="30"/>
          <w:lang w:val="en-US" w:eastAsia="zh-CN"/>
        </w:rPr>
        <w:t>发展。</w:t>
      </w:r>
      <w:r>
        <w:rPr>
          <w:rFonts w:hint="eastAsia" w:ascii="仿宋" w:hAnsi="仿宋" w:eastAsia="仿宋" w:cs="宋体"/>
          <w:sz w:val="30"/>
          <w:szCs w:val="30"/>
        </w:rPr>
        <w:t>结合土楼、宗祠等客家特色文旅场景，打造沉浸式朗读、讲故事等特色文旅项目，推动民间文化融入景区讲解、研学体验全过程，实现民间文化可体验、可传播、可传承。</w:t>
      </w:r>
    </w:p>
    <w:p>
      <w:pPr>
        <w:spacing w:line="360" w:lineRule="auto"/>
        <w:ind w:firstLine="600" w:firstLineChars="200"/>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以下为民间文学类具体非遗项目保护提升措施：</w:t>
      </w:r>
    </w:p>
    <w:p>
      <w:pPr>
        <w:ind w:firstLine="602" w:firstLineChars="200"/>
        <w:rPr>
          <w:rFonts w:hint="eastAsia" w:ascii="仿宋" w:hAnsi="仿宋" w:eastAsia="仿宋" w:cs="宋体"/>
          <w:b/>
          <w:bCs/>
          <w:sz w:val="30"/>
          <w:szCs w:val="30"/>
        </w:rPr>
      </w:pPr>
      <w:r>
        <w:rPr>
          <w:rFonts w:hint="eastAsia" w:ascii="仿宋" w:hAnsi="仿宋" w:eastAsia="仿宋" w:cs="宋体"/>
          <w:b/>
          <w:kern w:val="44"/>
          <w:sz w:val="30"/>
          <w:szCs w:val="30"/>
        </w:rPr>
        <w:t>Ⅰ永定客家家训文化</w:t>
      </w:r>
    </w:p>
    <w:p>
      <w:pPr>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lang w:val="en-US" w:eastAsia="zh-CN"/>
        </w:rPr>
        <w:t>2018年列入龙岩市第六批市级非物质文化遗产代表性项目名录。对照福建省省级非遗项目申报评审标准，目前在文献考据较薄弱、口头活态传承弱化、传承后继乏力、本土文化价值阐释不够、宣传推广力度不足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ⅰ全面开展客家家训专项普查，持续对永定全域散落家训进行专项摸排，梳理乡村留存的传统家训、祖训、族规、家风故事等文化遗产，分类整理归档，建成内容完整、检索便捷的客家家训数字非遗馆。</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ⅱ对老旧、破损的家训古籍、老族谱及手抄本进行抢救性保护记录，组织专业力量进行科学修缮、数字化扫描与标准化归档。</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ⅲ实施客家家训馆、家风楼展陈提质工程，改造传统静态展陈模式，增设多媒体互动展区，运用声光电手段还原土楼家族生活与家教场景，打造可观、可感、可参与的沉浸式家训家风文化体验空间。</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ⅳ整合土楼家训影像、文字文献、家风故事资源，搭建永定客家家训数字展厅、线上云游平台。</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ⅴ依托融媒体平台，继续制作客家方言家风微视频、家训科普短视频，开发家风文化表情包、线上诵读小程序等年轻化数字产品。对接省级公共文化数字平台，实现家训文化资源省级共享。</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ⅵ依托现有场地，定期开展家训拓印体验、入学礼、拜师礼、成人礼、祭孔礼仪等传统礼仪文化活动。定期举办家训诵读展演、优秀家族故事会、家风主题书画展等系列活动，打造品牌文化活动。</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ⅶ搭建海峡两岸客家家训交流平台，举办两岸家风论坛、客家宗亲家风分享会，策划开展“两岸青年家训寻根短视频共创大赛”，鼓励两岸青年以现代视角共同挖掘、演绎客家家训故事，推动两岸客家家风文化的同源交流与情感共鸣。</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ⅷ常态化开放青少年家风家教传承宣讲基地，结合现在家庭、校园、社会中常见案例，持续打造模拟法庭情景演艺等体验式教育项目，将法治思想与家风传承结合，融入到研学课程与旅游体验。</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ⅸ推动家训文化教育从永定区域内小学逐步推广至各县（市、区）中小学校，纳入校本课程及“开学第一课”内容，并与大中小学思政课一体化建设相结合。</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ⅹ鼓励高校、地方文史研究机构及社会组织协同开展客家家训整体性研究，重点聚焦家训中的传统美德、社会治理智慧及其当代价值转化等课题，推出一批有深度、有影响的学术成果。</w:t>
      </w:r>
    </w:p>
    <w:p>
      <w:pPr>
        <w:ind w:firstLine="602" w:firstLineChars="200"/>
        <w:rPr>
          <w:rFonts w:hint="eastAsia" w:ascii="仿宋" w:hAnsi="仿宋" w:eastAsia="仿宋" w:cs="宋体"/>
          <w:b/>
          <w:kern w:val="44"/>
          <w:sz w:val="30"/>
          <w:szCs w:val="30"/>
        </w:rPr>
      </w:pPr>
      <w:r>
        <w:rPr>
          <w:rFonts w:hint="eastAsia" w:ascii="仿宋" w:hAnsi="仿宋" w:eastAsia="仿宋" w:cs="宋体"/>
          <w:b/>
          <w:kern w:val="44"/>
          <w:sz w:val="30"/>
          <w:szCs w:val="30"/>
        </w:rPr>
        <w:t>Ⅱ上杭客家族谱文化</w:t>
      </w:r>
    </w:p>
    <w:p>
      <w:pPr>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2018年列入龙岩市第六批市级非物质文化遗产代表性项目名录。对照福建省省级非遗项目申报评审标准，目前在文献考据较薄弱、口头活态传承弱化、传承后继乏力、本土文化价值阐释不够、宣传推广力度不足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ⅰ继续实施珍贵客家族谱保护工程，对馆藏破损、老旧的族谱进行专业化修复、仿真复制与妥善归档。</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ⅱ持续开展海内外客家族谱征集工作。面向国内客家聚居区、台湾及东南亚客家宗亲社团，开展族谱、契约、地方文献捐赠征集活动，持续扩充馆藏资源。</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ⅲ深度挖掘客家祖地族谱文献价值，整理汇编客家迁徙史料、姓氏源流史料，推进族谱文献标准化整理与保护。</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ⅳ升级上杭客家族谱数字化资源库，打破馆内查阅局限，搭建福建省客家族谱线上公共寻根服务平台，新增远程查谱、谱系比对、姓氏溯源、线上咨询等功能。</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ⅴ搭建客家迁徙GIS地理信息系统，可视化呈现客家迁徙路线、姓氏分布、祖源脉络，打造数字化、智能化、可视化的客家祖脉数据库。</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ⅵ做强海峡两岸“六月六晒谱日”特色品牌，打造省级重点对台交流项目。继续开展传统晒谱仪式，举办两岸族谱捐赠、谱系对接座谈、族谱专题展览、祖脉文化分享会等活动。</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ⅶ持续办好“五洲客家音”客家文化学术交流会，增设族谱文化专项论坛，汇聚海内外专家学者、客家宗亲开展学术研讨、文化交流。</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ⅷ打造客家寻根精品文旅路线。继续深化与李氏大宗祠、丘氏总祠、瓦子街祖源遗存等节点的联动，整合沿线非遗体验项目，增设沉浸式寻根游戏环节与家族故事互动展示。</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ⅸ面向台湾青年、客家宗亲开展族谱查询、祖源溯源、客家文化研习系列活动。实施台湾青年寻根档案计划，协助台胞整理家族史料、梳理宗亲脉络。开展两岸族谱线上联展、青年客家文化交流赛、祖脉故事分享会。</w:t>
      </w:r>
    </w:p>
    <w:p>
      <w:pPr>
        <w:widowControl w:val="0"/>
        <w:wordWrap/>
        <w:adjustRightInd/>
        <w:snapToGrid/>
        <w:spacing w:line="360" w:lineRule="auto"/>
        <w:ind w:firstLine="600" w:firstLineChars="200"/>
        <w:textAlignment w:val="auto"/>
        <w:rPr>
          <w:rFonts w:hint="default" w:ascii="仿宋" w:hAnsi="仿宋" w:eastAsia="仿宋" w:cs="宋体"/>
          <w:sz w:val="30"/>
          <w:szCs w:val="30"/>
          <w:lang w:val="en-US" w:eastAsia="zh-CN"/>
        </w:rPr>
      </w:pPr>
      <w:r>
        <w:rPr>
          <w:rFonts w:hint="eastAsia" w:ascii="仿宋" w:hAnsi="仿宋" w:eastAsia="仿宋" w:cs="宋体"/>
          <w:sz w:val="30"/>
          <w:szCs w:val="30"/>
        </w:rPr>
        <w:t>ⅹ依托客家族谱博物馆，成立闽台客家族谱研究中心，常态化开展客家迁徙史、姓氏源流、谱牒文化、家风文化专题研究。</w:t>
      </w:r>
    </w:p>
    <w:p>
      <w:pPr>
        <w:pStyle w:val="2"/>
        <w:keepNext/>
        <w:keepLines/>
        <w:widowControl w:val="0"/>
        <w:wordWrap/>
        <w:adjustRightInd/>
        <w:snapToGrid/>
        <w:spacing w:line="360" w:lineRule="auto"/>
        <w:ind w:firstLine="602"/>
        <w:textAlignment w:val="auto"/>
        <w:rPr>
          <w:rFonts w:hint="eastAsia" w:ascii="仿宋" w:hAnsi="仿宋" w:eastAsia="仿宋" w:cs="宋体"/>
          <w:szCs w:val="30"/>
        </w:rPr>
      </w:pPr>
      <w:bookmarkStart w:id="145" w:name="_Toc335"/>
      <w:bookmarkStart w:id="146" w:name="_Toc26143"/>
      <w:r>
        <w:rPr>
          <w:rFonts w:hint="eastAsia" w:ascii="仿宋" w:hAnsi="仿宋" w:eastAsia="仿宋" w:cs="宋体"/>
          <w:szCs w:val="30"/>
        </w:rPr>
        <w:t>（2）传统表演艺术类</w:t>
      </w:r>
      <w:r>
        <w:rPr>
          <w:rFonts w:hint="eastAsia" w:ascii="仿宋" w:hAnsi="仿宋" w:eastAsia="仿宋" w:cs="宋体"/>
          <w:szCs w:val="30"/>
          <w:lang w:val="en-US" w:eastAsia="zh-CN"/>
        </w:rPr>
        <w:t>非遗项目</w:t>
      </w:r>
      <w:r>
        <w:rPr>
          <w:rFonts w:hint="eastAsia" w:ascii="仿宋" w:hAnsi="仿宋" w:eastAsia="仿宋" w:cs="宋体"/>
          <w:szCs w:val="30"/>
        </w:rPr>
        <w:t>保护规划</w:t>
      </w:r>
      <w:bookmarkEnd w:id="145"/>
      <w:bookmarkEnd w:id="146"/>
    </w:p>
    <w:p>
      <w:pPr>
        <w:widowControl w:val="0"/>
        <w:wordWrap/>
        <w:adjustRightInd/>
        <w:snapToGrid/>
        <w:spacing w:line="360" w:lineRule="auto"/>
        <w:ind w:firstLine="600" w:firstLineChars="200"/>
        <w:textAlignment w:val="auto"/>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传统表演艺术类非遗项目主要包括传统戏剧、传统音乐、传统舞蹈、曲艺类市级非遗项目。初步预备申报省级表演艺术类非遗项目共5项，如下：</w:t>
      </w:r>
    </w:p>
    <w:tbl>
      <w:tblPr>
        <w:tblW w:w="82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2446"/>
        <w:gridCol w:w="1884"/>
        <w:gridCol w:w="3056"/>
      </w:tblGrid>
      <w:tr>
        <w:tc>
          <w:tcPr>
            <w:tcW w:w="872"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序号</w:t>
            </w:r>
          </w:p>
        </w:tc>
        <w:tc>
          <w:tcPr>
            <w:tcW w:w="2446" w:type="dxa"/>
            <w:vAlign w:val="center"/>
          </w:tcPr>
          <w:p>
            <w:pPr>
              <w:widowControl w:val="0"/>
              <w:wordWrap/>
              <w:adjustRightInd/>
              <w:spacing w:line="360" w:lineRule="auto"/>
              <w:ind w:firstLine="0" w:firstLineChars="0"/>
              <w:jc w:val="center"/>
              <w:textAlignment w:val="auto"/>
              <w:rPr>
                <w:rFonts w:hint="eastAsia" w:ascii="仿宋" w:hAnsi="仿宋" w:eastAsia="仿宋" w:cs="宋体"/>
                <w:color w:val="auto"/>
                <w:kern w:val="2"/>
                <w:sz w:val="30"/>
                <w:szCs w:val="30"/>
                <w:highlight w:val="none"/>
                <w:lang w:val="en-US" w:eastAsia="zh-CN" w:bidi="ar-SA"/>
              </w:rPr>
            </w:pPr>
            <w:r>
              <w:rPr>
                <w:rFonts w:hint="eastAsia" w:ascii="仿宋" w:hAnsi="仿宋" w:eastAsia="仿宋" w:cs="宋体"/>
                <w:color w:val="auto"/>
                <w:sz w:val="30"/>
                <w:szCs w:val="30"/>
                <w:highlight w:val="none"/>
              </w:rPr>
              <w:t>项目名称</w:t>
            </w:r>
          </w:p>
        </w:tc>
        <w:tc>
          <w:tcPr>
            <w:tcW w:w="1884"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类别</w:t>
            </w:r>
          </w:p>
        </w:tc>
        <w:tc>
          <w:tcPr>
            <w:tcW w:w="3056"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保护单位</w:t>
            </w:r>
          </w:p>
        </w:tc>
      </w:tr>
      <w:tr>
        <w:tc>
          <w:tcPr>
            <w:tcW w:w="872" w:type="dxa"/>
            <w:vAlign w:val="center"/>
          </w:tcPr>
          <w:p>
            <w:pPr>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1</w:t>
            </w:r>
          </w:p>
        </w:tc>
        <w:tc>
          <w:tcPr>
            <w:tcW w:w="244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汀州客家古乐</w:t>
            </w:r>
          </w:p>
        </w:tc>
        <w:tc>
          <w:tcPr>
            <w:tcW w:w="188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传统音乐</w:t>
            </w:r>
          </w:p>
        </w:tc>
        <w:tc>
          <w:tcPr>
            <w:tcW w:w="305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 xml:space="preserve">福建省长汀县文化馆 </w:t>
            </w:r>
          </w:p>
        </w:tc>
      </w:tr>
      <w:tr>
        <w:tc>
          <w:tcPr>
            <w:tcW w:w="872" w:type="dxa"/>
            <w:vAlign w:val="center"/>
          </w:tcPr>
          <w:p>
            <w:pPr>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2</w:t>
            </w:r>
          </w:p>
        </w:tc>
        <w:tc>
          <w:tcPr>
            <w:tcW w:w="244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马灯舞</w:t>
            </w:r>
          </w:p>
        </w:tc>
        <w:tc>
          <w:tcPr>
            <w:tcW w:w="188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传统舞蹈</w:t>
            </w:r>
          </w:p>
        </w:tc>
        <w:tc>
          <w:tcPr>
            <w:tcW w:w="305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 xml:space="preserve">福建省长汀县文化馆 </w:t>
            </w:r>
          </w:p>
        </w:tc>
      </w:tr>
      <w:tr>
        <w:tc>
          <w:tcPr>
            <w:tcW w:w="872" w:type="dxa"/>
            <w:vAlign w:val="center"/>
          </w:tcPr>
          <w:p>
            <w:pPr>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3</w:t>
            </w:r>
          </w:p>
        </w:tc>
        <w:tc>
          <w:tcPr>
            <w:tcW w:w="244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上杭溪口马灯</w:t>
            </w:r>
          </w:p>
        </w:tc>
        <w:tc>
          <w:tcPr>
            <w:tcW w:w="188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传统舞蹈</w:t>
            </w:r>
          </w:p>
        </w:tc>
        <w:tc>
          <w:tcPr>
            <w:tcW w:w="305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72" w:type="dxa"/>
            <w:vAlign w:val="center"/>
          </w:tcPr>
          <w:p>
            <w:pPr>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4</w:t>
            </w:r>
          </w:p>
        </w:tc>
        <w:tc>
          <w:tcPr>
            <w:tcW w:w="244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武平多人船灯</w:t>
            </w:r>
          </w:p>
        </w:tc>
        <w:tc>
          <w:tcPr>
            <w:tcW w:w="188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传统舞蹈</w:t>
            </w:r>
          </w:p>
        </w:tc>
        <w:tc>
          <w:tcPr>
            <w:tcW w:w="305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72" w:type="dxa"/>
            <w:vAlign w:val="center"/>
          </w:tcPr>
          <w:p>
            <w:pPr>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5</w:t>
            </w:r>
          </w:p>
        </w:tc>
        <w:tc>
          <w:tcPr>
            <w:tcW w:w="244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闽西客家船灯</w:t>
            </w:r>
          </w:p>
        </w:tc>
        <w:tc>
          <w:tcPr>
            <w:tcW w:w="188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曲艺</w:t>
            </w:r>
          </w:p>
        </w:tc>
        <w:tc>
          <w:tcPr>
            <w:tcW w:w="305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bl>
    <w:p>
      <w:pPr>
        <w:widowControl w:val="0"/>
        <w:wordWrap/>
        <w:adjustRightInd/>
        <w:snapToGrid/>
        <w:spacing w:beforeLines="100"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rPr>
        <w:t>对照福建省省级非遗项目申报评审标准，龙岩市</w:t>
      </w:r>
      <w:r>
        <w:rPr>
          <w:rFonts w:hint="eastAsia" w:ascii="仿宋" w:hAnsi="仿宋" w:eastAsia="仿宋" w:cs="宋体"/>
          <w:sz w:val="30"/>
          <w:szCs w:val="30"/>
          <w:lang w:val="en-US" w:eastAsia="zh-CN"/>
        </w:rPr>
        <w:t>表演艺术类</w:t>
      </w:r>
      <w:r>
        <w:rPr>
          <w:rFonts w:hint="eastAsia" w:ascii="仿宋" w:hAnsi="仿宋" w:eastAsia="仿宋" w:cs="宋体"/>
          <w:sz w:val="30"/>
          <w:szCs w:val="30"/>
        </w:rPr>
        <w:t>项目普遍存在传承后继乏力、本土</w:t>
      </w:r>
      <w:r>
        <w:rPr>
          <w:rFonts w:hint="eastAsia" w:ascii="仿宋" w:hAnsi="仿宋" w:eastAsia="仿宋" w:cs="宋体"/>
          <w:sz w:val="30"/>
          <w:szCs w:val="30"/>
          <w:lang w:val="en-US" w:eastAsia="zh-CN"/>
        </w:rPr>
        <w:t>艺术</w:t>
      </w:r>
      <w:r>
        <w:rPr>
          <w:rFonts w:hint="eastAsia" w:ascii="仿宋" w:hAnsi="仿宋" w:eastAsia="仿宋" w:cs="宋体"/>
          <w:sz w:val="30"/>
          <w:szCs w:val="30"/>
        </w:rPr>
        <w:t>价值</w:t>
      </w:r>
      <w:r>
        <w:rPr>
          <w:rFonts w:hint="eastAsia" w:ascii="仿宋" w:hAnsi="仿宋" w:eastAsia="仿宋" w:cs="宋体"/>
          <w:sz w:val="30"/>
          <w:szCs w:val="30"/>
          <w:lang w:val="en-US" w:eastAsia="zh-CN"/>
        </w:rPr>
        <w:t>阐释不足</w:t>
      </w:r>
      <w:r>
        <w:rPr>
          <w:rFonts w:hint="eastAsia" w:ascii="仿宋" w:hAnsi="仿宋" w:eastAsia="仿宋" w:cs="宋体"/>
          <w:sz w:val="30"/>
          <w:szCs w:val="30"/>
        </w:rPr>
        <w:t>、宣传推广力度不足</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当代社会功能发挥不明显</w:t>
      </w:r>
      <w:r>
        <w:rPr>
          <w:rFonts w:hint="eastAsia" w:ascii="仿宋" w:hAnsi="仿宋" w:eastAsia="仿宋" w:cs="宋体"/>
          <w:sz w:val="30"/>
          <w:szCs w:val="30"/>
        </w:rPr>
        <w:t>等短板，可从以下方面开展培育提升工作：</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rPr>
        <w:t>①培养各类表演艺术人才。完善学校教育与艺术表演团体传承相结合的人才培养体系，联合高校艺术类专业培养青年人才，提高艺术演唱和理论研究水平，待学生毕业后提供相关传承岗位实习和就业工作，补齐传统表演类青年传承人不足的短板；发挥非遗保护单位和传承人作用，推出假期公益授徒传艺，重点培育青少年传承群体，持续扩大传统体育传承队伍</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rPr>
        <w:t>②整理、复演传统剧（节）目。保护单位每年组织传统表演类老艺人、非遗传承人按传统样式整理、复演传统经典剧（节）目、经典乐曲、舞蹈，创新融合同革命精神、客家精神、乡村振兴、两岸交流、八闽文化等主题特色节目，加强表演类艺术的覆盖面</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rPr>
        <w:t>③加大传统表演艺术传播、展示。根据群众实际需求，将群众喜闻乐见、展演效果好的项目演出纳入非遗展演队伍，通过政府单位组织安排，面向龙岩及以外地区，开展进乡村、进社区、进校园、进景区、进商圈等公益性演出</w:t>
      </w:r>
      <w:r>
        <w:rPr>
          <w:rFonts w:hint="eastAsia" w:ascii="仿宋" w:hAnsi="仿宋" w:eastAsia="仿宋" w:cs="宋体"/>
          <w:sz w:val="30"/>
          <w:szCs w:val="30"/>
          <w:lang w:eastAsia="zh-CN"/>
        </w:rPr>
        <w:t>；</w:t>
      </w:r>
      <w:r>
        <w:rPr>
          <w:rFonts w:hint="eastAsia" w:ascii="仿宋" w:hAnsi="仿宋" w:eastAsia="仿宋" w:cs="宋体"/>
          <w:sz w:val="30"/>
          <w:szCs w:val="30"/>
        </w:rPr>
        <w:t>结合民俗活动、现有品牌活动大力开展传统表演艺术活动，在日常生活中保护与发展表演艺术类项目，并把现有成熟的展演节目深度融入文旅路线中。支持表演团体赴港澳台地区、出国交流演出，积极参加全省、全国性各项非遗展演交流活动，在活动中传承、传播与发展</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④</w:t>
      </w:r>
      <w:r>
        <w:rPr>
          <w:rFonts w:hint="eastAsia" w:ascii="仿宋" w:hAnsi="仿宋" w:eastAsia="仿宋" w:cs="宋体"/>
          <w:sz w:val="30"/>
          <w:szCs w:val="30"/>
          <w:lang w:val="en-US" w:eastAsia="zh-CN"/>
        </w:rPr>
        <w:t>加强表演艺术</w:t>
      </w:r>
      <w:r>
        <w:rPr>
          <w:rFonts w:hint="eastAsia" w:ascii="仿宋" w:hAnsi="仿宋" w:eastAsia="仿宋" w:cs="宋体"/>
          <w:sz w:val="30"/>
          <w:szCs w:val="30"/>
        </w:rPr>
        <w:t>研究。整合龙岩学院、闽西职业技术学院等本地与外地研究机构，开展动态性调查研究，深入挖掘表演类蕴含的客家文化、闽西精神，出版传统戏剧、传统音乐、传统舞蹈、曲艺等系列丛书。邀请戏曲、音乐、舞蹈类专家为相关非遗传承人、非遗爱好者讲解艺术知识，开展艺术展演辅导。</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rPr>
        <w:t>⑤改善表演艺术演出场所。合理利用各行政村闲置场所，打造非遗展演舞台，为“村村有舞台”提供基础设施保障，并鼓励各文化服务机构提升现有非遗展示馆、传习所、体验中心等场地，增设群众体验互动区域，为传承人展演、游客参观、学习、体验提供实践场所</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⑥加大</w:t>
      </w:r>
      <w:r>
        <w:rPr>
          <w:rFonts w:hint="eastAsia" w:ascii="仿宋" w:hAnsi="仿宋" w:eastAsia="仿宋" w:cs="宋体"/>
          <w:sz w:val="30"/>
          <w:szCs w:val="30"/>
          <w:lang w:val="en-US" w:eastAsia="zh-CN"/>
        </w:rPr>
        <w:t>线上媒体</w:t>
      </w:r>
      <w:r>
        <w:rPr>
          <w:rFonts w:hint="eastAsia" w:ascii="仿宋" w:hAnsi="仿宋" w:eastAsia="仿宋" w:cs="宋体"/>
          <w:sz w:val="30"/>
          <w:szCs w:val="30"/>
        </w:rPr>
        <w:t>宣传推广。鼓励保护单位和传承人利用多媒体技术，通过微信、抖音、微博、小红书、公众号等方式，传播传统表演艺术，扩大艺术受众群体。</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传统表演艺术</w:t>
      </w:r>
      <w:r>
        <w:rPr>
          <w:rFonts w:hint="eastAsia" w:ascii="仿宋" w:hAnsi="仿宋" w:eastAsia="仿宋" w:cs="宋体"/>
          <w:sz w:val="30"/>
          <w:szCs w:val="30"/>
        </w:rPr>
        <w:t>类</w:t>
      </w:r>
      <w:r>
        <w:rPr>
          <w:rFonts w:hint="eastAsia" w:ascii="仿宋" w:hAnsi="仿宋" w:eastAsia="仿宋" w:cs="宋体"/>
          <w:sz w:val="30"/>
          <w:szCs w:val="30"/>
          <w:lang w:val="en-US" w:eastAsia="zh-CN"/>
        </w:rPr>
        <w:t>具体</w:t>
      </w:r>
      <w:r>
        <w:rPr>
          <w:rFonts w:hint="eastAsia" w:ascii="仿宋" w:hAnsi="仿宋" w:eastAsia="仿宋" w:cs="宋体"/>
          <w:sz w:val="30"/>
          <w:szCs w:val="30"/>
        </w:rPr>
        <w:t>非遗项目保护提升措施</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如下</w:t>
      </w:r>
      <w:r>
        <w:rPr>
          <w:rFonts w:hint="eastAsia" w:ascii="仿宋" w:hAnsi="仿宋" w:eastAsia="仿宋" w:cs="宋体"/>
          <w:sz w:val="30"/>
          <w:szCs w:val="30"/>
        </w:rPr>
        <w:t>：</w:t>
      </w:r>
    </w:p>
    <w:p>
      <w:pPr>
        <w:spacing w:line="360" w:lineRule="auto"/>
        <w:ind w:firstLine="602" w:firstLineChars="200"/>
        <w:rPr>
          <w:rFonts w:hint="eastAsia" w:ascii="仿宋" w:hAnsi="仿宋" w:eastAsia="仿宋" w:cs="宋体"/>
          <w:b/>
          <w:kern w:val="44"/>
          <w:sz w:val="30"/>
          <w:szCs w:val="30"/>
        </w:rPr>
      </w:pPr>
      <w:r>
        <w:rPr>
          <w:rFonts w:hint="eastAsia" w:ascii="仿宋" w:hAnsi="仿宋" w:eastAsia="仿宋" w:cs="宋体"/>
          <w:b/>
          <w:kern w:val="44"/>
          <w:sz w:val="30"/>
          <w:szCs w:val="30"/>
        </w:rPr>
        <w:t>Ⅰ上杭溪口马灯</w:t>
      </w:r>
    </w:p>
    <w:p>
      <w:pPr>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20</w:t>
      </w:r>
      <w:r>
        <w:rPr>
          <w:rFonts w:hint="eastAsia" w:ascii="仿宋" w:hAnsi="仿宋" w:eastAsia="仿宋" w:cs="宋体"/>
          <w:sz w:val="30"/>
          <w:szCs w:val="30"/>
          <w:lang w:val="en-US" w:eastAsia="zh-CN"/>
        </w:rPr>
        <w:t>15</w:t>
      </w:r>
      <w:r>
        <w:rPr>
          <w:rFonts w:hint="eastAsia" w:ascii="仿宋" w:hAnsi="仿宋" w:eastAsia="仿宋" w:cs="宋体"/>
          <w:sz w:val="30"/>
          <w:szCs w:val="30"/>
        </w:rPr>
        <w:t>年入选</w:t>
      </w:r>
      <w:r>
        <w:rPr>
          <w:rFonts w:hint="eastAsia" w:ascii="仿宋" w:hAnsi="仿宋" w:eastAsia="仿宋" w:cs="宋体"/>
          <w:sz w:val="30"/>
          <w:szCs w:val="30"/>
          <w:lang w:val="en-US" w:eastAsia="zh-CN"/>
        </w:rPr>
        <w:t>龙岩市</w:t>
      </w:r>
      <w:r>
        <w:rPr>
          <w:rFonts w:hint="eastAsia" w:ascii="仿宋" w:hAnsi="仿宋" w:eastAsia="仿宋" w:cs="宋体"/>
          <w:sz w:val="30"/>
          <w:szCs w:val="30"/>
        </w:rPr>
        <w:t>第</w:t>
      </w:r>
      <w:r>
        <w:rPr>
          <w:rFonts w:hint="eastAsia" w:ascii="仿宋" w:hAnsi="仿宋" w:eastAsia="仿宋" w:cs="宋体"/>
          <w:sz w:val="30"/>
          <w:szCs w:val="30"/>
          <w:lang w:val="en-US" w:eastAsia="zh-CN"/>
        </w:rPr>
        <w:t>五</w:t>
      </w:r>
      <w:r>
        <w:rPr>
          <w:rFonts w:hint="eastAsia" w:ascii="仿宋" w:hAnsi="仿宋" w:eastAsia="仿宋" w:cs="宋体"/>
          <w:sz w:val="30"/>
          <w:szCs w:val="30"/>
        </w:rPr>
        <w:t>批</w:t>
      </w:r>
      <w:r>
        <w:rPr>
          <w:rFonts w:hint="eastAsia" w:ascii="仿宋" w:hAnsi="仿宋" w:eastAsia="仿宋" w:cs="宋体"/>
          <w:sz w:val="30"/>
          <w:szCs w:val="30"/>
          <w:lang w:val="en-US" w:eastAsia="zh-CN"/>
        </w:rPr>
        <w:t>市</w:t>
      </w:r>
      <w:r>
        <w:rPr>
          <w:rFonts w:hint="eastAsia" w:ascii="仿宋" w:hAnsi="仿宋" w:eastAsia="仿宋" w:cs="宋体"/>
          <w:sz w:val="30"/>
          <w:szCs w:val="30"/>
        </w:rPr>
        <w:t>级非物质文化遗产代表性项目名录。对照</w:t>
      </w:r>
      <w:r>
        <w:rPr>
          <w:rFonts w:hint="eastAsia" w:ascii="仿宋" w:hAnsi="仿宋" w:eastAsia="仿宋" w:cs="宋体"/>
          <w:sz w:val="30"/>
          <w:szCs w:val="30"/>
          <w:lang w:val="en-US" w:eastAsia="zh-CN"/>
        </w:rPr>
        <w:t>福建省省级</w:t>
      </w:r>
      <w:r>
        <w:rPr>
          <w:rFonts w:hint="eastAsia" w:ascii="仿宋" w:hAnsi="仿宋" w:eastAsia="仿宋" w:cs="宋体"/>
          <w:sz w:val="30"/>
          <w:szCs w:val="30"/>
        </w:rPr>
        <w:t>非遗项目申报评审标准，目前在展现文化和时代价值、传承后继乏力、对外交流等方面仍存在短板，可从以下方面提质提升：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ⅰ组织开展专项普查，全面收集整理马灯传统队形程式、动作规范、十番配套曲谱、民俗仪式等资料。完整记录竹篾扎架、裱布、彩绘等全套道具制作工艺流程，进行数字化保护。</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ⅱ编辑出版《上杭溪口马灯图文资料集》，为保护传承与学术研究提供数据资源。</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健全传承人培育机制，支持代表性传承人开展常态化师徒授艺，择优吸纳辖区内中青年爱好者学艺，稳定溪口中心小学少儿马灯队伍，扶持组建镇级成人走马灯业余艺术团，建立常态化训练机制，形成少儿后备培养、成人主力展演的互补格局，每年开展不少于10次内部技艺交流、汇报演出。</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ⅳ盘活利用镇村闲置场所，建设溪口走马灯传习点。科学规划场所功能分区，合理设置文化陈列区、技艺教学区、道具制作区、实物展示区、互动体验区等，打造集授徒、研学与旅游为一体的非遗传习基地。</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ⅴ优化展演形式，紧密结合红色故事、乡村振兴、两岸客家文化交流等时代主题，创编特色马灯舞蹈，丰富展演内容与形式。</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ⅵ保护非遗完整生态链，扶持马灯扎制工艺、传统音乐伴奏、民俗展演展示等全环节保护传承，保障竹篾、布料、灯具等核心原材料供给渠道。</w:t>
      </w:r>
    </w:p>
    <w:p>
      <w:pPr>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ⅶ依托春节、元宵、清明、端午、七夕、中秋、重阳、文化和自然遗产日等重要节点，常态化开展走马灯进乡村、进社区、进学校、进景区、进商圈等巡游展演活动，让非遗融入群众日常生活。</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ⅷ</w:t>
      </w:r>
      <w:r>
        <w:rPr>
          <w:rFonts w:ascii="仿宋" w:hAnsi="仿宋" w:eastAsia="仿宋" w:cs="宋体"/>
          <w:sz w:val="30"/>
          <w:szCs w:val="30"/>
        </w:rPr>
        <w:t>结合</w:t>
      </w:r>
      <w:r>
        <w:rPr>
          <w:rFonts w:hint="eastAsia" w:ascii="仿宋" w:hAnsi="仿宋" w:eastAsia="仿宋" w:cs="宋体"/>
          <w:sz w:val="30"/>
          <w:szCs w:val="30"/>
        </w:rPr>
        <w:t>才溪</w:t>
      </w:r>
      <w:r>
        <w:rPr>
          <w:rFonts w:ascii="仿宋" w:hAnsi="仿宋" w:eastAsia="仿宋" w:cs="宋体"/>
          <w:sz w:val="30"/>
          <w:szCs w:val="30"/>
        </w:rPr>
        <w:t>中央红色交通线红色资源，推动“红色文化</w:t>
      </w:r>
      <w:r>
        <w:rPr>
          <w:rFonts w:hint="eastAsia" w:ascii="仿宋" w:hAnsi="仿宋" w:eastAsia="仿宋" w:cs="宋体"/>
          <w:sz w:val="30"/>
          <w:szCs w:val="30"/>
        </w:rPr>
        <w:t>+</w:t>
      </w:r>
      <w:r>
        <w:rPr>
          <w:rFonts w:ascii="仿宋" w:hAnsi="仿宋" w:eastAsia="仿宋" w:cs="宋体"/>
          <w:sz w:val="30"/>
          <w:szCs w:val="30"/>
        </w:rPr>
        <w:t>客家非遗”融合发展</w:t>
      </w:r>
      <w:r>
        <w:rPr>
          <w:rFonts w:hint="eastAsia" w:ascii="仿宋" w:hAnsi="仿宋" w:eastAsia="仿宋" w:cs="宋体"/>
          <w:sz w:val="30"/>
          <w:szCs w:val="30"/>
        </w:rPr>
        <w:t>，</w:t>
      </w:r>
      <w:r>
        <w:rPr>
          <w:rFonts w:ascii="仿宋" w:hAnsi="仿宋" w:eastAsia="仿宋" w:cs="宋体"/>
          <w:sz w:val="30"/>
          <w:szCs w:val="30"/>
        </w:rPr>
        <w:t>丰富乡村文旅业态。</w:t>
      </w:r>
      <w:r>
        <w:rPr>
          <w:rFonts w:hint="eastAsia" w:ascii="仿宋" w:hAnsi="仿宋" w:eastAsia="仿宋" w:cs="宋体"/>
          <w:sz w:val="30"/>
          <w:szCs w:val="30"/>
        </w:rPr>
        <w:t>依托展示场馆，</w:t>
      </w:r>
      <w:r>
        <w:rPr>
          <w:rFonts w:ascii="仿宋" w:hAnsi="仿宋" w:eastAsia="仿宋" w:cs="宋体"/>
          <w:sz w:val="30"/>
          <w:szCs w:val="30"/>
        </w:rPr>
        <w:t>增设</w:t>
      </w:r>
      <w:r>
        <w:rPr>
          <w:rFonts w:hint="eastAsia" w:ascii="仿宋" w:hAnsi="仿宋" w:eastAsia="仿宋" w:cs="宋体"/>
          <w:sz w:val="30"/>
          <w:szCs w:val="30"/>
        </w:rPr>
        <w:t>观赏与</w:t>
      </w:r>
      <w:r>
        <w:rPr>
          <w:rFonts w:ascii="仿宋" w:hAnsi="仿宋" w:eastAsia="仿宋" w:cs="宋体"/>
          <w:sz w:val="30"/>
          <w:szCs w:val="30"/>
        </w:rPr>
        <w:t>体验</w:t>
      </w:r>
      <w:r>
        <w:rPr>
          <w:rFonts w:hint="eastAsia" w:ascii="仿宋" w:hAnsi="仿宋" w:eastAsia="仿宋" w:cs="宋体"/>
          <w:sz w:val="30"/>
          <w:szCs w:val="30"/>
        </w:rPr>
        <w:t>环节，</w:t>
      </w:r>
      <w:r>
        <w:rPr>
          <w:rFonts w:ascii="仿宋" w:hAnsi="仿宋" w:eastAsia="仿宋" w:cs="宋体"/>
          <w:sz w:val="30"/>
          <w:szCs w:val="30"/>
        </w:rPr>
        <w:t>开发迷你马灯手工</w:t>
      </w:r>
      <w:r>
        <w:rPr>
          <w:rFonts w:hint="eastAsia" w:ascii="仿宋" w:hAnsi="仿宋" w:eastAsia="仿宋" w:cs="宋体"/>
          <w:sz w:val="30"/>
          <w:szCs w:val="30"/>
        </w:rPr>
        <w:t>编制</w:t>
      </w:r>
      <w:r>
        <w:rPr>
          <w:rFonts w:ascii="仿宋" w:hAnsi="仿宋" w:eastAsia="仿宋" w:cs="宋体"/>
          <w:sz w:val="30"/>
          <w:szCs w:val="30"/>
        </w:rPr>
        <w:t>体验</w:t>
      </w:r>
      <w:r>
        <w:rPr>
          <w:rFonts w:hint="eastAsia" w:ascii="仿宋" w:hAnsi="仿宋" w:eastAsia="仿宋" w:cs="宋体"/>
          <w:sz w:val="30"/>
          <w:szCs w:val="30"/>
        </w:rPr>
        <w:t>、</w:t>
      </w:r>
      <w:r>
        <w:rPr>
          <w:rFonts w:ascii="仿宋" w:hAnsi="仿宋" w:eastAsia="仿宋" w:cs="宋体"/>
          <w:sz w:val="30"/>
          <w:szCs w:val="30"/>
        </w:rPr>
        <w:t>文创摆件等产品，打造研学</w:t>
      </w:r>
      <w:r>
        <w:rPr>
          <w:rFonts w:hint="eastAsia" w:ascii="仿宋" w:hAnsi="仿宋" w:eastAsia="仿宋" w:cs="宋体"/>
          <w:sz w:val="30"/>
          <w:szCs w:val="30"/>
        </w:rPr>
        <w:t>与旅游品牌</w:t>
      </w:r>
      <w:r>
        <w:rPr>
          <w:rFonts w:ascii="仿宋" w:hAnsi="仿宋" w:eastAsia="仿宋" w:cs="宋体"/>
          <w:sz w:val="30"/>
          <w:szCs w:val="30"/>
        </w:rPr>
        <w:t>产品。</w:t>
      </w:r>
    </w:p>
    <w:p>
      <w:pPr>
        <w:widowControl w:val="0"/>
        <w:wordWrap/>
        <w:adjustRightInd/>
        <w:snapToGrid/>
        <w:spacing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rPr>
        <w:t>ⅸ强化新媒体宣传推广，依托县级融媒体中心，精心制作溪口马灯专题短视频、纪实短片、科普图文等宣传内容，扩大项目知名度与影响力。</w:t>
      </w:r>
    </w:p>
    <w:p>
      <w:pPr>
        <w:pStyle w:val="2"/>
        <w:widowControl w:val="0"/>
        <w:wordWrap/>
        <w:adjustRightInd/>
        <w:snapToGrid/>
        <w:spacing w:line="360" w:lineRule="auto"/>
        <w:ind w:firstLine="602"/>
        <w:textAlignment w:val="auto"/>
        <w:rPr>
          <w:rFonts w:hint="eastAsia" w:ascii="仿宋" w:hAnsi="仿宋" w:eastAsia="仿宋" w:cs="宋体"/>
          <w:szCs w:val="30"/>
        </w:rPr>
      </w:pPr>
      <w:bookmarkStart w:id="147" w:name="_Toc13968"/>
      <w:bookmarkStart w:id="148" w:name="_Toc7922"/>
      <w:r>
        <w:rPr>
          <w:rFonts w:hint="eastAsia" w:ascii="仿宋" w:hAnsi="仿宋" w:eastAsia="仿宋" w:cs="宋体"/>
          <w:szCs w:val="30"/>
        </w:rPr>
        <w:t>（3）传统体育、游艺与杂技类</w:t>
      </w:r>
      <w:r>
        <w:rPr>
          <w:rFonts w:hint="eastAsia" w:ascii="仿宋" w:hAnsi="仿宋" w:eastAsia="仿宋" w:cs="宋体"/>
          <w:szCs w:val="30"/>
          <w:lang w:val="en-US" w:eastAsia="zh-CN"/>
        </w:rPr>
        <w:t>非遗项目</w:t>
      </w:r>
      <w:r>
        <w:rPr>
          <w:rFonts w:hint="eastAsia" w:ascii="仿宋" w:hAnsi="仿宋" w:eastAsia="仿宋" w:cs="宋体"/>
          <w:szCs w:val="30"/>
        </w:rPr>
        <w:t>保护规划</w:t>
      </w:r>
      <w:bookmarkEnd w:id="147"/>
      <w:bookmarkEnd w:id="148"/>
    </w:p>
    <w:p>
      <w:pPr>
        <w:widowControl w:val="0"/>
        <w:wordWrap/>
        <w:adjustRightInd/>
        <w:snapToGrid/>
        <w:spacing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rPr>
        <w:t>传统体育、游艺和杂技类非遗项目主要包括</w:t>
      </w:r>
      <w:r>
        <w:rPr>
          <w:rFonts w:hint="eastAsia" w:ascii="仿宋" w:hAnsi="仿宋" w:eastAsia="仿宋" w:cs="宋体"/>
          <w:sz w:val="30"/>
          <w:szCs w:val="30"/>
          <w:lang w:val="en-US" w:eastAsia="zh-CN"/>
        </w:rPr>
        <w:t>传统武术拳种、民间竞技、传统舞龙舞狮、杂艺绝技等技艺表演项目。初步预备</w:t>
      </w:r>
      <w:r>
        <w:rPr>
          <w:rFonts w:hint="eastAsia" w:ascii="仿宋" w:hAnsi="仿宋" w:eastAsia="仿宋" w:cs="宋体"/>
          <w:sz w:val="30"/>
          <w:szCs w:val="30"/>
        </w:rPr>
        <w:t>申报省级传统体育、游艺与杂技类非遗项目共</w:t>
      </w:r>
      <w:r>
        <w:rPr>
          <w:rFonts w:hint="eastAsia" w:ascii="仿宋" w:hAnsi="仿宋" w:eastAsia="仿宋" w:cs="宋体"/>
          <w:sz w:val="30"/>
          <w:szCs w:val="30"/>
          <w:lang w:val="en-US" w:eastAsia="zh-CN"/>
        </w:rPr>
        <w:t>4</w:t>
      </w:r>
      <w:r>
        <w:rPr>
          <w:rFonts w:hint="eastAsia" w:ascii="仿宋" w:hAnsi="仿宋" w:eastAsia="仿宋" w:cs="宋体"/>
          <w:sz w:val="30"/>
          <w:szCs w:val="30"/>
        </w:rPr>
        <w:t>项，如下：</w:t>
      </w:r>
    </w:p>
    <w:tbl>
      <w:tblPr>
        <w:tblW w:w="83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2620"/>
        <w:gridCol w:w="2552"/>
        <w:gridCol w:w="2129"/>
      </w:tblGrid>
      <w:tr>
        <w:tc>
          <w:tcPr>
            <w:tcW w:w="1029"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序号</w:t>
            </w:r>
          </w:p>
        </w:tc>
        <w:tc>
          <w:tcPr>
            <w:tcW w:w="2620" w:type="dxa"/>
            <w:vAlign w:val="center"/>
          </w:tcPr>
          <w:p>
            <w:pPr>
              <w:widowControl w:val="0"/>
              <w:wordWrap/>
              <w:adjustRightInd/>
              <w:spacing w:line="360" w:lineRule="auto"/>
              <w:ind w:firstLine="0" w:firstLineChars="0"/>
              <w:jc w:val="center"/>
              <w:textAlignment w:val="auto"/>
              <w:rPr>
                <w:rFonts w:hint="eastAsia" w:ascii="仿宋" w:hAnsi="仿宋" w:eastAsia="仿宋" w:cs="宋体"/>
                <w:color w:val="auto"/>
                <w:kern w:val="2"/>
                <w:sz w:val="30"/>
                <w:szCs w:val="30"/>
                <w:highlight w:val="none"/>
                <w:lang w:val="en-US" w:eastAsia="zh-CN" w:bidi="ar-SA"/>
              </w:rPr>
            </w:pPr>
            <w:r>
              <w:rPr>
                <w:rFonts w:hint="eastAsia" w:ascii="仿宋" w:hAnsi="仿宋" w:eastAsia="仿宋" w:cs="宋体"/>
                <w:color w:val="auto"/>
                <w:sz w:val="30"/>
                <w:szCs w:val="30"/>
                <w:highlight w:val="none"/>
              </w:rPr>
              <w:t>项目名称</w:t>
            </w:r>
          </w:p>
        </w:tc>
        <w:tc>
          <w:tcPr>
            <w:tcW w:w="2552"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类别</w:t>
            </w:r>
          </w:p>
        </w:tc>
        <w:tc>
          <w:tcPr>
            <w:tcW w:w="2129"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保护单位</w:t>
            </w:r>
          </w:p>
        </w:tc>
      </w:tr>
      <w:tr>
        <w:tc>
          <w:tcPr>
            <w:tcW w:w="1029" w:type="dxa"/>
            <w:vAlign w:val="center"/>
          </w:tcPr>
          <w:p>
            <w:pPr>
              <w:widowControl w:val="0"/>
              <w:wordWrap/>
              <w:adjustRightInd/>
              <w:snapToGrid/>
              <w:spacing w:line="360" w:lineRule="auto"/>
              <w:jc w:val="center"/>
              <w:textAlignment w:val="auto"/>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1</w:t>
            </w:r>
          </w:p>
        </w:tc>
        <w:tc>
          <w:tcPr>
            <w:tcW w:w="262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永定湖雷母子狮</w:t>
            </w:r>
          </w:p>
        </w:tc>
        <w:tc>
          <w:tcPr>
            <w:tcW w:w="2552"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传统体育、游艺与杂技</w:t>
            </w:r>
          </w:p>
        </w:tc>
        <w:tc>
          <w:tcPr>
            <w:tcW w:w="2129"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1029" w:type="dxa"/>
            <w:vAlign w:val="center"/>
          </w:tcPr>
          <w:p>
            <w:pPr>
              <w:widowControl w:val="0"/>
              <w:wordWrap/>
              <w:adjustRightInd/>
              <w:snapToGrid/>
              <w:spacing w:line="360" w:lineRule="auto"/>
              <w:jc w:val="center"/>
              <w:textAlignment w:val="auto"/>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2</w:t>
            </w:r>
          </w:p>
        </w:tc>
        <w:tc>
          <w:tcPr>
            <w:tcW w:w="262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漳平芦芝杂艺狮</w:t>
            </w:r>
          </w:p>
        </w:tc>
        <w:tc>
          <w:tcPr>
            <w:tcW w:w="2552"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传统体育、游艺与杂技</w:t>
            </w:r>
          </w:p>
        </w:tc>
        <w:tc>
          <w:tcPr>
            <w:tcW w:w="2129"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29" w:type="dxa"/>
            <w:vAlign w:val="center"/>
          </w:tcPr>
          <w:p>
            <w:pPr>
              <w:widowControl w:val="0"/>
              <w:wordWrap/>
              <w:adjustRightInd/>
              <w:snapToGrid/>
              <w:spacing w:line="360" w:lineRule="auto"/>
              <w:jc w:val="center"/>
              <w:textAlignment w:val="auto"/>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3</w:t>
            </w:r>
          </w:p>
        </w:tc>
        <w:tc>
          <w:tcPr>
            <w:tcW w:w="262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漳平永福桂洋五谷仙文化节过火场</w:t>
            </w:r>
          </w:p>
        </w:tc>
        <w:tc>
          <w:tcPr>
            <w:tcW w:w="2552"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传统体育、游艺与杂技</w:t>
            </w:r>
          </w:p>
        </w:tc>
        <w:tc>
          <w:tcPr>
            <w:tcW w:w="2129"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29" w:type="dxa"/>
            <w:vAlign w:val="center"/>
          </w:tcPr>
          <w:p>
            <w:pPr>
              <w:widowControl w:val="0"/>
              <w:wordWrap/>
              <w:adjustRightInd/>
              <w:snapToGrid/>
              <w:spacing w:line="360" w:lineRule="auto"/>
              <w:jc w:val="center"/>
              <w:textAlignment w:val="auto"/>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4</w:t>
            </w:r>
          </w:p>
        </w:tc>
        <w:tc>
          <w:tcPr>
            <w:tcW w:w="2620"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上杭太源内家拳</w:t>
            </w:r>
          </w:p>
        </w:tc>
        <w:tc>
          <w:tcPr>
            <w:tcW w:w="2552"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传统体育、游艺与杂技</w:t>
            </w:r>
          </w:p>
        </w:tc>
        <w:tc>
          <w:tcPr>
            <w:tcW w:w="2129"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bl>
    <w:p>
      <w:pPr>
        <w:widowControl w:val="0"/>
        <w:wordWrap/>
        <w:adjustRightInd/>
        <w:snapToGrid/>
        <w:spacing w:line="360" w:lineRule="auto"/>
        <w:ind w:firstLine="600" w:firstLineChars="200"/>
        <w:textAlignment w:val="auto"/>
        <w:rPr>
          <w:rFonts w:hint="eastAsia" w:ascii="仿宋" w:hAnsi="仿宋" w:eastAsia="仿宋" w:cs="宋体"/>
          <w:sz w:val="30"/>
          <w:szCs w:val="30"/>
        </w:rPr>
      </w:pPr>
    </w:p>
    <w:p>
      <w:pPr>
        <w:widowControl w:val="0"/>
        <w:wordWrap/>
        <w:adjustRightInd/>
        <w:snapToGrid/>
        <w:spacing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rPr>
        <w:t>对照福建省省级非遗项目申报评审标准，龙岩市传统体育、游艺和杂技类项目普遍存在文献考据较薄弱、传承后继乏力、本土</w:t>
      </w:r>
      <w:r>
        <w:rPr>
          <w:rFonts w:hint="eastAsia" w:ascii="仿宋" w:hAnsi="仿宋" w:eastAsia="仿宋" w:cs="宋体"/>
          <w:sz w:val="30"/>
          <w:szCs w:val="30"/>
          <w:lang w:val="en-US" w:eastAsia="zh-CN"/>
        </w:rPr>
        <w:t>民俗技艺</w:t>
      </w:r>
      <w:r>
        <w:rPr>
          <w:rFonts w:hint="eastAsia" w:ascii="仿宋" w:hAnsi="仿宋" w:eastAsia="仿宋" w:cs="宋体"/>
          <w:sz w:val="30"/>
          <w:szCs w:val="30"/>
        </w:rPr>
        <w:t>价值阐释不够、</w:t>
      </w:r>
      <w:r>
        <w:rPr>
          <w:rFonts w:hint="eastAsia" w:ascii="仿宋" w:hAnsi="仿宋" w:eastAsia="仿宋" w:cs="宋体"/>
          <w:sz w:val="30"/>
          <w:szCs w:val="30"/>
          <w:lang w:val="en-US" w:eastAsia="zh-CN"/>
        </w:rPr>
        <w:t>教育普及和</w:t>
      </w:r>
      <w:r>
        <w:rPr>
          <w:rFonts w:hint="eastAsia" w:ascii="仿宋" w:hAnsi="仿宋" w:eastAsia="仿宋" w:cs="宋体"/>
          <w:sz w:val="30"/>
          <w:szCs w:val="30"/>
        </w:rPr>
        <w:t>宣传推广力度不足、当代社会功能发挥不明显等短板，可从以下方面开展培育提升工作：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①培养各类展演艺术人才。完善学校教育与展演艺术团体相结合的人才培养体系，联合各大中小学和高校培养青少传承人，重点培养身体素养好、运动水平高、感兴趣的学生群体，持续扩大传承队伍。</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②加强项目展演活动。持续开展进校园、进社区、进景区等展演活动，邀请体育专家、非遗传承人讲解武术知识，开展武术展演辅导</w:t>
      </w:r>
      <w:r>
        <w:rPr>
          <w:rFonts w:hint="eastAsia" w:ascii="仿宋" w:hAnsi="仿宋" w:eastAsia="仿宋" w:cs="宋体"/>
          <w:sz w:val="30"/>
          <w:szCs w:val="30"/>
          <w:lang w:eastAsia="zh-CN"/>
        </w:rPr>
        <w:t>；</w:t>
      </w:r>
      <w:r>
        <w:rPr>
          <w:rFonts w:hint="eastAsia" w:ascii="仿宋" w:hAnsi="仿宋" w:eastAsia="仿宋" w:cs="宋体"/>
          <w:sz w:val="30"/>
          <w:szCs w:val="30"/>
        </w:rPr>
        <w:t>持续做大现有品牌体育赛事、做强武术大赛等特色活动，支持表演团体赴港澳台地区、出国交流展演，积极参加全省、全国各项赛事，扩大传统体育、游艺与杂技项目的知名度。</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③深化体育</w:t>
      </w:r>
      <w:r>
        <w:rPr>
          <w:rFonts w:hint="eastAsia" w:ascii="仿宋" w:hAnsi="仿宋" w:eastAsia="仿宋" w:cs="宋体"/>
          <w:sz w:val="30"/>
          <w:szCs w:val="30"/>
          <w:lang w:val="en-US" w:eastAsia="zh-CN"/>
        </w:rPr>
        <w:t>文化理论</w:t>
      </w:r>
      <w:r>
        <w:rPr>
          <w:rFonts w:hint="eastAsia" w:ascii="仿宋" w:hAnsi="仿宋" w:eastAsia="仿宋" w:cs="宋体"/>
          <w:sz w:val="30"/>
          <w:szCs w:val="30"/>
        </w:rPr>
        <w:t>与</w:t>
      </w:r>
      <w:r>
        <w:rPr>
          <w:rFonts w:hint="eastAsia" w:ascii="仿宋" w:hAnsi="仿宋" w:eastAsia="仿宋" w:cs="宋体"/>
          <w:sz w:val="30"/>
          <w:szCs w:val="30"/>
          <w:lang w:val="en-US" w:eastAsia="zh-CN"/>
        </w:rPr>
        <w:t>应用实践</w:t>
      </w:r>
      <w:r>
        <w:rPr>
          <w:rFonts w:hint="eastAsia" w:ascii="仿宋" w:hAnsi="仿宋" w:eastAsia="仿宋" w:cs="宋体"/>
          <w:sz w:val="30"/>
          <w:szCs w:val="30"/>
        </w:rPr>
        <w:t>研究。整合龙岩学院、闽西职业技术学院等本地院校及省内外研究机构，组建专项研究团队，加大挖掘项目背后的武艺文化、民俗内涵与时代价值</w:t>
      </w:r>
      <w:r>
        <w:rPr>
          <w:rFonts w:hint="eastAsia" w:ascii="仿宋" w:hAnsi="仿宋" w:eastAsia="仿宋" w:cs="宋体"/>
          <w:sz w:val="30"/>
          <w:szCs w:val="30"/>
          <w:lang w:eastAsia="zh-CN"/>
        </w:rPr>
        <w:t>，</w:t>
      </w:r>
      <w:r>
        <w:rPr>
          <w:rFonts w:hint="eastAsia" w:ascii="仿宋" w:hAnsi="仿宋" w:eastAsia="仿宋" w:cs="宋体"/>
          <w:sz w:val="30"/>
          <w:szCs w:val="30"/>
        </w:rPr>
        <w:t>整理出版系列丛书、科普读本，完善闽西非遗体育文化理论体系。创编推广一套适配全年龄段、兼具观赏性与实用性的闽西特色体育健身操、武术体操，推动传统体育运动融入市民日常生活。</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④</w:t>
      </w:r>
      <w:r>
        <w:rPr>
          <w:rFonts w:hint="eastAsia" w:ascii="仿宋" w:hAnsi="仿宋" w:eastAsia="仿宋" w:cs="宋体"/>
          <w:sz w:val="30"/>
          <w:szCs w:val="30"/>
          <w:lang w:val="en-US" w:eastAsia="zh-CN"/>
        </w:rPr>
        <w:t>推</w:t>
      </w:r>
      <w:r>
        <w:rPr>
          <w:rFonts w:hint="eastAsia" w:ascii="仿宋" w:hAnsi="仿宋" w:eastAsia="仿宋" w:cs="宋体"/>
          <w:sz w:val="30"/>
          <w:szCs w:val="30"/>
        </w:rPr>
        <w:t>进传统体育、游艺与杂技类项目</w:t>
      </w:r>
      <w:r>
        <w:rPr>
          <w:rFonts w:hint="eastAsia" w:ascii="仿宋" w:hAnsi="仿宋" w:eastAsia="仿宋" w:cs="宋体"/>
          <w:sz w:val="30"/>
          <w:szCs w:val="30"/>
          <w:lang w:val="en-US" w:eastAsia="zh-CN"/>
        </w:rPr>
        <w:t>与文旅融合</w:t>
      </w:r>
      <w:r>
        <w:rPr>
          <w:rFonts w:hint="eastAsia" w:ascii="仿宋" w:hAnsi="仿宋" w:eastAsia="仿宋" w:cs="宋体"/>
          <w:sz w:val="30"/>
          <w:szCs w:val="30"/>
        </w:rPr>
        <w:t>发展</w:t>
      </w:r>
      <w:r>
        <w:rPr>
          <w:rFonts w:hint="eastAsia" w:ascii="仿宋" w:hAnsi="仿宋" w:eastAsia="仿宋" w:cs="宋体"/>
          <w:sz w:val="30"/>
          <w:szCs w:val="30"/>
          <w:lang w:eastAsia="zh-CN"/>
        </w:rPr>
        <w:t>。</w:t>
      </w:r>
      <w:r>
        <w:rPr>
          <w:rFonts w:hint="eastAsia" w:ascii="仿宋" w:hAnsi="仿宋" w:eastAsia="仿宋" w:cs="宋体"/>
          <w:sz w:val="30"/>
          <w:szCs w:val="30"/>
        </w:rPr>
        <w:t>依托现有阵地资源，提升综合展馆平台，打造一站式文旅体验、研学实践基地。</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⑤加大</w:t>
      </w:r>
      <w:r>
        <w:rPr>
          <w:rFonts w:hint="eastAsia" w:ascii="仿宋" w:hAnsi="仿宋" w:eastAsia="仿宋" w:cs="宋体"/>
          <w:sz w:val="30"/>
          <w:szCs w:val="30"/>
          <w:lang w:val="en-US" w:eastAsia="zh-CN"/>
        </w:rPr>
        <w:t>媒体</w:t>
      </w:r>
      <w:r>
        <w:rPr>
          <w:rFonts w:hint="eastAsia" w:ascii="仿宋" w:hAnsi="仿宋" w:eastAsia="仿宋" w:cs="宋体"/>
          <w:sz w:val="30"/>
          <w:szCs w:val="30"/>
        </w:rPr>
        <w:t>宣传推广。鼓励代表性传承人利用多媒体技术，通过微信、抖音、微博、小红书、公众号等方式，传播体育运动，扩大受众群体。</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传统体育、游艺和杂技类具体非遗项目保护提升措施，如下：</w:t>
      </w:r>
    </w:p>
    <w:p>
      <w:pPr>
        <w:ind w:firstLine="602" w:firstLineChars="200"/>
        <w:rPr>
          <w:rFonts w:hint="eastAsia" w:ascii="仿宋" w:hAnsi="仿宋" w:eastAsia="仿宋" w:cs="宋体"/>
          <w:b/>
          <w:bCs/>
          <w:sz w:val="30"/>
          <w:szCs w:val="30"/>
        </w:rPr>
      </w:pPr>
      <w:r>
        <w:rPr>
          <w:rFonts w:hint="eastAsia" w:ascii="仿宋" w:hAnsi="仿宋" w:eastAsia="仿宋" w:cs="宋体"/>
          <w:b/>
          <w:kern w:val="44"/>
          <w:sz w:val="30"/>
          <w:szCs w:val="30"/>
        </w:rPr>
        <w:t>Ⅰ</w:t>
      </w:r>
      <w:r>
        <w:rPr>
          <w:rFonts w:ascii="仿宋" w:hAnsi="仿宋" w:eastAsia="仿宋" w:cs="宋体"/>
          <w:b/>
          <w:kern w:val="44"/>
          <w:sz w:val="30"/>
          <w:szCs w:val="30"/>
        </w:rPr>
        <w:t>漳平芦芝杂艺狮</w:t>
      </w:r>
    </w:p>
    <w:p>
      <w:pPr>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20</w:t>
      </w:r>
      <w:r>
        <w:rPr>
          <w:rFonts w:hint="eastAsia" w:ascii="仿宋" w:hAnsi="仿宋" w:eastAsia="仿宋" w:cs="宋体"/>
          <w:sz w:val="30"/>
          <w:szCs w:val="30"/>
          <w:lang w:val="en-US" w:eastAsia="zh-CN"/>
        </w:rPr>
        <w:t>22</w:t>
      </w:r>
      <w:r>
        <w:rPr>
          <w:rFonts w:hint="eastAsia" w:ascii="仿宋" w:hAnsi="仿宋" w:eastAsia="仿宋" w:cs="宋体"/>
          <w:sz w:val="30"/>
          <w:szCs w:val="30"/>
        </w:rPr>
        <w:t>年入选龙岩市第</w:t>
      </w:r>
      <w:r>
        <w:rPr>
          <w:rFonts w:hint="eastAsia" w:ascii="仿宋" w:hAnsi="仿宋" w:eastAsia="仿宋" w:cs="宋体"/>
          <w:sz w:val="30"/>
          <w:szCs w:val="30"/>
          <w:lang w:val="en-US" w:eastAsia="zh-CN"/>
        </w:rPr>
        <w:t>八</w:t>
      </w:r>
      <w:r>
        <w:rPr>
          <w:rFonts w:hint="eastAsia" w:ascii="仿宋" w:hAnsi="仿宋" w:eastAsia="仿宋" w:cs="宋体"/>
          <w:sz w:val="30"/>
          <w:szCs w:val="30"/>
        </w:rPr>
        <w:t>批市级非物质文化遗产代表性项目名录。对照福建省省级非遗项目申报评审标准，目前在文献考据较薄弱</w:t>
      </w:r>
      <w:r>
        <w:rPr>
          <w:rFonts w:hint="eastAsia" w:ascii="仿宋" w:hAnsi="仿宋" w:eastAsia="仿宋" w:cs="宋体"/>
          <w:sz w:val="30"/>
          <w:szCs w:val="30"/>
          <w:lang w:eastAsia="zh-CN"/>
        </w:rPr>
        <w:t>、</w:t>
      </w:r>
      <w:r>
        <w:rPr>
          <w:rFonts w:hint="eastAsia" w:ascii="仿宋" w:hAnsi="仿宋" w:eastAsia="仿宋" w:cs="宋体"/>
          <w:sz w:val="30"/>
          <w:szCs w:val="30"/>
        </w:rPr>
        <w:t>展现</w:t>
      </w:r>
      <w:r>
        <w:rPr>
          <w:rFonts w:hint="eastAsia" w:ascii="仿宋" w:hAnsi="仿宋" w:eastAsia="仿宋" w:cs="宋体"/>
          <w:sz w:val="30"/>
          <w:szCs w:val="30"/>
          <w:lang w:val="en-US" w:eastAsia="zh-CN"/>
        </w:rPr>
        <w:t>技艺</w:t>
      </w:r>
      <w:r>
        <w:rPr>
          <w:rFonts w:hint="eastAsia" w:ascii="仿宋" w:hAnsi="仿宋" w:eastAsia="仿宋" w:cs="宋体"/>
          <w:sz w:val="30"/>
          <w:szCs w:val="30"/>
        </w:rPr>
        <w:t>和</w:t>
      </w:r>
      <w:r>
        <w:rPr>
          <w:rFonts w:hint="eastAsia" w:ascii="仿宋" w:hAnsi="仿宋" w:eastAsia="仿宋" w:cs="宋体"/>
          <w:sz w:val="30"/>
          <w:szCs w:val="30"/>
          <w:lang w:val="en-US" w:eastAsia="zh-CN"/>
        </w:rPr>
        <w:t>民俗</w:t>
      </w:r>
      <w:r>
        <w:rPr>
          <w:rFonts w:hint="eastAsia" w:ascii="仿宋" w:hAnsi="仿宋" w:eastAsia="仿宋" w:cs="宋体"/>
          <w:sz w:val="30"/>
          <w:szCs w:val="30"/>
        </w:rPr>
        <w:t>价值、传承后继乏力、教育普及和宣传推广力度不足等方面仍存在短板，可从以下方面提质提升：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ⅰ整理出版漳平芦芝杂艺狮的资料性丛书，录制、记录传承人或老艺人口述资料和舞狮表演，建立杂艺狮资料档案，做好数字化保存、展示工作。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ⅱ设立漳平芦芝杂艺狮传习所，将之建成漳平芦芝杂艺狮发展研究训练基地，相关乡镇、街区、村成立舞狮表演队，积极开展社区团体传承活动。</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ⅲ每年由文化馆、漳平市武术协会组织举办2-3期培训班，帮助学员提高展演水平，培养一批传承人。</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ⅳ依托芦芝镇中小学、幼儿园开设杂艺狮校本课程与兴趣社团。联动本地中职院校及龙岩学院搭建研学平台，吸纳学生与返乡青年参与排练演出，充实青年后备传承力量。</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ⅴ每年举办1-2场以漳平芦芝杂艺狮为主题的舞狮比赛，支持传承人积极参加全国、全省重要传统赛事和展演活动。</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ⅵ结合春节、元宵、文化和自然遗产日、丰收节等节点，依托地方文旅惠民、非遗展示平台，开展主题展演活动；拓展城区步行街、历史街区、乡村旅游点定点驻场演出。</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ⅶ依托展示场所承接研学体验活动，推出狮艺观赏、基础武术体验、狮具手工科普等简易研学项目。</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ⅷ依托“漳平发布”“漳平文旅”官方平台，持续推送传承人故事、技艺科普、工艺制作、民俗展演等短视频内容，突出“武术+杂艺”的差异化特色，提升大众认知度。</w:t>
      </w:r>
    </w:p>
    <w:p>
      <w:pPr>
        <w:pStyle w:val="2"/>
        <w:ind w:firstLine="602"/>
        <w:rPr>
          <w:rFonts w:hint="eastAsia" w:ascii="仿宋" w:hAnsi="仿宋" w:eastAsia="仿宋" w:cs="宋体"/>
          <w:szCs w:val="30"/>
        </w:rPr>
      </w:pPr>
      <w:bookmarkStart w:id="149" w:name="_Toc8911"/>
      <w:bookmarkStart w:id="150" w:name="_Toc25282"/>
      <w:r>
        <w:rPr>
          <w:rFonts w:hint="eastAsia" w:ascii="仿宋" w:hAnsi="仿宋" w:eastAsia="仿宋" w:cs="宋体"/>
          <w:szCs w:val="30"/>
        </w:rPr>
        <w:t>（4）传统</w:t>
      </w:r>
      <w:r>
        <w:rPr>
          <w:rFonts w:hint="eastAsia" w:ascii="仿宋" w:hAnsi="仿宋" w:eastAsia="仿宋" w:cs="宋体"/>
          <w:szCs w:val="30"/>
          <w:lang w:val="en-US" w:eastAsia="zh-CN"/>
        </w:rPr>
        <w:t>工</w:t>
      </w:r>
      <w:r>
        <w:rPr>
          <w:rFonts w:hint="eastAsia" w:ascii="仿宋" w:hAnsi="仿宋" w:eastAsia="仿宋" w:cs="宋体"/>
          <w:szCs w:val="30"/>
        </w:rPr>
        <w:t>艺类</w:t>
      </w:r>
      <w:r>
        <w:rPr>
          <w:rFonts w:hint="eastAsia" w:ascii="仿宋" w:hAnsi="仿宋" w:eastAsia="仿宋" w:cs="宋体"/>
          <w:szCs w:val="30"/>
          <w:lang w:val="en-US" w:eastAsia="zh-CN"/>
        </w:rPr>
        <w:t>非遗项目</w:t>
      </w:r>
      <w:r>
        <w:rPr>
          <w:rFonts w:hint="eastAsia" w:ascii="仿宋" w:hAnsi="仿宋" w:eastAsia="仿宋" w:cs="宋体"/>
          <w:szCs w:val="30"/>
        </w:rPr>
        <w:t>保护规划</w:t>
      </w:r>
      <w:bookmarkEnd w:id="149"/>
      <w:bookmarkEnd w:id="150"/>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传统工艺</w:t>
      </w:r>
      <w:r>
        <w:rPr>
          <w:rFonts w:hint="eastAsia" w:ascii="仿宋" w:hAnsi="仿宋" w:eastAsia="仿宋" w:cs="宋体"/>
          <w:sz w:val="30"/>
          <w:szCs w:val="30"/>
        </w:rPr>
        <w:t>类非遗项目主要</w:t>
      </w:r>
      <w:r>
        <w:rPr>
          <w:rFonts w:hint="eastAsia" w:ascii="仿宋" w:hAnsi="仿宋" w:eastAsia="仿宋" w:cs="宋体"/>
          <w:sz w:val="30"/>
          <w:szCs w:val="30"/>
          <w:lang w:val="en-US" w:eastAsia="zh-CN"/>
        </w:rPr>
        <w:t>为传统技艺、传统美术类市级</w:t>
      </w:r>
      <w:r>
        <w:rPr>
          <w:rFonts w:hint="eastAsia" w:ascii="仿宋" w:hAnsi="仿宋" w:eastAsia="仿宋" w:cs="宋体"/>
          <w:sz w:val="30"/>
          <w:szCs w:val="30"/>
        </w:rPr>
        <w:t>非遗项目</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具体包括</w:t>
      </w:r>
      <w:r>
        <w:rPr>
          <w:rFonts w:hint="eastAsia" w:ascii="仿宋" w:hAnsi="仿宋" w:eastAsia="仿宋" w:cs="宋体"/>
          <w:sz w:val="30"/>
          <w:szCs w:val="30"/>
        </w:rPr>
        <w:t>食品制作、印刷装裱、文房制作、金属加工、编织扎制、雕刻塑造、陶瓷烧造、家具建筑、植物培植</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剪纸技艺、绘画制作</w:t>
      </w:r>
      <w:r>
        <w:rPr>
          <w:rFonts w:hint="eastAsia" w:ascii="仿宋" w:hAnsi="仿宋" w:eastAsia="仿宋" w:cs="宋体"/>
          <w:sz w:val="30"/>
          <w:szCs w:val="30"/>
        </w:rPr>
        <w:t>等。</w:t>
      </w:r>
      <w:r>
        <w:rPr>
          <w:rFonts w:hint="eastAsia" w:ascii="仿宋" w:hAnsi="仿宋" w:eastAsia="仿宋" w:cs="宋体"/>
          <w:sz w:val="30"/>
          <w:szCs w:val="30"/>
          <w:lang w:val="en-US" w:eastAsia="zh-CN"/>
        </w:rPr>
        <w:t>初步预备</w:t>
      </w:r>
      <w:r>
        <w:rPr>
          <w:rFonts w:hint="eastAsia" w:ascii="仿宋" w:hAnsi="仿宋" w:eastAsia="仿宋" w:cs="宋体"/>
          <w:sz w:val="30"/>
          <w:szCs w:val="30"/>
        </w:rPr>
        <w:t>申报省级传统</w:t>
      </w:r>
      <w:r>
        <w:rPr>
          <w:rFonts w:hint="eastAsia" w:ascii="仿宋" w:hAnsi="仿宋" w:eastAsia="仿宋" w:cs="宋体"/>
          <w:sz w:val="30"/>
          <w:szCs w:val="30"/>
          <w:lang w:val="en-US" w:eastAsia="zh-CN"/>
        </w:rPr>
        <w:t>工</w:t>
      </w:r>
      <w:r>
        <w:rPr>
          <w:rFonts w:hint="eastAsia" w:ascii="仿宋" w:hAnsi="仿宋" w:eastAsia="仿宋" w:cs="宋体"/>
          <w:sz w:val="30"/>
          <w:szCs w:val="30"/>
        </w:rPr>
        <w:t>艺类非遗</w:t>
      </w:r>
      <w:r>
        <w:rPr>
          <w:rFonts w:hint="eastAsia" w:ascii="仿宋" w:hAnsi="仿宋" w:eastAsia="仿宋" w:cs="宋体"/>
          <w:sz w:val="30"/>
          <w:szCs w:val="30"/>
          <w:lang w:val="en-US" w:eastAsia="zh-CN"/>
        </w:rPr>
        <w:t>项目</w:t>
      </w:r>
      <w:r>
        <w:rPr>
          <w:rFonts w:hint="eastAsia" w:ascii="仿宋" w:hAnsi="仿宋" w:eastAsia="仿宋" w:cs="宋体"/>
          <w:sz w:val="30"/>
          <w:szCs w:val="30"/>
        </w:rPr>
        <w:t>共</w:t>
      </w:r>
      <w:r>
        <w:rPr>
          <w:rFonts w:hint="eastAsia" w:ascii="仿宋" w:hAnsi="仿宋" w:eastAsia="仿宋" w:cs="宋体"/>
          <w:sz w:val="30"/>
          <w:szCs w:val="30"/>
          <w:lang w:val="en-US" w:eastAsia="zh-CN"/>
        </w:rPr>
        <w:t>24</w:t>
      </w:r>
      <w:r>
        <w:rPr>
          <w:rFonts w:hint="eastAsia" w:ascii="仿宋" w:hAnsi="仿宋" w:eastAsia="仿宋" w:cs="宋体"/>
          <w:sz w:val="30"/>
          <w:szCs w:val="30"/>
        </w:rPr>
        <w:t>项，如下：</w:t>
      </w:r>
    </w:p>
    <w:tbl>
      <w:tblPr>
        <w:tblW w:w="8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3295"/>
        <w:gridCol w:w="1487"/>
        <w:gridCol w:w="2485"/>
      </w:tblGrid>
      <w:tr>
        <w:tc>
          <w:tcPr>
            <w:tcW w:w="1029"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序号</w:t>
            </w:r>
          </w:p>
        </w:tc>
        <w:tc>
          <w:tcPr>
            <w:tcW w:w="3295" w:type="dxa"/>
            <w:vAlign w:val="center"/>
          </w:tcPr>
          <w:p>
            <w:pPr>
              <w:widowControl w:val="0"/>
              <w:wordWrap/>
              <w:adjustRightInd/>
              <w:spacing w:line="360" w:lineRule="auto"/>
              <w:ind w:firstLine="0" w:firstLineChars="0"/>
              <w:jc w:val="center"/>
              <w:textAlignment w:val="auto"/>
              <w:rPr>
                <w:rFonts w:hint="eastAsia" w:ascii="仿宋" w:hAnsi="仿宋" w:eastAsia="仿宋" w:cs="宋体"/>
                <w:color w:val="auto"/>
                <w:kern w:val="2"/>
                <w:sz w:val="30"/>
                <w:szCs w:val="30"/>
                <w:highlight w:val="none"/>
                <w:lang w:val="en-US" w:eastAsia="zh-CN" w:bidi="ar-SA"/>
              </w:rPr>
            </w:pPr>
            <w:r>
              <w:rPr>
                <w:rFonts w:hint="eastAsia" w:ascii="仿宋" w:hAnsi="仿宋" w:eastAsia="仿宋" w:cs="宋体"/>
                <w:color w:val="auto"/>
                <w:sz w:val="30"/>
                <w:szCs w:val="30"/>
                <w:highlight w:val="none"/>
              </w:rPr>
              <w:t>项目名称</w:t>
            </w:r>
          </w:p>
        </w:tc>
        <w:tc>
          <w:tcPr>
            <w:tcW w:w="14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类别</w:t>
            </w:r>
          </w:p>
        </w:tc>
        <w:tc>
          <w:tcPr>
            <w:tcW w:w="248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保护单位</w:t>
            </w:r>
          </w:p>
        </w:tc>
      </w:tr>
      <w:tr>
        <w:tc>
          <w:tcPr>
            <w:tcW w:w="1029" w:type="dxa"/>
            <w:vAlign w:val="center"/>
          </w:tcPr>
          <w:p>
            <w:pPr>
              <w:spacing w:line="360" w:lineRule="auto"/>
              <w:jc w:val="center"/>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1</w:t>
            </w:r>
          </w:p>
        </w:tc>
        <w:tc>
          <w:tcPr>
            <w:tcW w:w="3295" w:type="dxa"/>
            <w:vAlign w:val="center"/>
          </w:tcPr>
          <w:p>
            <w:pPr>
              <w:widowControl w:val="0"/>
              <w:wordWrap/>
              <w:adjustRightInd/>
              <w:snapToGrid w:val="0"/>
              <w:ind w:firstLine="0" w:firstLineChars="0"/>
              <w:jc w:val="both"/>
              <w:textAlignment w:val="auto"/>
              <w:rPr>
                <w:rFonts w:hint="eastAsia" w:ascii="仿宋" w:hAnsi="仿宋" w:eastAsia="仿宋" w:cs="黑体"/>
                <w:color w:val="auto"/>
                <w:kern w:val="2"/>
                <w:sz w:val="30"/>
                <w:szCs w:val="30"/>
                <w:highlight w:val="none"/>
                <w:lang w:val="en-US" w:eastAsia="zh-CN" w:bidi="ar-SA"/>
              </w:rPr>
            </w:pPr>
            <w:r>
              <w:rPr>
                <w:rFonts w:hint="eastAsia" w:ascii="仿宋" w:hAnsi="仿宋" w:eastAsia="仿宋"/>
                <w:color w:val="auto"/>
                <w:sz w:val="30"/>
                <w:szCs w:val="30"/>
                <w:highlight w:val="none"/>
              </w:rPr>
              <w:t>竹贯花灯制作技艺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新罗区文化馆</w:t>
            </w:r>
          </w:p>
        </w:tc>
      </w:tr>
      <w:tr>
        <w:tc>
          <w:tcPr>
            <w:tcW w:w="1029" w:type="dxa"/>
            <w:vAlign w:val="center"/>
          </w:tcPr>
          <w:p>
            <w:pPr>
              <w:spacing w:line="360" w:lineRule="auto"/>
              <w:jc w:val="center"/>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2</w:t>
            </w:r>
          </w:p>
        </w:tc>
        <w:tc>
          <w:tcPr>
            <w:tcW w:w="3295" w:type="dxa"/>
            <w:vAlign w:val="center"/>
          </w:tcPr>
          <w:p>
            <w:pPr>
              <w:widowControl w:val="0"/>
              <w:wordWrap/>
              <w:adjustRightInd/>
              <w:snapToGrid w:val="0"/>
              <w:ind w:firstLine="0" w:firstLineChars="0"/>
              <w:jc w:val="both"/>
              <w:textAlignment w:val="auto"/>
              <w:rPr>
                <w:rFonts w:hint="eastAsia" w:ascii="仿宋" w:hAnsi="仿宋" w:eastAsia="仿宋" w:cs="黑体"/>
                <w:color w:val="auto"/>
                <w:kern w:val="2"/>
                <w:sz w:val="30"/>
                <w:szCs w:val="30"/>
                <w:highlight w:val="none"/>
                <w:lang w:val="en-US" w:eastAsia="zh-CN" w:bidi="ar-SA"/>
              </w:rPr>
            </w:pPr>
            <w:r>
              <w:rPr>
                <w:rFonts w:hint="eastAsia" w:ascii="仿宋" w:hAnsi="仿宋" w:eastAsia="仿宋"/>
                <w:color w:val="auto"/>
                <w:sz w:val="30"/>
                <w:szCs w:val="30"/>
                <w:highlight w:val="none"/>
              </w:rPr>
              <w:t>龙岩洋鱼制作技艺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新罗区文化馆</w:t>
            </w:r>
          </w:p>
        </w:tc>
      </w:tr>
      <w:tr>
        <w:tc>
          <w:tcPr>
            <w:tcW w:w="1029" w:type="dxa"/>
            <w:vAlign w:val="center"/>
          </w:tcPr>
          <w:p>
            <w:pPr>
              <w:spacing w:line="360" w:lineRule="auto"/>
              <w:jc w:val="center"/>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3</w:t>
            </w:r>
          </w:p>
        </w:tc>
        <w:tc>
          <w:tcPr>
            <w:tcW w:w="3295" w:type="dxa"/>
            <w:vAlign w:val="center"/>
          </w:tcPr>
          <w:p>
            <w:pPr>
              <w:widowControl w:val="0"/>
              <w:wordWrap/>
              <w:adjustRightInd/>
              <w:snapToGrid w:val="0"/>
              <w:ind w:firstLine="0" w:firstLineChars="0"/>
              <w:jc w:val="both"/>
              <w:textAlignment w:val="auto"/>
              <w:rPr>
                <w:rFonts w:hint="eastAsia" w:ascii="仿宋" w:hAnsi="仿宋" w:eastAsia="仿宋" w:cs="黑体"/>
                <w:color w:val="auto"/>
                <w:kern w:val="2"/>
                <w:sz w:val="30"/>
                <w:szCs w:val="30"/>
                <w:highlight w:val="none"/>
                <w:lang w:val="en-US" w:eastAsia="zh-CN" w:bidi="ar-SA"/>
              </w:rPr>
            </w:pPr>
            <w:r>
              <w:rPr>
                <w:rFonts w:hint="eastAsia" w:ascii="仿宋" w:hAnsi="仿宋" w:eastAsia="仿宋"/>
                <w:color w:val="auto"/>
                <w:sz w:val="30"/>
                <w:szCs w:val="30"/>
                <w:highlight w:val="none"/>
              </w:rPr>
              <w:t>龙岩什锦制作技艺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新罗区文化馆</w:t>
            </w:r>
          </w:p>
        </w:tc>
      </w:tr>
      <w:tr>
        <w:tc>
          <w:tcPr>
            <w:tcW w:w="1029" w:type="dxa"/>
            <w:vAlign w:val="center"/>
          </w:tcPr>
          <w:p>
            <w:pPr>
              <w:spacing w:line="360" w:lineRule="auto"/>
              <w:jc w:val="center"/>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4</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红糖姜茶技艺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福建白云山采善堂制药有限公司</w:t>
            </w:r>
          </w:p>
        </w:tc>
      </w:tr>
      <w:tr>
        <w:tc>
          <w:tcPr>
            <w:tcW w:w="1029" w:type="dxa"/>
            <w:vAlign w:val="center"/>
          </w:tcPr>
          <w:p>
            <w:pPr>
              <w:spacing w:line="360" w:lineRule="auto"/>
              <w:jc w:val="center"/>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5</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永定峰市副榜炉制作技艺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永定峰市传统副榜炉制作坊</w:t>
            </w:r>
          </w:p>
        </w:tc>
      </w:tr>
      <w:tr>
        <w:tc>
          <w:tcPr>
            <w:tcW w:w="1029" w:type="dxa"/>
            <w:vAlign w:val="center"/>
          </w:tcPr>
          <w:p>
            <w:pPr>
              <w:spacing w:line="360" w:lineRule="auto"/>
              <w:jc w:val="center"/>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6</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永定下洋牛系列制作技艺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1029" w:type="dxa"/>
            <w:vAlign w:val="center"/>
          </w:tcPr>
          <w:p>
            <w:pPr>
              <w:spacing w:line="360" w:lineRule="auto"/>
              <w:jc w:val="center"/>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7</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福建漳平传统锔瓷制作技艺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29" w:type="dxa"/>
            <w:vAlign w:val="center"/>
          </w:tcPr>
          <w:p>
            <w:pPr>
              <w:spacing w:line="360" w:lineRule="auto"/>
              <w:jc w:val="center"/>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8</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漳平永福高山茶传统制作技艺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龙岩市漳平台湾农民创业园区管理委员会</w:t>
            </w:r>
          </w:p>
        </w:tc>
      </w:tr>
      <w:tr>
        <w:tc>
          <w:tcPr>
            <w:tcW w:w="1029" w:type="dxa"/>
            <w:vAlign w:val="center"/>
          </w:tcPr>
          <w:p>
            <w:pPr>
              <w:spacing w:line="360" w:lineRule="auto"/>
              <w:jc w:val="center"/>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9</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漳平吾祠凿字技艺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29"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10</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漳平新桥竹马制作技艺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29"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11</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漳平古法草木灰固体碱制作技艺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29"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12</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漳平香珍笋制作技艺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福建田原农业发展有限公司</w:t>
            </w:r>
          </w:p>
        </w:tc>
      </w:tr>
      <w:tr>
        <w:tc>
          <w:tcPr>
            <w:tcW w:w="1029"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13</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南阳花灯</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1029"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14</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上杭庐丰香灯龙制作技艺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1029"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15</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鞠翰八珍糕</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上杭鞠翰食品有限公司</w:t>
            </w:r>
          </w:p>
        </w:tc>
      </w:tr>
      <w:tr>
        <w:tc>
          <w:tcPr>
            <w:tcW w:w="1029"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16</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湖洋蒸鸡制作技艺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上杭县湖洋蒸鸡产业协会</w:t>
            </w:r>
          </w:p>
        </w:tc>
      </w:tr>
      <w:tr>
        <w:tc>
          <w:tcPr>
            <w:tcW w:w="1029"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17</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畲族（闽西）服饰制作技艺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1029"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18</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竹藤编制技艺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 xml:space="preserve">福建良亚工艺品有限公司 </w:t>
            </w:r>
          </w:p>
        </w:tc>
      </w:tr>
      <w:tr>
        <w:tc>
          <w:tcPr>
            <w:tcW w:w="1029"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19</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武平灵芝茶制作技艺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1029"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20</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花语石盆景技艺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 xml:space="preserve">武平金树枝珍稀花卉有限公司 </w:t>
            </w:r>
          </w:p>
        </w:tc>
      </w:tr>
      <w:tr>
        <w:tc>
          <w:tcPr>
            <w:tcW w:w="1029"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sz w:val="30"/>
                <w:szCs w:val="30"/>
                <w:lang w:val="en-US" w:eastAsia="zh-CN"/>
              </w:rPr>
              <w:t>21</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客家廊桥营造技艺</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r>
        <w:tc>
          <w:tcPr>
            <w:tcW w:w="1029" w:type="dxa"/>
            <w:vAlign w:val="center"/>
          </w:tcPr>
          <w:p>
            <w:pPr>
              <w:widowControl/>
              <w:spacing w:line="360" w:lineRule="auto"/>
              <w:jc w:val="center"/>
              <w:rPr>
                <w:rFonts w:hint="default"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val="en-US" w:eastAsia="zh-CN"/>
              </w:rPr>
              <w:t>22</w:t>
            </w:r>
          </w:p>
        </w:tc>
        <w:tc>
          <w:tcPr>
            <w:tcW w:w="3295" w:type="dxa"/>
            <w:vAlign w:val="center"/>
          </w:tcPr>
          <w:p>
            <w:pPr>
              <w:widowControl w:val="0"/>
              <w:wordWrap/>
              <w:adjustRightInd/>
              <w:snapToGrid w:val="0"/>
              <w:ind w:firstLine="0" w:firstLineChars="0"/>
              <w:jc w:val="both"/>
              <w:textAlignment w:val="auto"/>
              <w:rPr>
                <w:rFonts w:hint="eastAsia" w:ascii="仿宋" w:hAnsi="仿宋" w:eastAsia="仿宋" w:cs="黑体"/>
                <w:color w:val="auto"/>
                <w:kern w:val="2"/>
                <w:sz w:val="30"/>
                <w:szCs w:val="30"/>
                <w:highlight w:val="none"/>
                <w:lang w:val="en-US" w:eastAsia="zh-CN" w:bidi="ar-SA"/>
              </w:rPr>
            </w:pPr>
            <w:r>
              <w:rPr>
                <w:rFonts w:hint="eastAsia" w:ascii="仿宋" w:hAnsi="仿宋" w:eastAsia="仿宋"/>
                <w:color w:val="auto"/>
                <w:sz w:val="30"/>
                <w:szCs w:val="30"/>
                <w:highlight w:val="none"/>
              </w:rPr>
              <w:t>龙岩剪纸</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传统美术</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新罗区文化馆</w:t>
            </w:r>
          </w:p>
        </w:tc>
      </w:tr>
      <w:tr>
        <w:tc>
          <w:tcPr>
            <w:tcW w:w="1029" w:type="dxa"/>
            <w:vAlign w:val="center"/>
          </w:tcPr>
          <w:p>
            <w:pPr>
              <w:widowControl/>
              <w:spacing w:line="360" w:lineRule="auto"/>
              <w:jc w:val="center"/>
              <w:rPr>
                <w:rFonts w:hint="default"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val="en-US" w:eastAsia="zh-CN"/>
              </w:rPr>
              <w:t>23</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漳平农民漆画</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lang w:val="en-US" w:eastAsia="zh-CN"/>
              </w:rPr>
              <w:t>传统美术</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lang w:val="en-US" w:eastAsia="zh-CN"/>
              </w:rPr>
              <w:t>漳平市农民漆画院</w:t>
            </w:r>
          </w:p>
        </w:tc>
      </w:tr>
      <w:tr>
        <w:tc>
          <w:tcPr>
            <w:tcW w:w="1029" w:type="dxa"/>
            <w:vAlign w:val="center"/>
          </w:tcPr>
          <w:p>
            <w:pPr>
              <w:widowControl/>
              <w:spacing w:line="360" w:lineRule="auto"/>
              <w:jc w:val="center"/>
              <w:rPr>
                <w:rFonts w:hint="default" w:ascii="仿宋" w:hAnsi="仿宋" w:eastAsia="仿宋" w:cs="宋体"/>
                <w:color w:val="000000"/>
                <w:kern w:val="0"/>
                <w:sz w:val="30"/>
                <w:szCs w:val="30"/>
                <w:lang w:val="en-US" w:eastAsia="zh-CN"/>
              </w:rPr>
            </w:pPr>
            <w:r>
              <w:rPr>
                <w:rFonts w:hint="eastAsia" w:ascii="仿宋" w:hAnsi="仿宋" w:eastAsia="仿宋" w:cs="宋体"/>
                <w:color w:val="000000"/>
                <w:kern w:val="0"/>
                <w:sz w:val="30"/>
                <w:szCs w:val="30"/>
                <w:lang w:val="en-US" w:eastAsia="zh-CN"/>
              </w:rPr>
              <w:t>24</w:t>
            </w:r>
          </w:p>
        </w:tc>
        <w:tc>
          <w:tcPr>
            <w:tcW w:w="329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武平手捏陶</w:t>
            </w:r>
          </w:p>
        </w:tc>
        <w:tc>
          <w:tcPr>
            <w:tcW w:w="148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传统美术</w:t>
            </w:r>
          </w:p>
        </w:tc>
        <w:tc>
          <w:tcPr>
            <w:tcW w:w="248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bl>
    <w:p>
      <w:pPr>
        <w:widowControl w:val="0"/>
        <w:wordWrap/>
        <w:adjustRightInd/>
        <w:snapToGrid/>
        <w:spacing w:beforeLines="100"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rPr>
        <w:t>对照福建省省级非遗项目申报评审标准，龙岩市</w:t>
      </w:r>
      <w:r>
        <w:rPr>
          <w:rFonts w:hint="eastAsia" w:ascii="仿宋" w:hAnsi="仿宋" w:eastAsia="仿宋" w:cs="宋体"/>
          <w:sz w:val="30"/>
          <w:szCs w:val="30"/>
          <w:lang w:val="en-US" w:eastAsia="zh-CN"/>
        </w:rPr>
        <w:t>传统工艺类</w:t>
      </w:r>
      <w:r>
        <w:rPr>
          <w:rFonts w:hint="eastAsia" w:ascii="仿宋" w:hAnsi="仿宋" w:eastAsia="仿宋" w:cs="宋体"/>
          <w:sz w:val="30"/>
          <w:szCs w:val="30"/>
        </w:rPr>
        <w:t>项目普遍存在</w:t>
      </w:r>
      <w:r>
        <w:rPr>
          <w:rFonts w:hint="eastAsia" w:ascii="仿宋" w:hAnsi="仿宋" w:eastAsia="仿宋" w:cs="宋体"/>
          <w:sz w:val="30"/>
          <w:szCs w:val="30"/>
          <w:lang w:val="en-US" w:eastAsia="zh-CN"/>
        </w:rPr>
        <w:t>技艺源流考证与客家地域工艺特征挖掘不够充分、核心工序完整档案资源不完备、</w:t>
      </w:r>
      <w:r>
        <w:rPr>
          <w:rFonts w:hint="eastAsia" w:ascii="仿宋" w:hAnsi="仿宋" w:eastAsia="仿宋" w:cs="宋体"/>
          <w:sz w:val="30"/>
          <w:szCs w:val="30"/>
        </w:rPr>
        <w:t>传承后继乏力、宣传推广力度不足等短板，可从以下方面开展培育提升工作：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①搞好传统</w:t>
      </w:r>
      <w:r>
        <w:rPr>
          <w:rFonts w:hint="eastAsia" w:ascii="仿宋" w:hAnsi="仿宋" w:eastAsia="仿宋" w:cs="宋体"/>
          <w:sz w:val="30"/>
          <w:szCs w:val="30"/>
          <w:lang w:val="en-US" w:eastAsia="zh-CN"/>
        </w:rPr>
        <w:t>工艺类项目</w:t>
      </w:r>
      <w:r>
        <w:rPr>
          <w:rFonts w:hint="eastAsia" w:ascii="仿宋" w:hAnsi="仿宋" w:eastAsia="仿宋" w:cs="宋体"/>
          <w:sz w:val="30"/>
          <w:szCs w:val="30"/>
        </w:rPr>
        <w:t>普查</w:t>
      </w:r>
      <w:r>
        <w:rPr>
          <w:rFonts w:hint="eastAsia" w:ascii="仿宋" w:hAnsi="仿宋" w:eastAsia="仿宋" w:cs="宋体"/>
          <w:sz w:val="30"/>
          <w:szCs w:val="30"/>
          <w:lang w:val="en-US" w:eastAsia="zh-CN"/>
        </w:rPr>
        <w:t>工作</w:t>
      </w:r>
      <w:r>
        <w:rPr>
          <w:rFonts w:hint="eastAsia" w:ascii="仿宋" w:hAnsi="仿宋" w:eastAsia="仿宋" w:cs="宋体"/>
          <w:sz w:val="30"/>
          <w:szCs w:val="30"/>
        </w:rPr>
        <w:t>。对龙岩市现有传统</w:t>
      </w:r>
      <w:r>
        <w:rPr>
          <w:rFonts w:hint="eastAsia" w:ascii="仿宋" w:hAnsi="仿宋" w:eastAsia="仿宋" w:cs="宋体"/>
          <w:sz w:val="30"/>
          <w:szCs w:val="30"/>
          <w:lang w:val="en-US" w:eastAsia="zh-CN"/>
        </w:rPr>
        <w:t>工</w:t>
      </w:r>
      <w:r>
        <w:rPr>
          <w:rFonts w:hint="eastAsia" w:ascii="仿宋" w:hAnsi="仿宋" w:eastAsia="仿宋" w:cs="宋体"/>
          <w:sz w:val="30"/>
          <w:szCs w:val="30"/>
        </w:rPr>
        <w:t>艺资源进行深入普查，挖掘优秀传统工艺，全面记录和整理相关制作技艺，搜集代表性实物，搞好项目分类，建设传统</w:t>
      </w:r>
      <w:r>
        <w:rPr>
          <w:rFonts w:hint="eastAsia" w:ascii="仿宋" w:hAnsi="仿宋" w:eastAsia="仿宋" w:cs="宋体"/>
          <w:sz w:val="30"/>
          <w:szCs w:val="30"/>
          <w:lang w:val="en-US" w:eastAsia="zh-CN"/>
        </w:rPr>
        <w:t>工</w:t>
      </w:r>
      <w:r>
        <w:rPr>
          <w:rFonts w:hint="eastAsia" w:ascii="仿宋" w:hAnsi="仿宋" w:eastAsia="仿宋" w:cs="宋体"/>
          <w:sz w:val="30"/>
          <w:szCs w:val="30"/>
        </w:rPr>
        <w:t>艺数据库。全面了解和掌握传统技艺</w:t>
      </w:r>
      <w:r>
        <w:rPr>
          <w:rFonts w:hint="eastAsia" w:ascii="仿宋" w:hAnsi="仿宋" w:eastAsia="仿宋" w:cs="宋体"/>
          <w:sz w:val="30"/>
          <w:szCs w:val="30"/>
          <w:lang w:val="en-US" w:eastAsia="zh-CN"/>
        </w:rPr>
        <w:t>和传统美术类项目</w:t>
      </w:r>
      <w:r>
        <w:rPr>
          <w:rFonts w:hint="eastAsia" w:ascii="仿宋" w:hAnsi="仿宋" w:eastAsia="仿宋" w:cs="宋体"/>
          <w:sz w:val="30"/>
          <w:szCs w:val="30"/>
        </w:rPr>
        <w:t>现状及存在问题，保护单位予以针对性帮扶。</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②建立传统工艺振兴目录。重点筛选现有市级非遗传统技艺</w:t>
      </w:r>
      <w:r>
        <w:rPr>
          <w:rFonts w:hint="eastAsia" w:ascii="仿宋" w:hAnsi="仿宋" w:eastAsia="仿宋" w:cs="宋体"/>
          <w:sz w:val="30"/>
          <w:szCs w:val="30"/>
          <w:lang w:val="en-US" w:eastAsia="zh-CN"/>
        </w:rPr>
        <w:t>和传统美术类</w:t>
      </w:r>
      <w:r>
        <w:rPr>
          <w:rFonts w:hint="eastAsia" w:ascii="仿宋" w:hAnsi="仿宋" w:eastAsia="仿宋" w:cs="宋体"/>
          <w:sz w:val="30"/>
          <w:szCs w:val="30"/>
        </w:rPr>
        <w:t>项目，对具备一定传承基础、较大生产规模与发展前景、有助于带动就业的传统工艺项目，建立传统工艺目录，并制定相应振兴计划，对推荐申报省级的传统</w:t>
      </w:r>
      <w:r>
        <w:rPr>
          <w:rFonts w:hint="eastAsia" w:ascii="仿宋" w:hAnsi="仿宋" w:eastAsia="仿宋" w:cs="宋体"/>
          <w:sz w:val="30"/>
          <w:szCs w:val="30"/>
          <w:lang w:val="en-US" w:eastAsia="zh-CN"/>
        </w:rPr>
        <w:t>工</w:t>
      </w:r>
      <w:r>
        <w:rPr>
          <w:rFonts w:hint="eastAsia" w:ascii="仿宋" w:hAnsi="仿宋" w:eastAsia="仿宋" w:cs="宋体"/>
          <w:sz w:val="30"/>
          <w:szCs w:val="30"/>
        </w:rPr>
        <w:t>艺类项目予以重点支持。</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③扩大传统工艺传承队伍。以家庭作坊、合作社、企业和传习所等为依托培养新的传承人，鼓励符合条件的老艺人、非遗青年申报非遗传承人，构建合理的传承梯队；鼓励企业、机构、传承人建设传统工艺展示馆、传习所、个人工作室，为常态化传承活动提供固定场地保障；常态化开展进社区、进校园等活动，开展传承人群培训班，组织优秀传承人及管理人员开展巡回讲习，扩大传承人群培训面。</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④提质创新</w:t>
      </w:r>
      <w:r>
        <w:rPr>
          <w:rFonts w:hint="eastAsia" w:ascii="仿宋" w:hAnsi="仿宋" w:eastAsia="仿宋" w:cs="宋体"/>
          <w:sz w:val="30"/>
          <w:szCs w:val="30"/>
          <w:lang w:val="en-US" w:eastAsia="zh-CN"/>
        </w:rPr>
        <w:t>工艺</w:t>
      </w:r>
      <w:r>
        <w:rPr>
          <w:rFonts w:hint="eastAsia" w:ascii="仿宋" w:hAnsi="仿宋" w:eastAsia="仿宋" w:cs="宋体"/>
          <w:sz w:val="30"/>
          <w:szCs w:val="30"/>
        </w:rPr>
        <w:t>产品。提高产品设计制作水平，引导传统技艺从业者、企业优化设计、改良材料、创新产品、提高品质。开展工业设计机构与相关企业对接活动，推动现代设计与传统工艺深度融合。常态化举办传统技艺能力大赛，扶持创意人才发展，推广个性化定制、众包设计等新型制造模式，打造兼顾技艺本真性与现代审美的特色产品，培育闽西文化特色品牌。</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⑤实施传统工艺助力脱贫增收计划。组织开展区域内建档立卡贫困人口参加传统工艺相关技能培训，带动就业，精准助力区域内贫困群众脱贫增收。广泛开展面向城市下岗职工、城乡残疾人群、返乡下乡创新创业人员、应往届毕业生群体的手工艺技能培训，使之掌握一门技艺，鼓励其从事传统工艺生产，增加就业岗位。</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⑥推动传统</w:t>
      </w:r>
      <w:r>
        <w:rPr>
          <w:rFonts w:hint="eastAsia" w:ascii="仿宋" w:hAnsi="仿宋" w:eastAsia="仿宋" w:cs="宋体"/>
          <w:sz w:val="30"/>
          <w:szCs w:val="30"/>
          <w:lang w:val="en-US" w:eastAsia="zh-CN"/>
        </w:rPr>
        <w:t>工艺类项目</w:t>
      </w:r>
      <w:r>
        <w:rPr>
          <w:rFonts w:hint="eastAsia" w:ascii="仿宋" w:hAnsi="仿宋" w:eastAsia="仿宋" w:cs="宋体"/>
          <w:sz w:val="30"/>
          <w:szCs w:val="30"/>
        </w:rPr>
        <w:t>融合发展。推进传统</w:t>
      </w:r>
      <w:r>
        <w:rPr>
          <w:rFonts w:hint="eastAsia" w:ascii="仿宋" w:hAnsi="仿宋" w:eastAsia="仿宋" w:cs="宋体"/>
          <w:sz w:val="30"/>
          <w:szCs w:val="30"/>
          <w:lang w:val="en-US" w:eastAsia="zh-CN"/>
        </w:rPr>
        <w:t>技艺、传统美术类非遗项目</w:t>
      </w:r>
      <w:r>
        <w:rPr>
          <w:rFonts w:hint="eastAsia" w:ascii="仿宋" w:hAnsi="仿宋" w:eastAsia="仿宋" w:cs="宋体"/>
          <w:sz w:val="30"/>
          <w:szCs w:val="30"/>
        </w:rPr>
        <w:t>与教育、科研融合发展。常态化开展非遗进校园活动，支持院校开设传统</w:t>
      </w:r>
      <w:r>
        <w:rPr>
          <w:rFonts w:hint="eastAsia" w:ascii="仿宋" w:hAnsi="仿宋" w:eastAsia="仿宋" w:cs="宋体"/>
          <w:sz w:val="30"/>
          <w:szCs w:val="30"/>
          <w:lang w:val="en-US" w:eastAsia="zh-CN"/>
        </w:rPr>
        <w:t>共艺</w:t>
      </w:r>
      <w:r>
        <w:rPr>
          <w:rFonts w:hint="eastAsia" w:ascii="仿宋" w:hAnsi="仿宋" w:eastAsia="仿宋" w:cs="宋体"/>
          <w:sz w:val="30"/>
          <w:szCs w:val="30"/>
        </w:rPr>
        <w:t>类课程和专业，编撰传统</w:t>
      </w:r>
      <w:r>
        <w:rPr>
          <w:rFonts w:hint="eastAsia" w:ascii="仿宋" w:hAnsi="仿宋" w:eastAsia="仿宋" w:cs="宋体"/>
          <w:sz w:val="30"/>
          <w:szCs w:val="30"/>
          <w:lang w:val="en-US" w:eastAsia="zh-CN"/>
        </w:rPr>
        <w:t>工艺</w:t>
      </w:r>
      <w:r>
        <w:rPr>
          <w:rFonts w:hint="eastAsia" w:ascii="仿宋" w:hAnsi="仿宋" w:eastAsia="仿宋" w:cs="宋体"/>
          <w:sz w:val="30"/>
          <w:szCs w:val="30"/>
        </w:rPr>
        <w:t>类丛书；鼓励高校、研究机构、企业设立传统</w:t>
      </w:r>
      <w:r>
        <w:rPr>
          <w:rFonts w:hint="eastAsia" w:ascii="仿宋" w:hAnsi="仿宋" w:eastAsia="仿宋" w:cs="宋体"/>
          <w:sz w:val="30"/>
          <w:szCs w:val="30"/>
          <w:lang w:val="en-US" w:eastAsia="zh-CN"/>
        </w:rPr>
        <w:t>工艺</w:t>
      </w:r>
      <w:r>
        <w:rPr>
          <w:rFonts w:hint="eastAsia" w:ascii="仿宋" w:hAnsi="仿宋" w:eastAsia="仿宋" w:cs="宋体"/>
          <w:sz w:val="30"/>
          <w:szCs w:val="30"/>
        </w:rPr>
        <w:t>相关的培训研究基地、重点实验室，合作共建“工匠创新工作室”“工匠教学基地”等，推行现代学徒制，鼓励传承人积极参与技术能手遴选；推动传统</w:t>
      </w:r>
      <w:r>
        <w:rPr>
          <w:rFonts w:hint="eastAsia" w:ascii="仿宋" w:hAnsi="仿宋" w:eastAsia="仿宋" w:cs="宋体"/>
          <w:sz w:val="30"/>
          <w:szCs w:val="30"/>
          <w:lang w:val="en-US" w:eastAsia="zh-CN"/>
        </w:rPr>
        <w:t>工艺类项目</w:t>
      </w:r>
      <w:r>
        <w:rPr>
          <w:rFonts w:hint="eastAsia" w:ascii="仿宋" w:hAnsi="仿宋" w:eastAsia="仿宋" w:cs="宋体"/>
          <w:sz w:val="30"/>
          <w:szCs w:val="30"/>
        </w:rPr>
        <w:t>与文旅产业有机融合，开发闽西特色工艺类文创产品，打造传统工艺特色街区，完善基础配套设施，增设游客体验环节，激发文旅消费新业态。</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⑦加大产品宣传推广。依托非遗创意园区、传统村落、文旅景区、商业街区、交通枢纽等场景，搭建集中展示展销平台；定期举办传统工艺博览会，集中展示闽西工艺特色与创新成果；利用线上淘宝、抖音商城、京东等app，加大对工艺产品的宣传展销。</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⑧加强绿色发展理念。注重保护与传统工艺相关的文化空间和特定的自然人文环境的整体保护。鼓励研发绿色环保材料，加强生态环境保护。</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传统</w:t>
      </w:r>
      <w:r>
        <w:rPr>
          <w:rFonts w:hint="eastAsia" w:ascii="仿宋" w:hAnsi="仿宋" w:eastAsia="仿宋" w:cs="宋体"/>
          <w:sz w:val="30"/>
          <w:szCs w:val="30"/>
          <w:lang w:val="en-US" w:eastAsia="zh-CN"/>
        </w:rPr>
        <w:t>工艺</w:t>
      </w:r>
      <w:r>
        <w:rPr>
          <w:rFonts w:hint="eastAsia" w:ascii="仿宋" w:hAnsi="仿宋" w:eastAsia="仿宋" w:cs="宋体"/>
          <w:sz w:val="30"/>
          <w:szCs w:val="30"/>
        </w:rPr>
        <w:t>类具体非遗项目保护提升措施，如下：</w:t>
      </w:r>
    </w:p>
    <w:p>
      <w:pPr>
        <w:ind w:firstLine="602" w:firstLineChars="200"/>
        <w:rPr>
          <w:rFonts w:hint="eastAsia" w:ascii="仿宋" w:hAnsi="仿宋" w:eastAsia="仿宋" w:cs="宋体"/>
          <w:b/>
          <w:bCs/>
          <w:sz w:val="30"/>
          <w:szCs w:val="30"/>
        </w:rPr>
      </w:pPr>
      <w:r>
        <w:rPr>
          <w:rFonts w:hint="eastAsia" w:ascii="仿宋" w:hAnsi="仿宋" w:eastAsia="仿宋" w:cs="宋体"/>
          <w:b/>
          <w:kern w:val="44"/>
          <w:sz w:val="30"/>
          <w:szCs w:val="30"/>
        </w:rPr>
        <w:t>Ⅰ永定峰市副榜炉制作技艺</w:t>
      </w:r>
    </w:p>
    <w:p>
      <w:pPr>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20</w:t>
      </w:r>
      <w:r>
        <w:rPr>
          <w:rFonts w:hint="eastAsia" w:ascii="仿宋" w:hAnsi="仿宋" w:eastAsia="仿宋" w:cs="宋体"/>
          <w:sz w:val="30"/>
          <w:szCs w:val="30"/>
          <w:lang w:val="en-US" w:eastAsia="zh-CN"/>
        </w:rPr>
        <w:t>18</w:t>
      </w:r>
      <w:r>
        <w:rPr>
          <w:rFonts w:hint="eastAsia" w:ascii="仿宋" w:hAnsi="仿宋" w:eastAsia="仿宋" w:cs="宋体"/>
          <w:sz w:val="30"/>
          <w:szCs w:val="30"/>
        </w:rPr>
        <w:t>年入选龙岩市第</w:t>
      </w:r>
      <w:r>
        <w:rPr>
          <w:rFonts w:hint="eastAsia" w:ascii="仿宋" w:hAnsi="仿宋" w:eastAsia="仿宋" w:cs="宋体"/>
          <w:sz w:val="30"/>
          <w:szCs w:val="30"/>
          <w:lang w:val="en-US" w:eastAsia="zh-CN"/>
        </w:rPr>
        <w:t>六</w:t>
      </w:r>
      <w:r>
        <w:rPr>
          <w:rFonts w:hint="eastAsia" w:ascii="仿宋" w:hAnsi="仿宋" w:eastAsia="仿宋" w:cs="宋体"/>
          <w:sz w:val="30"/>
          <w:szCs w:val="30"/>
        </w:rPr>
        <w:t>批市级非物质文化遗产代表性项目名录。对照福建省省级非遗项目申报评审标准，目前在</w:t>
      </w:r>
      <w:r>
        <w:rPr>
          <w:rFonts w:hint="eastAsia" w:ascii="仿宋" w:hAnsi="仿宋" w:eastAsia="仿宋" w:cs="宋体"/>
          <w:sz w:val="30"/>
          <w:szCs w:val="30"/>
          <w:lang w:val="en-US" w:eastAsia="zh-CN"/>
        </w:rPr>
        <w:t>影像档案不够完备</w:t>
      </w:r>
      <w:r>
        <w:rPr>
          <w:rFonts w:hint="eastAsia" w:ascii="仿宋" w:hAnsi="仿宋" w:eastAsia="仿宋" w:cs="宋体"/>
          <w:sz w:val="30"/>
          <w:szCs w:val="30"/>
        </w:rPr>
        <w:t>、展现</w:t>
      </w:r>
      <w:r>
        <w:rPr>
          <w:rFonts w:hint="eastAsia" w:ascii="仿宋" w:hAnsi="仿宋" w:eastAsia="仿宋" w:cs="宋体"/>
          <w:sz w:val="30"/>
          <w:szCs w:val="30"/>
          <w:lang w:val="en-US" w:eastAsia="zh-CN"/>
        </w:rPr>
        <w:t>文化和社会</w:t>
      </w:r>
      <w:r>
        <w:rPr>
          <w:rFonts w:hint="eastAsia" w:ascii="仿宋" w:hAnsi="仿宋" w:eastAsia="仿宋" w:cs="宋体"/>
          <w:sz w:val="30"/>
          <w:szCs w:val="30"/>
        </w:rPr>
        <w:t>价值</w:t>
      </w:r>
      <w:r>
        <w:rPr>
          <w:rFonts w:hint="eastAsia" w:ascii="仿宋" w:hAnsi="仿宋" w:eastAsia="仿宋" w:cs="宋体"/>
          <w:sz w:val="30"/>
          <w:szCs w:val="30"/>
          <w:lang w:val="en-US" w:eastAsia="zh-CN"/>
        </w:rPr>
        <w:t>不足</w:t>
      </w:r>
      <w:r>
        <w:rPr>
          <w:rFonts w:hint="eastAsia" w:ascii="仿宋" w:hAnsi="仿宋" w:eastAsia="仿宋" w:cs="宋体"/>
          <w:sz w:val="30"/>
          <w:szCs w:val="30"/>
        </w:rPr>
        <w:t>、传承后继乏力、</w:t>
      </w:r>
      <w:r>
        <w:rPr>
          <w:rFonts w:hint="eastAsia" w:ascii="仿宋" w:hAnsi="仿宋" w:eastAsia="仿宋" w:cs="宋体"/>
          <w:sz w:val="30"/>
          <w:szCs w:val="30"/>
          <w:lang w:val="en-US" w:eastAsia="zh-CN"/>
        </w:rPr>
        <w:t>创新发展、</w:t>
      </w:r>
      <w:r>
        <w:rPr>
          <w:rFonts w:hint="eastAsia" w:ascii="仿宋" w:hAnsi="仿宋" w:eastAsia="仿宋" w:cs="宋体"/>
          <w:sz w:val="30"/>
          <w:szCs w:val="30"/>
        </w:rPr>
        <w:t>宣传推广力度不足等方面仍存在短板，可从以下方面提质提升：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依托现有副榜炉制作传习所，支持传承人开展带徒授艺，发挥市级传承人传帮带专用，培养一批新传承人；加大老艺人保护和扶持力度，积极推荐申报更多代表性传承人，形成工序完整的老中青结合的传承队伍。</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ⅱ将传习所特质升级为面向学校、社区的教育实践基地，每年开展不少于10次的教学授艺活动。支持传承人参加研培活动，提高副榜炉制作再创造力。</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ⅲ设立副榜炉专题展示馆，搜集、保护和展示副榜炉相关史料、制作工具实物及代表性作品，全方位数字化展示副榜炉完整制作工艺流程。</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ⅳ编制出版《副榜炉制作通识读本》，制作副榜炉专题纪录片，系统记录从清代至今副榜炉改进创制历程、应用场景演变等核心内容。搭建副榜炉文化专题数据库，提高数字化保护水平。</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ⅴ挖掘副榜炉背后的客家文化内涵与历史故事，常态化开展文化宣讲、技艺科普工作；依托文化和自然遗产日重要节点、“讲好客家共同技艺”系列活动，加大与两岸侨胞的文化交流，增强民族文化认同感。</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ⅵ盘活万美村副榜炉工坊现有资源，引入文创人才，持续推动跨门类传统工艺和艺术元素的融合运用，结合当代生活需求和审美需求进行文化创意，拓展产品功能用途。</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ⅶ加强副榜炉文化与土楼景区联动发展，将副榜炉技艺体验、文化科普纳入景区研学与文旅核心体系。设立集历史讲解、观看制作、动手体验于一体的沉浸式研学与旅游体验体系。</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ⅷ大力推动副榜炉同现代茶文化、民俗美学融合发展，打造特色主题茶馆，积极参与各类非遗展示、文旅推介活动，全方位提升副榜炉制作技艺的传播力。</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ⅸ持续优化升级线上网络展销平台，依托线下非遗文创店和家居装饰店等，发展消费者体验模式、个性化定制的新型生产，拓宽产品销售渠道，带动群众就业增收。</w:t>
      </w:r>
    </w:p>
    <w:p>
      <w:pPr>
        <w:ind w:firstLine="602" w:firstLineChars="200"/>
        <w:rPr>
          <w:rFonts w:hint="eastAsia" w:ascii="仿宋" w:hAnsi="仿宋" w:eastAsia="仿宋" w:cs="宋体"/>
          <w:b/>
          <w:bCs/>
          <w:sz w:val="30"/>
          <w:szCs w:val="30"/>
        </w:rPr>
      </w:pPr>
      <w:r>
        <w:rPr>
          <w:rFonts w:hint="eastAsia" w:ascii="仿宋" w:hAnsi="仿宋" w:eastAsia="仿宋" w:cs="宋体"/>
          <w:b/>
          <w:kern w:val="44"/>
          <w:sz w:val="30"/>
          <w:szCs w:val="30"/>
        </w:rPr>
        <w:t>Ⅱ客家廊桥营造技艺</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2018年入选龙岩市第六批市级非物质文化遗产代表性项目名录。对照福建省省级非遗项目申报评审标准，目前在影像档案不够完备、传承后继乏力、</w:t>
      </w:r>
      <w:r>
        <w:rPr>
          <w:rFonts w:hint="eastAsia" w:ascii="仿宋" w:hAnsi="仿宋" w:eastAsia="仿宋" w:cs="宋体"/>
          <w:sz w:val="30"/>
          <w:szCs w:val="30"/>
          <w:lang w:val="en-US" w:eastAsia="zh-CN"/>
        </w:rPr>
        <w:t>传习所缺少、技艺价值研究不充分</w:t>
      </w:r>
      <w:r>
        <w:rPr>
          <w:rFonts w:hint="eastAsia" w:ascii="仿宋" w:hAnsi="仿宋" w:eastAsia="仿宋" w:cs="宋体"/>
          <w:sz w:val="30"/>
          <w:szCs w:val="30"/>
        </w:rPr>
        <w:t>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ⅰ对代表性传承人进行全面记录工作，以摄像和文字等方式记录传承人的廊桥营造技艺；组织开展常态沪廊桥营造技艺现状调查及基础资料搜集工作，建立客家廊桥营造技艺档案馆和数据库。</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ⅱ设立客家廊桥营造技艺传习所,发挥传承人及民间工匠的传帮带作用，培养新传承人；保护民间工匠，积极推荐申报更多代表性传承人，形成工序完整的老中青结合的传承队伍。</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ⅲ盘活连城闲置的古村落、古民居，设立客家廊桥营造技艺展示馆。搜集、保存和展示客家廊桥营造技艺史料、工具实物，推进数字化保护工作和展示工作，将展示馆建成研学中心，加强技艺保护传承。</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ⅳ推动传承人或保护单位同相关高校专业和研究单位合作，创设客家廊桥建造学课程，并编制出版通识读本或教材。</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ⅴ重视连城客家廊桥保护与修缮工作，明确连城各廊桥保护责任人，每两周或每月进行一次巡查。组建以传承人为核心的廊桥修缮保护资质公司，承接廊桥修缮工作，在保护各廊桥的同时传承客家廊桥营造技艺。</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ⅵ组织传承人开展以乡村传统建筑工匠、高校及社会相关专业人员为对象的研培计划，拓宽廊桥传承和宣传力度。</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ⅶ加强与连城四角井、冠豸山景区联动，打造客家廊桥主题路线；开发客家廊桥营造技艺系列文创产品，拍摄廊桥营造技艺专题纪录片，推动客家廊桥营造技艺融入现代生活。</w:t>
      </w:r>
    </w:p>
    <w:p>
      <w:pPr>
        <w:pStyle w:val="2"/>
        <w:ind w:firstLine="602"/>
        <w:rPr>
          <w:rFonts w:hint="eastAsia" w:ascii="仿宋" w:hAnsi="仿宋" w:eastAsia="仿宋" w:cs="宋体"/>
          <w:szCs w:val="30"/>
        </w:rPr>
      </w:pPr>
      <w:bookmarkStart w:id="151" w:name="_Toc25640"/>
      <w:bookmarkStart w:id="152" w:name="_Toc2304"/>
      <w:r>
        <w:rPr>
          <w:rFonts w:hint="eastAsia" w:ascii="仿宋" w:hAnsi="仿宋" w:eastAsia="仿宋" w:cs="宋体"/>
          <w:szCs w:val="30"/>
        </w:rPr>
        <w:t>（5）传统医药类</w:t>
      </w:r>
      <w:r>
        <w:rPr>
          <w:rFonts w:hint="eastAsia" w:ascii="仿宋" w:hAnsi="仿宋" w:eastAsia="仿宋" w:cs="宋体"/>
          <w:szCs w:val="30"/>
          <w:lang w:val="en-US" w:eastAsia="zh-CN"/>
        </w:rPr>
        <w:t>非遗项目</w:t>
      </w:r>
      <w:r>
        <w:rPr>
          <w:rFonts w:hint="eastAsia" w:ascii="仿宋" w:hAnsi="仿宋" w:eastAsia="仿宋" w:cs="宋体"/>
          <w:szCs w:val="30"/>
        </w:rPr>
        <w:t>保护规划</w:t>
      </w:r>
      <w:bookmarkEnd w:id="151"/>
      <w:bookmarkEnd w:id="152"/>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预备</w:t>
      </w:r>
      <w:r>
        <w:rPr>
          <w:rFonts w:hint="eastAsia" w:ascii="仿宋" w:hAnsi="仿宋" w:eastAsia="仿宋" w:cs="宋体"/>
          <w:sz w:val="30"/>
          <w:szCs w:val="30"/>
        </w:rPr>
        <w:t>遴选申报省级</w:t>
      </w:r>
      <w:r>
        <w:rPr>
          <w:rFonts w:hint="eastAsia" w:ascii="仿宋" w:hAnsi="仿宋" w:eastAsia="仿宋" w:cs="宋体"/>
          <w:sz w:val="30"/>
          <w:szCs w:val="30"/>
          <w:lang w:val="en-US" w:eastAsia="zh-CN"/>
        </w:rPr>
        <w:t>传统医药</w:t>
      </w:r>
      <w:r>
        <w:rPr>
          <w:rFonts w:hint="eastAsia" w:ascii="仿宋" w:hAnsi="仿宋" w:eastAsia="仿宋" w:cs="宋体"/>
          <w:sz w:val="30"/>
          <w:szCs w:val="30"/>
        </w:rPr>
        <w:t>类非遗项目共3项，如下：</w:t>
      </w:r>
    </w:p>
    <w:tbl>
      <w:tblPr>
        <w:tblW w:w="8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3296"/>
        <w:gridCol w:w="1538"/>
        <w:gridCol w:w="2331"/>
      </w:tblGrid>
      <w:tr>
        <w:tc>
          <w:tcPr>
            <w:tcW w:w="1131" w:type="dxa"/>
            <w:vAlign w:val="center"/>
          </w:tcPr>
          <w:p>
            <w:pPr>
              <w:spacing w:line="360" w:lineRule="auto"/>
              <w:jc w:val="center"/>
              <w:rPr>
                <w:rFonts w:hint="eastAsia" w:ascii="仿宋" w:hAnsi="仿宋" w:eastAsia="仿宋" w:cs="宋体"/>
                <w:sz w:val="30"/>
                <w:szCs w:val="30"/>
                <w:lang w:val="en-US" w:eastAsia="zh-CN"/>
              </w:rPr>
            </w:pPr>
            <w:r>
              <w:rPr>
                <w:rFonts w:hint="eastAsia" w:ascii="仿宋" w:hAnsi="仿宋" w:eastAsia="仿宋" w:cs="宋体"/>
                <w:color w:val="000000"/>
                <w:sz w:val="30"/>
                <w:szCs w:val="30"/>
              </w:rPr>
              <w:t>序号</w:t>
            </w:r>
          </w:p>
        </w:tc>
        <w:tc>
          <w:tcPr>
            <w:tcW w:w="3296" w:type="dxa"/>
            <w:vAlign w:val="center"/>
          </w:tcPr>
          <w:p>
            <w:pPr>
              <w:widowControl w:val="0"/>
              <w:wordWrap/>
              <w:adjustRightInd/>
              <w:spacing w:line="360" w:lineRule="auto"/>
              <w:ind w:firstLine="0" w:firstLineChars="0"/>
              <w:jc w:val="center"/>
              <w:textAlignment w:val="auto"/>
              <w:rPr>
                <w:rFonts w:hint="eastAsia" w:ascii="仿宋" w:hAnsi="仿宋" w:eastAsia="仿宋" w:cs="宋体"/>
                <w:sz w:val="30"/>
                <w:szCs w:val="30"/>
                <w:lang w:val="en-US" w:eastAsia="zh-CN"/>
              </w:rPr>
            </w:pPr>
            <w:r>
              <w:rPr>
                <w:rFonts w:hint="eastAsia" w:ascii="仿宋" w:hAnsi="仿宋" w:eastAsia="仿宋" w:cs="宋体"/>
                <w:color w:val="auto"/>
                <w:sz w:val="30"/>
                <w:szCs w:val="30"/>
                <w:highlight w:val="none"/>
              </w:rPr>
              <w:t>项目名称</w:t>
            </w:r>
          </w:p>
        </w:tc>
        <w:tc>
          <w:tcPr>
            <w:tcW w:w="1538" w:type="dxa"/>
            <w:vAlign w:val="center"/>
          </w:tcPr>
          <w:p>
            <w:pPr>
              <w:spacing w:line="360" w:lineRule="auto"/>
              <w:jc w:val="center"/>
              <w:rPr>
                <w:rFonts w:hint="eastAsia" w:ascii="仿宋" w:hAnsi="仿宋" w:eastAsia="仿宋" w:cs="宋体"/>
                <w:sz w:val="30"/>
                <w:szCs w:val="30"/>
                <w:lang w:val="en-US" w:eastAsia="zh-CN"/>
              </w:rPr>
            </w:pPr>
            <w:r>
              <w:rPr>
                <w:rFonts w:hint="eastAsia" w:ascii="仿宋" w:hAnsi="仿宋" w:eastAsia="仿宋" w:cs="宋体"/>
                <w:color w:val="000000"/>
                <w:sz w:val="30"/>
                <w:szCs w:val="30"/>
              </w:rPr>
              <w:t>类别</w:t>
            </w:r>
          </w:p>
        </w:tc>
        <w:tc>
          <w:tcPr>
            <w:tcW w:w="2331" w:type="dxa"/>
            <w:vAlign w:val="center"/>
          </w:tcPr>
          <w:p>
            <w:pPr>
              <w:spacing w:line="360" w:lineRule="auto"/>
              <w:jc w:val="center"/>
              <w:rPr>
                <w:rFonts w:hint="default" w:ascii="仿宋" w:hAnsi="仿宋" w:eastAsia="仿宋" w:cs="宋体"/>
                <w:sz w:val="30"/>
                <w:szCs w:val="30"/>
                <w:lang w:val="en-US" w:eastAsia="zh-CN"/>
              </w:rPr>
            </w:pPr>
            <w:r>
              <w:rPr>
                <w:rFonts w:hint="eastAsia" w:ascii="仿宋" w:hAnsi="仿宋" w:eastAsia="仿宋" w:cs="宋体"/>
                <w:color w:val="000000"/>
                <w:sz w:val="30"/>
                <w:szCs w:val="30"/>
              </w:rPr>
              <w:t>保护单位</w:t>
            </w:r>
          </w:p>
        </w:tc>
      </w:tr>
      <w:tr>
        <w:tc>
          <w:tcPr>
            <w:tcW w:w="1131"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1</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客家梅花山徒手治疗术</w:t>
            </w:r>
          </w:p>
        </w:tc>
        <w:tc>
          <w:tcPr>
            <w:tcW w:w="1538"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传统医药</w:t>
            </w:r>
          </w:p>
        </w:tc>
        <w:tc>
          <w:tcPr>
            <w:tcW w:w="23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1131"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2</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王氏吹喉散</w:t>
            </w:r>
          </w:p>
        </w:tc>
        <w:tc>
          <w:tcPr>
            <w:tcW w:w="1538"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传统医药</w:t>
            </w:r>
          </w:p>
        </w:tc>
        <w:tc>
          <w:tcPr>
            <w:tcW w:w="23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1131"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3</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黄针邪中医疗法</w:t>
            </w:r>
          </w:p>
        </w:tc>
        <w:tc>
          <w:tcPr>
            <w:tcW w:w="1538"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传统医药</w:t>
            </w:r>
          </w:p>
        </w:tc>
        <w:tc>
          <w:tcPr>
            <w:tcW w:w="233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bl>
    <w:p>
      <w:pPr>
        <w:widowControl w:val="0"/>
        <w:wordWrap/>
        <w:adjustRightInd/>
        <w:snapToGrid/>
        <w:spacing w:beforeLines="100"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rPr>
        <w:t>对照福建省省级非遗项目申报评审标准，龙岩市</w:t>
      </w:r>
      <w:r>
        <w:rPr>
          <w:rFonts w:hint="eastAsia" w:ascii="仿宋" w:hAnsi="仿宋" w:eastAsia="仿宋" w:cs="宋体"/>
          <w:sz w:val="30"/>
          <w:szCs w:val="30"/>
          <w:lang w:val="en-US" w:eastAsia="zh-CN"/>
        </w:rPr>
        <w:t>传统医药</w:t>
      </w:r>
      <w:r>
        <w:rPr>
          <w:rFonts w:hint="eastAsia" w:ascii="仿宋" w:hAnsi="仿宋" w:eastAsia="仿宋" w:cs="宋体"/>
          <w:sz w:val="30"/>
          <w:szCs w:val="30"/>
        </w:rPr>
        <w:t>类项目普遍存在</w:t>
      </w:r>
      <w:r>
        <w:rPr>
          <w:rFonts w:hint="eastAsia" w:ascii="仿宋" w:hAnsi="仿宋" w:eastAsia="仿宋" w:cs="宋体"/>
          <w:sz w:val="30"/>
          <w:szCs w:val="30"/>
          <w:lang w:val="en-US" w:eastAsia="zh-CN"/>
        </w:rPr>
        <w:t>核心技艺资料不完善</w:t>
      </w:r>
      <w:r>
        <w:rPr>
          <w:rFonts w:hint="eastAsia" w:ascii="仿宋" w:hAnsi="仿宋" w:eastAsia="仿宋" w:cs="宋体"/>
          <w:sz w:val="30"/>
          <w:szCs w:val="30"/>
        </w:rPr>
        <w:t>、传承后继乏力、</w:t>
      </w:r>
      <w:r>
        <w:rPr>
          <w:rFonts w:hint="eastAsia" w:ascii="仿宋" w:hAnsi="仿宋" w:eastAsia="仿宋" w:cs="宋体"/>
          <w:sz w:val="30"/>
          <w:szCs w:val="30"/>
          <w:lang w:val="en-US" w:eastAsia="zh-CN"/>
        </w:rPr>
        <w:t>常态化对外传习开展较少、对外宣传交流不足</w:t>
      </w:r>
      <w:r>
        <w:rPr>
          <w:rFonts w:hint="eastAsia" w:ascii="仿宋" w:hAnsi="仿宋" w:eastAsia="仿宋" w:cs="宋体"/>
          <w:sz w:val="30"/>
          <w:szCs w:val="30"/>
        </w:rPr>
        <w:t>等短板，可从以下方面开展培育提升工作：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w:t>
      </w:r>
      <w:r>
        <w:rPr>
          <w:rFonts w:hint="eastAsia" w:ascii="仿宋" w:hAnsi="仿宋" w:eastAsia="仿宋" w:cs="宋体"/>
          <w:sz w:val="30"/>
          <w:szCs w:val="30"/>
          <w:lang w:val="en-US" w:eastAsia="zh-CN"/>
        </w:rPr>
        <w:t>完善非遗</w:t>
      </w:r>
      <w:r>
        <w:rPr>
          <w:rFonts w:hint="eastAsia" w:ascii="仿宋" w:hAnsi="仿宋" w:eastAsia="仿宋" w:cs="宋体"/>
          <w:sz w:val="30"/>
          <w:szCs w:val="30"/>
        </w:rPr>
        <w:t>资源</w:t>
      </w:r>
      <w:r>
        <w:rPr>
          <w:rFonts w:hint="eastAsia" w:ascii="仿宋" w:hAnsi="仿宋" w:eastAsia="仿宋" w:cs="宋体"/>
          <w:sz w:val="30"/>
          <w:szCs w:val="30"/>
          <w:lang w:val="en-US" w:eastAsia="zh-CN"/>
        </w:rPr>
        <w:t>数据</w:t>
      </w:r>
      <w:r>
        <w:rPr>
          <w:rFonts w:hint="eastAsia" w:ascii="仿宋" w:hAnsi="仿宋" w:eastAsia="仿宋" w:cs="宋体"/>
          <w:sz w:val="30"/>
          <w:szCs w:val="30"/>
        </w:rPr>
        <w:t>库。在已有普查成果基础上，持续完善调查记录，充实传统医药各类资料。充分尊重传承人或民间医者的产权意识，在合规可行的前提下，系统记录整理特色诊疗技法、验方秘方、中药炮制技艺、养生功法等资源，</w:t>
      </w:r>
      <w:r>
        <w:rPr>
          <w:rFonts w:hint="eastAsia" w:ascii="仿宋" w:hAnsi="仿宋" w:eastAsia="仿宋" w:cs="宋体"/>
          <w:sz w:val="30"/>
          <w:szCs w:val="30"/>
          <w:lang w:val="en-US" w:eastAsia="zh-CN"/>
        </w:rPr>
        <w:t>完善</w:t>
      </w:r>
      <w:r>
        <w:rPr>
          <w:rFonts w:hint="eastAsia" w:ascii="仿宋" w:hAnsi="仿宋" w:eastAsia="仿宋" w:cs="宋体"/>
          <w:sz w:val="30"/>
          <w:szCs w:val="30"/>
        </w:rPr>
        <w:t>传统医药类数据库。</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②加强传承人队伍建设。依托非遗展示馆、传承人个人工作室等阵地资源，开展授徒传艺活动；联合医学专业院校或医疗机构，培养非遗专项传承人，鼓励医学生或职业医生同传承人学习，掌握相关非遗技艺，扩大传承队伍。</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③</w:t>
      </w:r>
      <w:r>
        <w:rPr>
          <w:rFonts w:hint="eastAsia" w:ascii="仿宋" w:hAnsi="仿宋" w:eastAsia="仿宋" w:cs="宋体"/>
          <w:sz w:val="30"/>
          <w:szCs w:val="30"/>
        </w:rPr>
        <w:t>实施传统</w:t>
      </w:r>
      <w:r>
        <w:rPr>
          <w:rFonts w:hint="eastAsia" w:ascii="仿宋" w:hAnsi="仿宋" w:eastAsia="仿宋" w:cs="宋体"/>
          <w:sz w:val="30"/>
          <w:szCs w:val="30"/>
          <w:lang w:val="en-US" w:eastAsia="zh-CN"/>
        </w:rPr>
        <w:t>医药</w:t>
      </w:r>
      <w:r>
        <w:rPr>
          <w:rFonts w:hint="eastAsia" w:ascii="仿宋" w:hAnsi="仿宋" w:eastAsia="仿宋" w:cs="宋体"/>
          <w:sz w:val="30"/>
          <w:szCs w:val="30"/>
        </w:rPr>
        <w:t>助力就业增收计划。发挥传统医药“门槛低、带动强”的优势，鼓励传承人面向城市下岗职工、城乡残疾人群、返乡下乡创新创业人员、应往届毕业生群体的开展技能培训，带动以上群体就业。</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④推动传统医药融合发展。依托闽西丰富生态资源，建设3-5个非遗康养旅游示范基地，将徒手治疗、中医疗法、药剂药膳等项目融入康养服务，开发特色康养旅游路线。以福建医科大学为龙头，本地及周边设有医学专业的高校为支撑，加强对客家民间医药理论研究，积极开展传统医药交流活动，推动闽西医药创新研制，扩大闽西传统医药文化的影响力。支持传统医药同食品企业、日化企业合作，研发药食同源产品、中药贴剂、中药喷剂、养生香薰等衍生产品，培育闽西本土特色的中药品牌。</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lang w:val="en-US" w:eastAsia="zh-CN"/>
        </w:rPr>
        <w:t>⑤</w:t>
      </w:r>
      <w:r>
        <w:rPr>
          <w:rFonts w:hint="eastAsia" w:ascii="仿宋" w:hAnsi="仿宋" w:eastAsia="仿宋" w:cs="宋体"/>
          <w:sz w:val="30"/>
          <w:szCs w:val="30"/>
        </w:rPr>
        <w:t>加大普及推广。依托非遗展示馆、个人办公室、指定医疗场所，搭建集中展示展销平台；积极开展惠民活动，推动传统医药进社区、进医院、进校园、进单位，常态化开展公益义诊、养生讲座、康复训练等活动，提升群众对闽西传统医药的认可度</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⑥加快落实扶持政策。研究制定传统医药非遗传承人认定与管理办法，明确传承人权利与义务。推动将传统医药类项目纳入医保支付范围探索</w:t>
      </w:r>
      <w:bookmarkStart w:id="153" w:name="_Toc7688"/>
      <w:r>
        <w:rPr>
          <w:rFonts w:hint="eastAsia" w:ascii="仿宋" w:hAnsi="仿宋" w:eastAsia="仿宋" w:cs="宋体"/>
          <w:sz w:val="30"/>
          <w:szCs w:val="30"/>
        </w:rPr>
        <w:t>，支持传统医药非遗项目依法申请专利、商标等知识产权保护。</w:t>
      </w:r>
      <w:bookmarkEnd w:id="153"/>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传统</w:t>
      </w:r>
      <w:r>
        <w:rPr>
          <w:rFonts w:hint="eastAsia" w:ascii="仿宋" w:hAnsi="仿宋" w:eastAsia="仿宋" w:cs="宋体"/>
          <w:sz w:val="30"/>
          <w:szCs w:val="30"/>
          <w:lang w:val="en-US" w:eastAsia="zh-CN"/>
        </w:rPr>
        <w:t>医药</w:t>
      </w:r>
      <w:r>
        <w:rPr>
          <w:rFonts w:hint="eastAsia" w:ascii="仿宋" w:hAnsi="仿宋" w:eastAsia="仿宋" w:cs="宋体"/>
          <w:sz w:val="30"/>
          <w:szCs w:val="30"/>
        </w:rPr>
        <w:t>类具体非遗项目保护提升措施，如下：</w:t>
      </w:r>
    </w:p>
    <w:p>
      <w:pPr>
        <w:ind w:firstLine="602" w:firstLineChars="200"/>
        <w:rPr>
          <w:rFonts w:hint="eastAsia" w:ascii="仿宋" w:hAnsi="仿宋" w:eastAsia="仿宋" w:cs="宋体"/>
          <w:b/>
          <w:kern w:val="44"/>
          <w:sz w:val="30"/>
          <w:szCs w:val="30"/>
        </w:rPr>
      </w:pPr>
      <w:r>
        <w:rPr>
          <w:rFonts w:hint="eastAsia" w:ascii="仿宋" w:hAnsi="仿宋" w:eastAsia="仿宋" w:cs="宋体"/>
          <w:b/>
          <w:kern w:val="44"/>
          <w:sz w:val="30"/>
          <w:szCs w:val="30"/>
        </w:rPr>
        <w:t>Ⅰ</w:t>
      </w:r>
      <w:r>
        <w:rPr>
          <w:rFonts w:ascii="仿宋" w:hAnsi="仿宋" w:eastAsia="仿宋" w:cs="宋体"/>
          <w:b/>
          <w:kern w:val="44"/>
          <w:sz w:val="30"/>
          <w:szCs w:val="30"/>
        </w:rPr>
        <w:t>黄针邪中医疗法</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20</w:t>
      </w:r>
      <w:r>
        <w:rPr>
          <w:rFonts w:hint="eastAsia" w:ascii="仿宋" w:hAnsi="仿宋" w:eastAsia="仿宋" w:cs="宋体"/>
          <w:sz w:val="30"/>
          <w:szCs w:val="30"/>
          <w:lang w:val="en-US" w:eastAsia="zh-CN"/>
        </w:rPr>
        <w:t>26</w:t>
      </w:r>
      <w:r>
        <w:rPr>
          <w:rFonts w:hint="eastAsia" w:ascii="仿宋" w:hAnsi="仿宋" w:eastAsia="仿宋" w:cs="宋体"/>
          <w:sz w:val="30"/>
          <w:szCs w:val="30"/>
        </w:rPr>
        <w:t>年入选龙岩市第</w:t>
      </w:r>
      <w:r>
        <w:rPr>
          <w:rFonts w:hint="eastAsia" w:ascii="仿宋" w:hAnsi="仿宋" w:eastAsia="仿宋" w:cs="宋体"/>
          <w:sz w:val="30"/>
          <w:szCs w:val="30"/>
          <w:lang w:val="en-US" w:eastAsia="zh-CN"/>
        </w:rPr>
        <w:t>九</w:t>
      </w:r>
      <w:r>
        <w:rPr>
          <w:rFonts w:hint="eastAsia" w:ascii="仿宋" w:hAnsi="仿宋" w:eastAsia="仿宋" w:cs="宋体"/>
          <w:sz w:val="30"/>
          <w:szCs w:val="30"/>
        </w:rPr>
        <w:t>批市级非物质文化遗产代表性项目名录。对照福建省省级非遗项目申报评审标准，目前在影像档案不够完备、传承后继乏力、传习所缺少、</w:t>
      </w:r>
      <w:r>
        <w:rPr>
          <w:rFonts w:hint="eastAsia" w:ascii="仿宋" w:hAnsi="仿宋" w:eastAsia="仿宋" w:cs="宋体"/>
          <w:sz w:val="30"/>
          <w:szCs w:val="30"/>
          <w:lang w:val="en-US" w:eastAsia="zh-CN"/>
        </w:rPr>
        <w:t>医药</w:t>
      </w:r>
      <w:r>
        <w:rPr>
          <w:rFonts w:hint="eastAsia" w:ascii="仿宋" w:hAnsi="仿宋" w:eastAsia="仿宋" w:cs="宋体"/>
          <w:sz w:val="30"/>
          <w:szCs w:val="30"/>
        </w:rPr>
        <w:t>价值研究不充分等方面仍存在短板，可从以下方面提质提升：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ⅰ建立黄针邪中医疗法保护传承重点基地，扶持家族传承，在尊重传承人基础上，鼓励群体传承，全面恢复五色养生茶（丸）、五色精油止痛液（散）、黄氏针灸阴阳法技艺等。</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ⅱ加强五色养生茶（丸）、五色精油止痛液（散）的配伍，制作技艺的记录、整理、研究，进行数字化保护。</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ⅲ积极申报关键工序代表性传承人支撑传承人参加研培交流活动，扩大宣传力度。</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ⅳ每年开展2-3期研习和技能培训活动，培养年轻一代生产和管理人才，扩大传承群体，指导五色养生茶（丸）、五色精油止痛液（散）制作，针灸阴阳法、黄氏葫芦灸、葫芦罐技术等。</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ⅴ开展康养惠民活动，每年组织3-4期进社区、进乡村、进单位、进医院等活动，扩大受众覆盖面。</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ⅵ在符合医药产品展销前提下，拓宽产品的推介、展示、销售渠道，在非物质文化遗产活动、文化旅游节、传统医药论坛等相关节会上设立推介窗口；围绕五色养生茶（丸）、五色精油止痛液（散）产品，发展“互联网+”营销，拓宽销售渠道。</w:t>
      </w:r>
    </w:p>
    <w:p>
      <w:pPr>
        <w:pStyle w:val="2"/>
        <w:ind w:firstLine="602"/>
        <w:rPr>
          <w:rFonts w:hint="eastAsia" w:ascii="仿宋" w:hAnsi="仿宋" w:eastAsia="仿宋" w:cs="宋体"/>
          <w:szCs w:val="30"/>
        </w:rPr>
      </w:pPr>
      <w:bookmarkStart w:id="154" w:name="_Toc10679"/>
      <w:bookmarkStart w:id="155" w:name="_Toc29052"/>
      <w:r>
        <w:rPr>
          <w:rFonts w:hint="eastAsia" w:ascii="仿宋" w:hAnsi="仿宋" w:eastAsia="仿宋" w:cs="宋体"/>
          <w:szCs w:val="30"/>
        </w:rPr>
        <w:t>（6）民俗类</w:t>
      </w:r>
      <w:r>
        <w:rPr>
          <w:rFonts w:hint="eastAsia" w:ascii="仿宋" w:hAnsi="仿宋" w:eastAsia="仿宋" w:cs="宋体"/>
          <w:szCs w:val="30"/>
          <w:lang w:val="en-US" w:eastAsia="zh-CN"/>
        </w:rPr>
        <w:t>非遗</w:t>
      </w:r>
      <w:r>
        <w:rPr>
          <w:rFonts w:hint="eastAsia" w:ascii="仿宋" w:hAnsi="仿宋" w:eastAsia="仿宋" w:cs="宋体"/>
          <w:szCs w:val="30"/>
        </w:rPr>
        <w:t>项目保护规划</w:t>
      </w:r>
      <w:bookmarkEnd w:id="154"/>
      <w:bookmarkEnd w:id="155"/>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民俗类非遗项目主要</w:t>
      </w:r>
      <w:r>
        <w:rPr>
          <w:rFonts w:hint="eastAsia" w:ascii="仿宋" w:hAnsi="仿宋" w:eastAsia="仿宋" w:cs="宋体"/>
          <w:sz w:val="30"/>
          <w:szCs w:val="30"/>
          <w:lang w:val="en-US" w:eastAsia="zh-CN"/>
        </w:rPr>
        <w:t>指民众在长期生产生活中形成的</w:t>
      </w:r>
      <w:r>
        <w:rPr>
          <w:rFonts w:hint="eastAsia" w:ascii="仿宋" w:hAnsi="仿宋" w:eastAsia="仿宋" w:cs="宋体"/>
          <w:sz w:val="30"/>
          <w:szCs w:val="30"/>
        </w:rPr>
        <w:t>传统信俗、岁时节庆、人生礼俗、生产生活习俗等</w:t>
      </w:r>
      <w:r>
        <w:rPr>
          <w:rFonts w:hint="eastAsia" w:ascii="仿宋" w:hAnsi="仿宋" w:eastAsia="仿宋" w:cs="宋体"/>
          <w:sz w:val="30"/>
          <w:szCs w:val="30"/>
          <w:lang w:val="en-US" w:eastAsia="zh-CN"/>
        </w:rPr>
        <w:t>实践</w:t>
      </w:r>
      <w:r>
        <w:rPr>
          <w:rFonts w:hint="eastAsia" w:ascii="仿宋" w:hAnsi="仿宋" w:eastAsia="仿宋" w:cs="宋体"/>
          <w:sz w:val="30"/>
          <w:szCs w:val="30"/>
        </w:rPr>
        <w:t>活动</w:t>
      </w:r>
      <w:r>
        <w:rPr>
          <w:rFonts w:hint="eastAsia" w:ascii="仿宋" w:hAnsi="仿宋" w:eastAsia="仿宋" w:cs="宋体"/>
          <w:sz w:val="30"/>
          <w:szCs w:val="30"/>
          <w:lang w:val="en-US" w:eastAsia="zh-CN"/>
        </w:rPr>
        <w:t>和文化传统。预备</w:t>
      </w:r>
      <w:r>
        <w:rPr>
          <w:rFonts w:hint="eastAsia" w:ascii="仿宋" w:hAnsi="仿宋" w:eastAsia="仿宋" w:cs="宋体"/>
          <w:sz w:val="30"/>
          <w:szCs w:val="30"/>
        </w:rPr>
        <w:t>申报省级民俗类非遗项目共</w:t>
      </w:r>
      <w:r>
        <w:rPr>
          <w:rFonts w:hint="eastAsia" w:ascii="仿宋" w:hAnsi="仿宋" w:eastAsia="仿宋" w:cs="宋体"/>
          <w:sz w:val="30"/>
          <w:szCs w:val="30"/>
          <w:lang w:val="en-US" w:eastAsia="zh-CN"/>
        </w:rPr>
        <w:t>1</w:t>
      </w:r>
      <w:r>
        <w:rPr>
          <w:rFonts w:hint="eastAsia" w:ascii="仿宋" w:hAnsi="仿宋" w:eastAsia="仿宋" w:cs="宋体"/>
          <w:sz w:val="30"/>
          <w:szCs w:val="30"/>
        </w:rPr>
        <w:t>3项，如下：</w:t>
      </w:r>
    </w:p>
    <w:tbl>
      <w:tblPr>
        <w:tblW w:w="8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3871"/>
        <w:gridCol w:w="997"/>
        <w:gridCol w:w="2365"/>
      </w:tblGrid>
      <w:tr>
        <w:tc>
          <w:tcPr>
            <w:tcW w:w="1063" w:type="dxa"/>
            <w:vAlign w:val="center"/>
          </w:tcPr>
          <w:p>
            <w:pPr>
              <w:spacing w:line="360" w:lineRule="auto"/>
              <w:jc w:val="center"/>
              <w:rPr>
                <w:rFonts w:hint="eastAsia" w:ascii="仿宋" w:hAnsi="仿宋" w:eastAsia="仿宋" w:cs="宋体"/>
                <w:kern w:val="2"/>
                <w:sz w:val="30"/>
                <w:szCs w:val="30"/>
                <w:lang w:val="en-US" w:eastAsia="zh-CN" w:bidi="ar-SA"/>
              </w:rPr>
            </w:pPr>
            <w:r>
              <w:rPr>
                <w:rFonts w:hint="eastAsia" w:ascii="仿宋" w:hAnsi="仿宋" w:eastAsia="仿宋" w:cs="宋体"/>
                <w:color w:val="000000"/>
                <w:sz w:val="30"/>
                <w:szCs w:val="30"/>
              </w:rPr>
              <w:t>序号</w:t>
            </w:r>
          </w:p>
        </w:tc>
        <w:tc>
          <w:tcPr>
            <w:tcW w:w="3871" w:type="dxa"/>
            <w:vAlign w:val="center"/>
          </w:tcPr>
          <w:p>
            <w:pPr>
              <w:widowControl w:val="0"/>
              <w:wordWrap/>
              <w:adjustRightInd/>
              <w:spacing w:line="360" w:lineRule="auto"/>
              <w:ind w:firstLine="0" w:firstLineChars="0"/>
              <w:jc w:val="center"/>
              <w:textAlignment w:val="auto"/>
              <w:rPr>
                <w:rFonts w:hint="eastAsia" w:ascii="仿宋" w:hAnsi="仿宋" w:eastAsia="仿宋" w:cs="宋体"/>
                <w:kern w:val="2"/>
                <w:sz w:val="30"/>
                <w:szCs w:val="30"/>
                <w:lang w:val="en-US" w:eastAsia="zh-CN" w:bidi="ar-SA"/>
              </w:rPr>
            </w:pPr>
            <w:r>
              <w:rPr>
                <w:rFonts w:hint="eastAsia" w:ascii="仿宋" w:hAnsi="仿宋" w:eastAsia="仿宋" w:cs="宋体"/>
                <w:color w:val="auto"/>
                <w:sz w:val="30"/>
                <w:szCs w:val="30"/>
                <w:highlight w:val="none"/>
              </w:rPr>
              <w:t>项目名称</w:t>
            </w:r>
          </w:p>
        </w:tc>
        <w:tc>
          <w:tcPr>
            <w:tcW w:w="997" w:type="dxa"/>
            <w:vAlign w:val="center"/>
          </w:tcPr>
          <w:p>
            <w:pPr>
              <w:spacing w:line="360" w:lineRule="auto"/>
              <w:jc w:val="center"/>
              <w:rPr>
                <w:rFonts w:hint="eastAsia" w:ascii="仿宋" w:hAnsi="仿宋" w:eastAsia="仿宋" w:cs="宋体"/>
                <w:kern w:val="2"/>
                <w:sz w:val="30"/>
                <w:szCs w:val="30"/>
                <w:lang w:val="en-US" w:eastAsia="zh-CN" w:bidi="ar-SA"/>
              </w:rPr>
            </w:pPr>
            <w:r>
              <w:rPr>
                <w:rFonts w:hint="eastAsia" w:ascii="仿宋" w:hAnsi="仿宋" w:eastAsia="仿宋" w:cs="宋体"/>
                <w:color w:val="000000"/>
                <w:sz w:val="30"/>
                <w:szCs w:val="30"/>
              </w:rPr>
              <w:t>类别</w:t>
            </w:r>
          </w:p>
        </w:tc>
        <w:tc>
          <w:tcPr>
            <w:tcW w:w="2365" w:type="dxa"/>
            <w:vAlign w:val="center"/>
          </w:tcPr>
          <w:p>
            <w:pPr>
              <w:spacing w:line="360" w:lineRule="auto"/>
              <w:jc w:val="center"/>
              <w:rPr>
                <w:rFonts w:hint="eastAsia" w:ascii="仿宋" w:hAnsi="仿宋" w:eastAsia="仿宋" w:cs="宋体"/>
                <w:kern w:val="2"/>
                <w:sz w:val="30"/>
                <w:szCs w:val="30"/>
                <w:lang w:val="en-US" w:eastAsia="zh-CN" w:bidi="ar-SA"/>
              </w:rPr>
            </w:pPr>
            <w:r>
              <w:rPr>
                <w:rFonts w:hint="eastAsia" w:ascii="仿宋" w:hAnsi="仿宋" w:eastAsia="仿宋" w:cs="宋体"/>
                <w:color w:val="000000"/>
                <w:sz w:val="30"/>
                <w:szCs w:val="30"/>
              </w:rPr>
              <w:t>保护单位</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1</w:t>
            </w:r>
          </w:p>
        </w:tc>
        <w:tc>
          <w:tcPr>
            <w:tcW w:w="3871" w:type="dxa"/>
            <w:vAlign w:val="center"/>
          </w:tcPr>
          <w:p>
            <w:pPr>
              <w:widowControl w:val="0"/>
              <w:wordWrap/>
              <w:adjustRightInd/>
              <w:snapToGrid w:val="0"/>
              <w:ind w:firstLine="0" w:firstLineChars="0"/>
              <w:jc w:val="both"/>
              <w:textAlignment w:val="auto"/>
              <w:rPr>
                <w:rFonts w:hint="eastAsia" w:ascii="仿宋" w:hAnsi="仿宋" w:eastAsia="仿宋" w:cs="黑体"/>
                <w:color w:val="auto"/>
                <w:kern w:val="2"/>
                <w:sz w:val="30"/>
                <w:szCs w:val="30"/>
                <w:highlight w:val="none"/>
                <w:lang w:val="en-US" w:eastAsia="zh-CN" w:bidi="ar-SA"/>
              </w:rPr>
            </w:pPr>
            <w:r>
              <w:rPr>
                <w:rFonts w:hint="eastAsia" w:ascii="仿宋" w:hAnsi="仿宋" w:eastAsia="仿宋"/>
                <w:color w:val="auto"/>
                <w:sz w:val="30"/>
                <w:szCs w:val="30"/>
                <w:highlight w:val="none"/>
              </w:rPr>
              <w:t>龙岩巧头</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新罗区文化馆</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2</w:t>
            </w:r>
          </w:p>
        </w:tc>
        <w:tc>
          <w:tcPr>
            <w:tcW w:w="387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永福坐刀轿</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漳平市永福镇陈村村民委员会</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3</w:t>
            </w:r>
          </w:p>
        </w:tc>
        <w:tc>
          <w:tcPr>
            <w:tcW w:w="387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漳平永福妈祖文化节</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4</w:t>
            </w:r>
          </w:p>
        </w:tc>
        <w:tc>
          <w:tcPr>
            <w:tcW w:w="387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漳平南洋茶神迎陆羽神像活动</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5</w:t>
            </w:r>
          </w:p>
        </w:tc>
        <w:tc>
          <w:tcPr>
            <w:tcW w:w="387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漳平高山村元宵迎花灯</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6</w:t>
            </w:r>
          </w:p>
        </w:tc>
        <w:tc>
          <w:tcPr>
            <w:tcW w:w="387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漳平象湖迎竹马庆丰年活动</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7</w:t>
            </w:r>
          </w:p>
        </w:tc>
        <w:tc>
          <w:tcPr>
            <w:tcW w:w="387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漳平畲族乌米饭习俗</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8</w:t>
            </w:r>
          </w:p>
        </w:tc>
        <w:tc>
          <w:tcPr>
            <w:tcW w:w="387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漳平龙车抬宝塔闹春</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9</w:t>
            </w:r>
          </w:p>
        </w:tc>
        <w:tc>
          <w:tcPr>
            <w:tcW w:w="387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漳平三公信俗</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10</w:t>
            </w:r>
          </w:p>
        </w:tc>
        <w:tc>
          <w:tcPr>
            <w:tcW w:w="387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汀州客家堪舆习俗</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11</w:t>
            </w:r>
          </w:p>
        </w:tc>
        <w:tc>
          <w:tcPr>
            <w:tcW w:w="387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长汀四都打石公</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 xml:space="preserve">福建省长汀县文化馆 </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12</w:t>
            </w:r>
          </w:p>
        </w:tc>
        <w:tc>
          <w:tcPr>
            <w:tcW w:w="387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北团游大粽</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r>
        <w:tc>
          <w:tcPr>
            <w:tcW w:w="1063" w:type="dxa"/>
            <w:vAlign w:val="center"/>
          </w:tcPr>
          <w:p>
            <w:pPr>
              <w:widowControl/>
              <w:spacing w:line="360" w:lineRule="auto"/>
              <w:jc w:val="center"/>
              <w:rPr>
                <w:rFonts w:hint="default" w:ascii="仿宋" w:hAnsi="仿宋" w:eastAsia="仿宋" w:cs="宋体"/>
                <w:color w:val="000000"/>
                <w:kern w:val="2"/>
                <w:sz w:val="30"/>
                <w:szCs w:val="30"/>
                <w:lang w:val="en-US" w:eastAsia="zh-CN" w:bidi="ar-SA"/>
              </w:rPr>
            </w:pPr>
            <w:r>
              <w:rPr>
                <w:rFonts w:hint="eastAsia" w:ascii="仿宋" w:hAnsi="仿宋" w:eastAsia="仿宋" w:cs="宋体"/>
                <w:color w:val="000000"/>
                <w:kern w:val="2"/>
                <w:sz w:val="30"/>
                <w:szCs w:val="30"/>
                <w:lang w:val="en-US" w:eastAsia="zh-CN" w:bidi="ar-SA"/>
              </w:rPr>
              <w:t>13</w:t>
            </w:r>
          </w:p>
        </w:tc>
        <w:tc>
          <w:tcPr>
            <w:tcW w:w="387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红龙缠柱</w:t>
            </w:r>
          </w:p>
        </w:tc>
        <w:tc>
          <w:tcPr>
            <w:tcW w:w="997"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365"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bl>
    <w:p>
      <w:pPr>
        <w:widowControl w:val="0"/>
        <w:wordWrap/>
        <w:adjustRightInd/>
        <w:snapToGrid/>
        <w:spacing w:beforeLines="100"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rPr>
        <w:t>对照福建省省级非遗项目申报评审标准，龙岩市</w:t>
      </w:r>
      <w:r>
        <w:rPr>
          <w:rFonts w:hint="eastAsia" w:ascii="仿宋" w:hAnsi="仿宋" w:eastAsia="仿宋" w:cs="宋体"/>
          <w:sz w:val="30"/>
          <w:szCs w:val="30"/>
          <w:lang w:val="en-US" w:eastAsia="zh-CN"/>
        </w:rPr>
        <w:t>民俗类</w:t>
      </w:r>
      <w:r>
        <w:rPr>
          <w:rFonts w:hint="eastAsia" w:ascii="仿宋" w:hAnsi="仿宋" w:eastAsia="仿宋" w:cs="宋体"/>
          <w:sz w:val="30"/>
          <w:szCs w:val="30"/>
        </w:rPr>
        <w:t>项目普遍存在</w:t>
      </w:r>
      <w:r>
        <w:rPr>
          <w:rFonts w:hint="eastAsia" w:ascii="仿宋" w:hAnsi="仿宋" w:eastAsia="仿宋" w:cs="宋体"/>
          <w:sz w:val="30"/>
          <w:szCs w:val="30"/>
          <w:lang w:val="en-US" w:eastAsia="zh-CN"/>
        </w:rPr>
        <w:t>数据资料系统性不足、文化内涵与地域特质挖掘不足、活态传承性弱化、对外交流不足</w:t>
      </w:r>
      <w:r>
        <w:rPr>
          <w:rFonts w:hint="eastAsia" w:ascii="仿宋" w:hAnsi="仿宋" w:eastAsia="仿宋" w:cs="宋体"/>
          <w:sz w:val="30"/>
          <w:szCs w:val="30"/>
        </w:rPr>
        <w:t>等短板，可从以下方面开展培育提升工作：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①完善数据库信息。对龙岩市现有传统民俗类资源进行深入普查，全面记录和整理民俗技艺全过程，搜集相关实物、工具，建设传统民俗项目数据库，进行数字化保护。</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②加强传承人队伍建设。鼓励非遗爱好者、青年大众群体加入传统民俗传承队伍，创新民俗展演形式，吸引一批新传承人群注意力，激发群体保护、传承与发展意识，形成梯队完善的传承体系。</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③修建活动场地。修缮必要的活动场所（如重要的宗祠、庙宇），建设民俗展示馆、传习中心，为祭祖、庙会、传习、展示提供活动场所，增设民俗参观了解、互动体验，增强游客对民俗活动的参与感。</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④丰富民俗节庆活动。依托春节、元宵、清明、端午、七夕、中秋、重阳等传统节日，持续丰富活动载体、创新展演形式，充分发挥传统节庆的文化功能，营造浓厚的节日气氛，传承优秀传统文化。支持常态化开展传统婚礼、寿诞、入学礼、成年礼、拜师礼等传统人生礼俗活动，继承尊老爱幼、崇文重教等优良传统。支持群众依法开展区域内特色民俗活动，如漳平永福妈祖文化节、漳平高山村元宵迎花灯、汀州客家堪舆习俗、长汀四都打石公、北团游大粽、红龙缠柱等民俗活动，保护龙岩市民俗文化的独特性。</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⑤</w:t>
      </w:r>
      <w:r>
        <w:rPr>
          <w:rFonts w:hint="eastAsia" w:ascii="仿宋" w:hAnsi="仿宋" w:eastAsia="仿宋" w:cs="宋体"/>
          <w:sz w:val="30"/>
          <w:szCs w:val="30"/>
        </w:rPr>
        <w:t>开展民俗文化研究。支持高校及各类科研机构深入研究龙岩特色民俗活动，剖析其文化价值与社会功能；系统梳理庙会、传统节庆、农耕文化蕴含的优秀思想观念、人文精神、道德规范，为弘扬文明乡风、良好家风、淳朴民风，提升社会文明水平提供学术支撑。</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⑥</w:t>
      </w:r>
      <w:r>
        <w:rPr>
          <w:rFonts w:hint="eastAsia" w:ascii="仿宋" w:hAnsi="仿宋" w:eastAsia="仿宋" w:cs="宋体"/>
          <w:sz w:val="30"/>
          <w:szCs w:val="30"/>
        </w:rPr>
        <w:t>加强两岸文化交流。常态化两岸祭祖和民间信俗活动，举办世界客属公祭客家母亲河·汀州大典、上杭客家祭祖等大型公祭活动，深入开展与港澳台同胞、海外侨胞的文化交流活动，增进心灵契合，增强民族凝聚力。</w:t>
      </w:r>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lang w:val="en-US" w:eastAsia="zh-CN"/>
        </w:rPr>
        <w:t>⑦</w:t>
      </w:r>
      <w:r>
        <w:rPr>
          <w:rFonts w:hint="eastAsia" w:ascii="仿宋" w:hAnsi="仿宋" w:eastAsia="仿宋" w:cs="宋体"/>
          <w:sz w:val="30"/>
          <w:szCs w:val="30"/>
        </w:rPr>
        <w:t>推动民俗活动融合发展。丰富民俗活动内容，鼓励在民俗、节庆活动中与传统表演艺术、传统技艺、传统体育、游艺与杂技等项目深度联动，提升民俗文化观赏性与传承性。推进民俗活动和文旅融合发展，打造闽西民俗文化旅游品牌，加强民俗活动前期宣传推广，广泛引流聚集游客</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sz w:val="30"/>
          <w:szCs w:val="30"/>
        </w:rPr>
        <w:t>⑧加大</w:t>
      </w:r>
      <w:r>
        <w:rPr>
          <w:rFonts w:hint="eastAsia" w:ascii="仿宋" w:hAnsi="仿宋" w:eastAsia="仿宋" w:cs="宋体"/>
          <w:sz w:val="30"/>
          <w:szCs w:val="30"/>
          <w:lang w:val="en-US" w:eastAsia="zh-CN"/>
        </w:rPr>
        <w:t>线上</w:t>
      </w:r>
      <w:r>
        <w:rPr>
          <w:rFonts w:hint="eastAsia" w:ascii="仿宋" w:hAnsi="仿宋" w:eastAsia="仿宋" w:cs="宋体"/>
          <w:sz w:val="30"/>
          <w:szCs w:val="30"/>
        </w:rPr>
        <w:t>宣传推广。利用多媒体技术，通过微信、抖音、微博、小红书、公众号等方式，加大传统民俗活动宣传，扩大民俗文化受众群体。</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民俗</w:t>
      </w:r>
      <w:r>
        <w:rPr>
          <w:rFonts w:hint="eastAsia" w:ascii="仿宋" w:hAnsi="仿宋" w:eastAsia="仿宋" w:cs="宋体"/>
          <w:sz w:val="30"/>
          <w:szCs w:val="30"/>
        </w:rPr>
        <w:t>类具体非遗项目保护提升措施，如下：</w:t>
      </w:r>
    </w:p>
    <w:p>
      <w:pPr>
        <w:ind w:firstLine="602" w:firstLineChars="200"/>
        <w:rPr>
          <w:rFonts w:hint="eastAsia" w:ascii="仿宋" w:hAnsi="仿宋" w:eastAsia="仿宋" w:cs="宋体"/>
          <w:b/>
          <w:bCs/>
          <w:sz w:val="30"/>
          <w:szCs w:val="30"/>
        </w:rPr>
      </w:pPr>
      <w:r>
        <w:rPr>
          <w:rFonts w:hint="eastAsia" w:ascii="仿宋" w:hAnsi="仿宋" w:eastAsia="仿宋" w:cs="宋体"/>
          <w:b/>
          <w:kern w:val="44"/>
          <w:sz w:val="30"/>
          <w:szCs w:val="30"/>
        </w:rPr>
        <w:t>Ⅰ</w:t>
      </w:r>
      <w:r>
        <w:rPr>
          <w:rFonts w:ascii="仿宋" w:hAnsi="仿宋" w:eastAsia="仿宋" w:cs="宋体"/>
          <w:b/>
          <w:kern w:val="44"/>
          <w:sz w:val="30"/>
          <w:szCs w:val="30"/>
        </w:rPr>
        <w:t>长汀四都打石公</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20</w:t>
      </w:r>
      <w:r>
        <w:rPr>
          <w:rFonts w:hint="eastAsia" w:ascii="仿宋" w:hAnsi="仿宋" w:eastAsia="仿宋" w:cs="宋体"/>
          <w:sz w:val="30"/>
          <w:szCs w:val="30"/>
          <w:lang w:val="en-US" w:eastAsia="zh-CN"/>
        </w:rPr>
        <w:t>18</w:t>
      </w:r>
      <w:r>
        <w:rPr>
          <w:rFonts w:hint="eastAsia" w:ascii="仿宋" w:hAnsi="仿宋" w:eastAsia="仿宋" w:cs="宋体"/>
          <w:sz w:val="30"/>
          <w:szCs w:val="30"/>
        </w:rPr>
        <w:t>年入选龙岩市第</w:t>
      </w:r>
      <w:r>
        <w:rPr>
          <w:rFonts w:hint="eastAsia" w:ascii="仿宋" w:hAnsi="仿宋" w:eastAsia="仿宋" w:cs="宋体"/>
          <w:sz w:val="30"/>
          <w:szCs w:val="30"/>
          <w:lang w:val="en-US" w:eastAsia="zh-CN"/>
        </w:rPr>
        <w:t>六</w:t>
      </w:r>
      <w:r>
        <w:rPr>
          <w:rFonts w:hint="eastAsia" w:ascii="仿宋" w:hAnsi="仿宋" w:eastAsia="仿宋" w:cs="宋体"/>
          <w:sz w:val="30"/>
          <w:szCs w:val="30"/>
        </w:rPr>
        <w:t>批市级非物质文化遗产代表性项目名录。对照福建省省级非遗项目申报评审标准，目前在</w:t>
      </w:r>
      <w:r>
        <w:rPr>
          <w:rFonts w:hint="eastAsia" w:ascii="仿宋" w:hAnsi="仿宋" w:eastAsia="仿宋" w:cs="宋体"/>
          <w:sz w:val="30"/>
          <w:szCs w:val="30"/>
          <w:lang w:val="en-US" w:eastAsia="zh-CN"/>
        </w:rPr>
        <w:t>文献史料挖掘不足、系统数据采集</w:t>
      </w:r>
      <w:r>
        <w:rPr>
          <w:rFonts w:hint="eastAsia" w:ascii="仿宋" w:hAnsi="仿宋" w:eastAsia="仿宋" w:cs="宋体"/>
          <w:sz w:val="30"/>
          <w:szCs w:val="30"/>
        </w:rPr>
        <w:t>不够完备、传承后继乏力、</w:t>
      </w:r>
      <w:r>
        <w:rPr>
          <w:rFonts w:hint="eastAsia" w:ascii="仿宋" w:hAnsi="仿宋" w:eastAsia="仿宋" w:cs="宋体"/>
          <w:sz w:val="30"/>
          <w:szCs w:val="30"/>
          <w:lang w:val="en-US" w:eastAsia="zh-CN"/>
        </w:rPr>
        <w:t>民俗文化内涵</w:t>
      </w:r>
      <w:r>
        <w:rPr>
          <w:rFonts w:hint="eastAsia" w:ascii="仿宋" w:hAnsi="仿宋" w:eastAsia="仿宋" w:cs="宋体"/>
          <w:sz w:val="30"/>
          <w:szCs w:val="30"/>
        </w:rPr>
        <w:t>价值</w:t>
      </w:r>
      <w:r>
        <w:rPr>
          <w:rFonts w:hint="eastAsia" w:ascii="仿宋" w:hAnsi="仿宋" w:eastAsia="仿宋" w:cs="宋体"/>
          <w:sz w:val="30"/>
          <w:szCs w:val="30"/>
          <w:lang w:val="en-US" w:eastAsia="zh-CN"/>
        </w:rPr>
        <w:t>和社会价值</w:t>
      </w:r>
      <w:r>
        <w:rPr>
          <w:rFonts w:hint="eastAsia" w:ascii="仿宋" w:hAnsi="仿宋" w:eastAsia="仿宋" w:cs="宋体"/>
          <w:sz w:val="30"/>
          <w:szCs w:val="30"/>
        </w:rPr>
        <w:t>研究不充分等方面仍存在短板，可从以下方面提质提升：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ⅰ突出长汀四都打石公仪式的独特性，保护传承融竞技、体育、力博、娱乐、信俗为一体的习俗特色。</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w:t>
      </w:r>
      <w:r>
        <w:rPr>
          <w:rFonts w:ascii="仿宋" w:hAnsi="仿宋" w:eastAsia="仿宋" w:cs="宋体"/>
          <w:sz w:val="30"/>
          <w:szCs w:val="30"/>
        </w:rPr>
        <w:t>保护传承人，</w:t>
      </w:r>
      <w:r>
        <w:rPr>
          <w:rFonts w:hint="eastAsia" w:ascii="仿宋" w:hAnsi="仿宋" w:eastAsia="仿宋" w:cs="宋体"/>
          <w:sz w:val="30"/>
          <w:szCs w:val="30"/>
        </w:rPr>
        <w:t>建立传承人口述史档案。整理和拍摄有关请神、涉水、竹竿拦打、闯关供奉等仪式全过程，加强数字化保护，形成完整的数字资源库。</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ⅲ依托岩青夜校、乡村会客厅等平台，开展传习授艺活动。鼓励四都镇渔溪村青年学习仪式规范与文化内涵，培养一批青年传承人，壮大传承人队伍。</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盘活传统村落闲置场地，设立长汀四都打石公展示馆，合理规划空间布局，通过图文展示、实物器具及多媒体影像系统，完整呈现仪式流程与群众参与盛况。增设互动体验区，让游客体验“涉水”“打石公”等象征性环节，促进非遗与乡村文旅深度融合。</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ⅴ支持闽台客家研究院等有关高校开展长汀四都打石公保护工作与专题研究，深入挖掘打石公民俗活动在调节宗族关系、维系社会团结方面的社会功能，弘扬中华优秀传统文化。</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ⅵ利用互联网平台加强传播，打造“客家野性民俗”文化品牌，结合移风易俗、宗族团结、乡村振兴等主题进行宣传，加强长汀四都打石公民俗的影响力。</w:t>
      </w:r>
    </w:p>
    <w:p>
      <w:pPr>
        <w:pStyle w:val="2"/>
        <w:ind w:firstLine="602"/>
        <w:rPr>
          <w:rFonts w:hint="eastAsia" w:ascii="仿宋" w:hAnsi="仿宋" w:eastAsia="仿宋" w:cs="宋体"/>
          <w:szCs w:val="30"/>
        </w:rPr>
      </w:pPr>
      <w:bookmarkStart w:id="156" w:name="_Toc27860"/>
      <w:r>
        <w:rPr>
          <w:rFonts w:hint="eastAsia" w:ascii="仿宋" w:hAnsi="仿宋" w:eastAsia="仿宋" w:cs="宋体"/>
          <w:szCs w:val="30"/>
        </w:rPr>
        <w:t>3.</w:t>
      </w:r>
      <w:r>
        <w:rPr>
          <w:rFonts w:hint="eastAsia" w:ascii="仿宋" w:hAnsi="仿宋" w:eastAsia="仿宋" w:cs="宋体"/>
          <w:szCs w:val="30"/>
          <w:lang w:val="en-US" w:eastAsia="zh-CN"/>
        </w:rPr>
        <w:t>市级非遗项目培育申报</w:t>
      </w:r>
      <w:r>
        <w:rPr>
          <w:rFonts w:hint="eastAsia" w:ascii="仿宋" w:hAnsi="仿宋" w:eastAsia="仿宋" w:cs="宋体"/>
          <w:szCs w:val="30"/>
        </w:rPr>
        <w:t>规划</w:t>
      </w:r>
      <w:bookmarkEnd w:id="156"/>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通过实地调研摸排、各县（市、区）非遗保护单位择优推荐，初步遴选具备市级申报潜力项目50项。重点选取优具有鲜明龙岩地域文化特点和人文特色；促进中华文化认同、增强社会凝聚力；见证龙岩重要文化事象或失传的历史记录；体现龙岩历史与文化多样性的民间习俗、信俗；代表龙岩传统工艺和技能特色与水平的非遗项目</w:t>
      </w:r>
      <w:r>
        <w:rPr>
          <w:rFonts w:hint="eastAsia" w:ascii="仿宋" w:hAnsi="仿宋" w:eastAsia="仿宋" w:cs="宋体"/>
          <w:sz w:val="30"/>
          <w:szCs w:val="30"/>
          <w:lang w:eastAsia="zh-CN"/>
        </w:rPr>
        <w:t>。结合研判技艺水平、活态传承实际、社会文化价值，从中确定培育申报对象。清单如下：</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表1</w:t>
      </w:r>
      <w:r>
        <w:rPr>
          <w:rFonts w:hint="eastAsia" w:ascii="仿宋" w:hAnsi="仿宋" w:eastAsia="仿宋" w:cs="宋体"/>
          <w:color w:val="000000"/>
          <w:sz w:val="30"/>
          <w:szCs w:val="30"/>
          <w:lang w:val="en-US" w:eastAsia="zh-CN"/>
        </w:rPr>
        <w:t>4</w:t>
      </w:r>
      <w:r>
        <w:rPr>
          <w:rFonts w:hint="eastAsia" w:ascii="仿宋" w:hAnsi="仿宋" w:eastAsia="仿宋" w:cs="宋体"/>
          <w:color w:val="000000"/>
          <w:sz w:val="30"/>
          <w:szCs w:val="30"/>
        </w:rPr>
        <w:t>：各县（市、区）推荐申报</w:t>
      </w:r>
      <w:r>
        <w:rPr>
          <w:rFonts w:hint="eastAsia" w:ascii="仿宋" w:hAnsi="仿宋" w:eastAsia="仿宋" w:cs="宋体"/>
          <w:color w:val="000000"/>
          <w:sz w:val="30"/>
          <w:szCs w:val="30"/>
          <w:lang/>
        </w:rPr>
        <w:t>市</w:t>
      </w:r>
      <w:r>
        <w:rPr>
          <w:rFonts w:hint="eastAsia" w:ascii="仿宋" w:hAnsi="仿宋" w:eastAsia="仿宋" w:cs="宋体"/>
          <w:color w:val="000000"/>
          <w:sz w:val="30"/>
          <w:szCs w:val="30"/>
        </w:rPr>
        <w:t>级</w:t>
      </w:r>
      <w:r>
        <w:rPr>
          <w:rFonts w:hint="eastAsia" w:ascii="仿宋" w:hAnsi="仿宋" w:eastAsia="仿宋" w:cs="宋体"/>
          <w:color w:val="000000"/>
          <w:sz w:val="30"/>
          <w:szCs w:val="30"/>
          <w:lang w:val="en-US" w:eastAsia="zh-CN"/>
        </w:rPr>
        <w:t>非遗</w:t>
      </w:r>
      <w:r>
        <w:rPr>
          <w:rFonts w:hint="eastAsia" w:ascii="仿宋" w:hAnsi="仿宋" w:eastAsia="仿宋" w:cs="宋体"/>
          <w:color w:val="000000"/>
          <w:sz w:val="30"/>
          <w:szCs w:val="30"/>
        </w:rPr>
        <w:t>项目</w:t>
      </w:r>
      <w:r>
        <w:rPr>
          <w:rFonts w:hint="eastAsia" w:ascii="仿宋" w:hAnsi="仿宋" w:eastAsia="仿宋" w:cs="宋体"/>
          <w:color w:val="000000"/>
          <w:sz w:val="30"/>
          <w:szCs w:val="30"/>
          <w:lang w:val="en-US" w:eastAsia="zh-CN"/>
        </w:rPr>
        <w:t>总</w:t>
      </w:r>
      <w:r>
        <w:rPr>
          <w:rFonts w:hint="eastAsia" w:ascii="仿宋" w:hAnsi="仿宋" w:eastAsia="仿宋" w:cs="宋体"/>
          <w:color w:val="000000"/>
          <w:sz w:val="30"/>
          <w:szCs w:val="30"/>
        </w:rPr>
        <w:t>清单</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（共50项）</w:t>
      </w:r>
    </w:p>
    <w:tbl>
      <w:tblPr>
        <w:tblW w:w="8281" w:type="dxa"/>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
        <w:gridCol w:w="3296"/>
        <w:gridCol w:w="1454"/>
        <w:gridCol w:w="2636"/>
      </w:tblGrid>
      <w:tr>
        <w:tc>
          <w:tcPr>
            <w:tcW w:w="895"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序号</w:t>
            </w:r>
          </w:p>
        </w:tc>
        <w:tc>
          <w:tcPr>
            <w:tcW w:w="3296" w:type="dxa"/>
            <w:vAlign w:val="center"/>
          </w:tcPr>
          <w:p>
            <w:pPr>
              <w:spacing w:line="360" w:lineRule="auto"/>
              <w:jc w:val="center"/>
              <w:rPr>
                <w:rFonts w:hint="default"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项目名称</w:t>
            </w:r>
          </w:p>
        </w:tc>
        <w:tc>
          <w:tcPr>
            <w:tcW w:w="1454"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类别</w:t>
            </w:r>
          </w:p>
        </w:tc>
        <w:tc>
          <w:tcPr>
            <w:tcW w:w="263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保护单位</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三仙公传说</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民间文学</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汀州觋戏</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传统戏剧</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w:t>
            </w:r>
          </w:p>
        </w:tc>
        <w:tc>
          <w:tcPr>
            <w:tcW w:w="3296" w:type="dxa"/>
            <w:vAlign w:val="center"/>
          </w:tcPr>
          <w:p>
            <w:pPr>
              <w:snapToGrid w:val="0"/>
              <w:rPr>
                <w:rFonts w:hint="eastAsia" w:ascii="仿宋" w:hAnsi="仿宋" w:eastAsia="仿宋" w:cs="黑体"/>
                <w:kern w:val="2"/>
                <w:sz w:val="30"/>
                <w:szCs w:val="30"/>
                <w:lang w:val="en-US" w:eastAsia="zh-CN" w:bidi="ar-SA"/>
              </w:rPr>
            </w:pPr>
            <w:r>
              <w:rPr>
                <w:rFonts w:hint="eastAsia" w:ascii="仿宋" w:hAnsi="仿宋" w:eastAsia="仿宋"/>
                <w:sz w:val="30"/>
                <w:szCs w:val="30"/>
              </w:rPr>
              <w:t>雁石锄头制作技艺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雁石镇综合文化站</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w:t>
            </w:r>
          </w:p>
        </w:tc>
        <w:tc>
          <w:tcPr>
            <w:tcW w:w="3296" w:type="dxa"/>
            <w:vAlign w:val="center"/>
          </w:tcPr>
          <w:p>
            <w:pPr>
              <w:snapToGrid w:val="0"/>
              <w:rPr>
                <w:rFonts w:hint="eastAsia" w:ascii="仿宋" w:hAnsi="仿宋" w:eastAsia="仿宋" w:cs="黑体"/>
                <w:kern w:val="2"/>
                <w:sz w:val="30"/>
                <w:szCs w:val="30"/>
                <w:lang w:val="en-US" w:eastAsia="zh-CN" w:bidi="ar-SA"/>
              </w:rPr>
            </w:pPr>
            <w:r>
              <w:rPr>
                <w:rFonts w:hint="eastAsia" w:ascii="仿宋" w:hAnsi="仿宋" w:eastAsia="仿宋"/>
                <w:sz w:val="30"/>
                <w:szCs w:val="30"/>
              </w:rPr>
              <w:t>雷氏青草冻制作技艺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新罗区东肖镇</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5</w:t>
            </w:r>
          </w:p>
        </w:tc>
        <w:tc>
          <w:tcPr>
            <w:tcW w:w="3296" w:type="dxa"/>
            <w:vAlign w:val="center"/>
          </w:tcPr>
          <w:p>
            <w:pPr>
              <w:snapToGrid w:val="0"/>
              <w:rPr>
                <w:rFonts w:hint="eastAsia" w:ascii="仿宋" w:hAnsi="仿宋" w:eastAsia="仿宋" w:cs="黑体"/>
                <w:kern w:val="2"/>
                <w:sz w:val="30"/>
                <w:szCs w:val="30"/>
                <w:lang w:val="en-US" w:eastAsia="zh-CN" w:bidi="ar-SA"/>
              </w:rPr>
            </w:pPr>
            <w:r>
              <w:rPr>
                <w:rFonts w:hint="eastAsia" w:ascii="仿宋" w:hAnsi="仿宋" w:eastAsia="仿宋"/>
                <w:sz w:val="30"/>
                <w:szCs w:val="30"/>
              </w:rPr>
              <w:t>龙岩清汤粉制作技艺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6</w:t>
            </w:r>
          </w:p>
        </w:tc>
        <w:tc>
          <w:tcPr>
            <w:tcW w:w="3296" w:type="dxa"/>
            <w:vAlign w:val="center"/>
          </w:tcPr>
          <w:p>
            <w:pPr>
              <w:snapToGrid w:val="0"/>
              <w:rPr>
                <w:rFonts w:hint="eastAsia" w:ascii="仿宋" w:hAnsi="仿宋" w:eastAsia="仿宋" w:cs="黑体"/>
                <w:kern w:val="2"/>
                <w:sz w:val="30"/>
                <w:szCs w:val="30"/>
                <w:lang w:val="en-US" w:eastAsia="zh-CN" w:bidi="ar-SA"/>
              </w:rPr>
            </w:pPr>
            <w:r>
              <w:rPr>
                <w:rFonts w:hint="eastAsia" w:ascii="仿宋" w:hAnsi="仿宋" w:eastAsia="仿宋"/>
                <w:sz w:val="30"/>
                <w:szCs w:val="30"/>
              </w:rPr>
              <w:t>新罗青茶制作技艺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新罗区东肖街道</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7</w:t>
            </w:r>
          </w:p>
        </w:tc>
        <w:tc>
          <w:tcPr>
            <w:tcW w:w="3296" w:type="dxa"/>
            <w:vAlign w:val="center"/>
          </w:tcPr>
          <w:p>
            <w:pPr>
              <w:snapToGrid w:val="0"/>
              <w:rPr>
                <w:rFonts w:hint="eastAsia" w:ascii="仿宋" w:hAnsi="仿宋" w:eastAsia="仿宋" w:cs="黑体"/>
                <w:kern w:val="2"/>
                <w:sz w:val="30"/>
                <w:szCs w:val="30"/>
                <w:lang w:val="en-US" w:eastAsia="zh-CN" w:bidi="ar-SA"/>
              </w:rPr>
            </w:pPr>
            <w:r>
              <w:rPr>
                <w:rFonts w:hint="eastAsia" w:ascii="仿宋" w:hAnsi="仿宋" w:eastAsia="仿宋"/>
                <w:sz w:val="30"/>
                <w:szCs w:val="30"/>
              </w:rPr>
              <w:t>龙岩植物染料染色技艺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新罗区东肖街道</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8</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客家老卤加工工艺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9</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客家水浸梨加工工艺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10</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 xml:space="preserve">客家猪肉汤制作技艺  </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11</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永定下洋泡鸭爪制作技艺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12</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永定金砂黄鳝烹饪制作技艺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13</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永定虎岗灌洋豆腐制作技艺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rPr>
          <w:trHeight w:val="914" w:hRule="atLeast"/>
        </w:trP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14</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永定客家火炙米酒酿造技艺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15</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漳平徐氏传统豆花制作技艺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漳平市菁城街道顶郊股份经济合作社</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16</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福建漳平古书画装裱修复技艺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17</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漳平拱桥许氏土陶烧制技艺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漳平市拱桥镇梧地村民委员会</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18</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漳平传统阴火炭焙技艺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龙岩市漳平台湾农民创业园区管理委员会</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19</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郑氏古方消蛇膏制作技艺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漳平市新桥镇逢湖村民委员会</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20</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漳平徐氏秘制五香肉制作技艺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漳平市菁城街道顶郊股份经济合作社</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21</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涂坊客家花灯制作技艺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22</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汀州客家彩蛋</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23</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汀州黄家拳</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24</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汀州客家药膳制作技艺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25</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长汀流民茶制作技艺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26</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汀州客家熏香</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27</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上杭牛兜制作技艺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28</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畲乡热食制作技艺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29</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上杭烧鱼白制作技艺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30</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客家寿饼制作技艺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31</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定胜糕制作技艺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32</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客家黄酒酿制技艺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龙岩市上杭县古石岩酿酒厂</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33</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糍粑的制作技艺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34</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象洞鸡制作技艺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tcBorders>
              <w:bottom w:val="single" w:color="auto" w:sz="4" w:space="0"/>
            </w:tcBorders>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35</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客家擂茶制作技艺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tcBorders>
              <w:bottom w:val="single" w:color="auto" w:sz="4" w:space="0"/>
            </w:tcBorders>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36</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武平（白土）麦牙糖制作技艺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tcBorders>
              <w:top w:val="single" w:color="auto" w:sz="4" w:space="0"/>
            </w:tcBorders>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37</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客家白斩鸭</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38</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客家砂锅菜</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39</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平哥泡爪制作技艺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40</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富贵籽培植技艺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41</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武平弹弓制作技艺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42</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武平兰花种植技艺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43</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石磨豆花制作技艺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44</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文坊原丝酱油制作技艺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45</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连城喜糍制作技艺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46</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连城竹编制作技艺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47</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汀州客家缠花</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传统美术</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48</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太源跌打五香膏</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传统医药</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49</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隔田黄氏骨伤疗法</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传统医药</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50</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汀州府城隍信俗</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民俗</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bl>
    <w:p>
      <w:pPr>
        <w:widowControl w:val="0"/>
        <w:wordWrap/>
        <w:adjustRightInd/>
        <w:snapToGrid/>
        <w:spacing w:beforeLines="100" w:line="360" w:lineRule="auto"/>
        <w:ind w:firstLine="600" w:firstLineChars="200"/>
        <w:textAlignment w:val="auto"/>
        <w:rPr>
          <w:rFonts w:hint="eastAsia" w:ascii="仿宋" w:hAnsi="仿宋" w:eastAsia="仿宋" w:cs="宋体"/>
          <w:color w:val="000000"/>
          <w:sz w:val="30"/>
          <w:szCs w:val="30"/>
        </w:rPr>
      </w:pPr>
      <w:r>
        <w:rPr>
          <w:rFonts w:hint="eastAsia" w:ascii="仿宋" w:hAnsi="仿宋" w:eastAsia="仿宋" w:cs="宋体"/>
          <w:color w:val="000000"/>
          <w:sz w:val="30"/>
          <w:szCs w:val="30"/>
          <w:lang w:val="en-US" w:eastAsia="zh-CN"/>
        </w:rPr>
        <w:t>预计推荐培育申报市级非遗项目共50项，覆盖六大非遗类别。参考龙岩市市级非物质文化遗产代表性项目申报通知条例，该批推荐申报项目仍存在部分短板，主要表现在档案影像等佐证材料不完善、闽西地域特色不突出、活态传承薄弱、社会影响力较弱等。为补齐申报短板，夯实市级项目基础，现将六大非遗类别进行</w:t>
      </w:r>
      <w:r>
        <w:rPr>
          <w:rFonts w:hint="eastAsia" w:ascii="仿宋" w:hAnsi="仿宋" w:eastAsia="仿宋" w:cs="宋体"/>
          <w:color w:val="000000"/>
          <w:sz w:val="30"/>
          <w:szCs w:val="30"/>
        </w:rPr>
        <w:t>规划。</w:t>
      </w:r>
    </w:p>
    <w:p>
      <w:pPr>
        <w:pStyle w:val="2"/>
        <w:ind w:firstLine="602"/>
        <w:rPr>
          <w:rFonts w:hint="eastAsia" w:ascii="仿宋" w:hAnsi="仿宋" w:eastAsia="仿宋" w:cs="宋体"/>
          <w:szCs w:val="30"/>
        </w:rPr>
      </w:pPr>
      <w:bookmarkStart w:id="157" w:name="_Toc2691"/>
      <w:bookmarkStart w:id="158" w:name="_Toc12354"/>
      <w:r>
        <w:rPr>
          <w:rFonts w:hint="eastAsia" w:ascii="仿宋" w:hAnsi="仿宋" w:eastAsia="仿宋" w:cs="宋体"/>
          <w:szCs w:val="30"/>
        </w:rPr>
        <w:t>（1）民间文学类</w:t>
      </w:r>
      <w:r>
        <w:rPr>
          <w:rFonts w:hint="eastAsia" w:ascii="仿宋" w:hAnsi="仿宋" w:eastAsia="仿宋" w:cs="宋体"/>
          <w:szCs w:val="30"/>
          <w:lang w:val="en-US" w:eastAsia="zh-CN"/>
        </w:rPr>
        <w:t>非遗</w:t>
      </w:r>
      <w:r>
        <w:rPr>
          <w:rFonts w:hint="eastAsia" w:ascii="仿宋" w:hAnsi="仿宋" w:eastAsia="仿宋" w:cs="宋体"/>
          <w:szCs w:val="30"/>
        </w:rPr>
        <w:t>项目保护规划</w:t>
      </w:r>
      <w:bookmarkEnd w:id="157"/>
      <w:bookmarkEnd w:id="158"/>
    </w:p>
    <w:p>
      <w:pPr>
        <w:spacing w:line="360" w:lineRule="auto"/>
        <w:ind w:firstLine="600" w:firstLineChars="200"/>
        <w:rPr>
          <w:rFonts w:hint="eastAsia"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民间文学类非遗项目</w:t>
      </w:r>
      <w:r>
        <w:rPr>
          <w:rFonts w:hint="eastAsia" w:ascii="仿宋" w:hAnsi="仿宋" w:eastAsia="仿宋" w:cs="宋体"/>
          <w:color w:val="000000"/>
          <w:sz w:val="30"/>
          <w:szCs w:val="30"/>
        </w:rPr>
        <w:t>主要包括传说故事、客家家风家教、歌谣谚语等县级项目。</w:t>
      </w:r>
      <w:r>
        <w:rPr>
          <w:rFonts w:hint="eastAsia" w:ascii="仿宋" w:hAnsi="仿宋" w:eastAsia="仿宋" w:cs="宋体"/>
          <w:color w:val="000000"/>
          <w:sz w:val="30"/>
          <w:szCs w:val="30"/>
          <w:lang w:val="en-US" w:eastAsia="zh-CN"/>
        </w:rPr>
        <w:t>初步预备申报市级民间文学类非遗项目共1项，主要为三仙公传说。</w:t>
      </w:r>
    </w:p>
    <w:p>
      <w:pPr>
        <w:spacing w:line="360" w:lineRule="auto"/>
        <w:ind w:firstLine="600" w:firstLineChars="200"/>
        <w:rPr>
          <w:rFonts w:hint="eastAsia"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参考龙岩市市级非遗项目申报通知条例，龙岩市民间文学类项目普遍存在口述资源记录不充分、文化价值研究不足、传播实践基础薄弱等短板，可从以下方面开展培育提升工作：</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sz w:val="30"/>
          <w:szCs w:val="30"/>
        </w:rPr>
        <w:t>①开展抢救性记录。</w:t>
      </w:r>
      <w:r>
        <w:rPr>
          <w:rFonts w:hint="eastAsia" w:ascii="仿宋" w:hAnsi="仿宋" w:eastAsia="仿宋" w:cs="宋体"/>
          <w:color w:val="000000"/>
          <w:sz w:val="30"/>
          <w:szCs w:val="30"/>
        </w:rPr>
        <w:t>全面开展田野调查，系统收集整理民间文学类文献史料与口头记录，补充完善数据资料。②深</w:t>
      </w:r>
      <w:r>
        <w:rPr>
          <w:rFonts w:hint="eastAsia" w:ascii="仿宋" w:hAnsi="仿宋" w:eastAsia="仿宋" w:cs="宋体"/>
          <w:color w:val="000000"/>
          <w:sz w:val="30"/>
          <w:szCs w:val="30"/>
          <w:lang w:val="en-US" w:eastAsia="zh-CN"/>
        </w:rPr>
        <w:t>入挖掘</w:t>
      </w:r>
      <w:r>
        <w:rPr>
          <w:rFonts w:hint="eastAsia" w:ascii="仿宋" w:hAnsi="仿宋" w:eastAsia="仿宋" w:cs="宋体"/>
          <w:color w:val="000000"/>
          <w:sz w:val="30"/>
          <w:szCs w:val="30"/>
        </w:rPr>
        <w:t>价值</w:t>
      </w:r>
      <w:r>
        <w:rPr>
          <w:rFonts w:hint="eastAsia" w:ascii="仿宋" w:hAnsi="仿宋" w:eastAsia="仿宋" w:cs="宋体"/>
          <w:color w:val="000000"/>
          <w:sz w:val="30"/>
          <w:szCs w:val="30"/>
          <w:lang w:val="en-US" w:eastAsia="zh-CN"/>
        </w:rPr>
        <w:t>价值</w:t>
      </w:r>
      <w:r>
        <w:rPr>
          <w:rFonts w:hint="eastAsia" w:ascii="仿宋" w:hAnsi="仿宋" w:eastAsia="仿宋" w:cs="宋体"/>
          <w:color w:val="000000"/>
          <w:sz w:val="30"/>
          <w:szCs w:val="30"/>
        </w:rPr>
        <w:t>。加大对民间文学类项目的学术研究力度，挖掘其体现的重要历史与文学价值，重点围绕客家民间传说故事、客家家风家教、歌谣谚语等开展书籍编制与成果出版。③推动</w:t>
      </w:r>
      <w:r>
        <w:rPr>
          <w:rFonts w:hint="eastAsia" w:ascii="仿宋" w:hAnsi="仿宋" w:eastAsia="仿宋" w:cs="宋体"/>
          <w:color w:val="000000"/>
          <w:sz w:val="30"/>
          <w:szCs w:val="30"/>
          <w:lang w:val="en-US" w:eastAsia="zh-CN"/>
        </w:rPr>
        <w:t>文化教育</w:t>
      </w:r>
      <w:r>
        <w:rPr>
          <w:rFonts w:hint="eastAsia" w:ascii="仿宋" w:hAnsi="仿宋" w:eastAsia="仿宋" w:cs="宋体"/>
          <w:color w:val="000000"/>
          <w:sz w:val="30"/>
          <w:szCs w:val="30"/>
        </w:rPr>
        <w:t>普及传播。</w:t>
      </w:r>
      <w:r>
        <w:rPr>
          <w:rFonts w:hint="eastAsia" w:ascii="仿宋" w:hAnsi="仿宋" w:eastAsia="仿宋" w:cs="宋体"/>
          <w:sz w:val="30"/>
          <w:szCs w:val="30"/>
        </w:rPr>
        <w:t>结合春节、元宵、清明、端午、七夕、中秋、重阳、文化和自然遗产日等重要节点，开展</w:t>
      </w:r>
      <w:r>
        <w:rPr>
          <w:rFonts w:hint="eastAsia" w:ascii="仿宋" w:hAnsi="仿宋" w:eastAsia="仿宋" w:cs="宋体"/>
          <w:color w:val="000000"/>
          <w:sz w:val="30"/>
          <w:szCs w:val="30"/>
        </w:rPr>
        <w:t>口头演讲、朗诵比赛等群众性活动，弘扬客家优秀文化精神。鼓励支持民间文学类项目进校园、进社区，扩大项目传播覆盖面与社会影响力。</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lang w:val="en-US" w:eastAsia="zh-CN"/>
        </w:rPr>
        <w:t>民间文学</w:t>
      </w:r>
      <w:r>
        <w:rPr>
          <w:rFonts w:hint="eastAsia" w:ascii="仿宋" w:hAnsi="仿宋" w:eastAsia="仿宋" w:cs="宋体"/>
          <w:color w:val="000000"/>
          <w:sz w:val="30"/>
          <w:szCs w:val="30"/>
        </w:rPr>
        <w:t>类具体非遗项目保护提升措施，如下：</w:t>
      </w:r>
    </w:p>
    <w:p>
      <w:pPr>
        <w:pStyle w:val="2"/>
        <w:widowControl w:val="0"/>
        <w:ind w:firstLine="602"/>
        <w:rPr>
          <w:rFonts w:hint="eastAsia" w:ascii="仿宋" w:hAnsi="仿宋" w:eastAsia="仿宋" w:cs="宋体"/>
          <w:b/>
          <w:bCs/>
          <w:color w:val="000000"/>
          <w:sz w:val="30"/>
          <w:szCs w:val="30"/>
          <w:lang w:val="en-US" w:eastAsia="zh-CN" w:bidi="ar-SA"/>
        </w:rPr>
      </w:pPr>
      <w:bookmarkStart w:id="159" w:name="_Toc15891"/>
      <w:bookmarkStart w:id="160" w:name="_Toc21821"/>
      <w:r>
        <w:rPr>
          <w:rFonts w:hint="eastAsia" w:ascii="仿宋" w:hAnsi="仿宋" w:eastAsia="仿宋" w:cs="宋体"/>
          <w:szCs w:val="30"/>
          <w:lang w:val="en-US" w:eastAsia="zh-CN" w:bidi="ar-SA"/>
        </w:rPr>
        <w:t>Ⅰ三仙公传说（民间文学）</w:t>
      </w:r>
      <w:bookmarkEnd w:id="159"/>
      <w:bookmarkEnd w:id="160"/>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color w:val="000000"/>
          <w:sz w:val="30"/>
          <w:szCs w:val="30"/>
        </w:rPr>
        <w:t>20</w:t>
      </w:r>
      <w:r>
        <w:rPr>
          <w:rFonts w:hint="eastAsia" w:ascii="仿宋" w:hAnsi="仿宋" w:eastAsia="仿宋" w:cs="宋体"/>
          <w:color w:val="000000"/>
          <w:sz w:val="30"/>
          <w:szCs w:val="30"/>
          <w:lang w:val="en-US" w:eastAsia="zh-CN"/>
        </w:rPr>
        <w:t>23</w:t>
      </w:r>
      <w:r>
        <w:rPr>
          <w:rFonts w:hint="eastAsia" w:ascii="仿宋" w:hAnsi="仿宋" w:eastAsia="仿宋" w:cs="宋体"/>
          <w:color w:val="000000"/>
          <w:sz w:val="30"/>
          <w:szCs w:val="30"/>
        </w:rPr>
        <w:t>年入选</w:t>
      </w:r>
      <w:r>
        <w:rPr>
          <w:rFonts w:hint="eastAsia" w:ascii="仿宋" w:hAnsi="仿宋" w:eastAsia="仿宋" w:cs="宋体"/>
          <w:color w:val="000000"/>
          <w:sz w:val="30"/>
          <w:szCs w:val="30"/>
          <w:lang w:val="en-US" w:eastAsia="zh-CN"/>
        </w:rPr>
        <w:t>上杭县</w:t>
      </w:r>
      <w:r>
        <w:rPr>
          <w:rFonts w:hint="eastAsia" w:ascii="仿宋" w:hAnsi="仿宋" w:eastAsia="仿宋" w:cs="宋体"/>
          <w:color w:val="000000"/>
          <w:sz w:val="30"/>
          <w:szCs w:val="30"/>
        </w:rPr>
        <w:t>第</w:t>
      </w:r>
      <w:r>
        <w:rPr>
          <w:rFonts w:hint="eastAsia" w:ascii="仿宋" w:hAnsi="仿宋" w:eastAsia="仿宋" w:cs="宋体"/>
          <w:color w:val="000000"/>
          <w:sz w:val="30"/>
          <w:szCs w:val="30"/>
          <w:lang w:val="en-US" w:eastAsia="zh-CN"/>
        </w:rPr>
        <w:t>七</w:t>
      </w:r>
      <w:r>
        <w:rPr>
          <w:rFonts w:hint="eastAsia" w:ascii="仿宋" w:hAnsi="仿宋" w:eastAsia="仿宋" w:cs="宋体"/>
          <w:color w:val="000000"/>
          <w:sz w:val="30"/>
          <w:szCs w:val="30"/>
        </w:rPr>
        <w:t>批</w:t>
      </w:r>
      <w:r>
        <w:rPr>
          <w:rFonts w:hint="eastAsia" w:ascii="仿宋" w:hAnsi="仿宋" w:eastAsia="仿宋" w:cs="宋体"/>
          <w:color w:val="000000"/>
          <w:sz w:val="30"/>
          <w:szCs w:val="30"/>
          <w:lang w:val="en-US" w:eastAsia="zh-CN"/>
        </w:rPr>
        <w:t>县</w:t>
      </w:r>
      <w:r>
        <w:rPr>
          <w:rFonts w:hint="eastAsia" w:ascii="仿宋" w:hAnsi="仿宋" w:eastAsia="仿宋" w:cs="宋体"/>
          <w:color w:val="000000"/>
          <w:sz w:val="30"/>
          <w:szCs w:val="30"/>
        </w:rPr>
        <w:t>级非物质文化遗产代表性项目名录。对照</w:t>
      </w:r>
      <w:r>
        <w:rPr>
          <w:rFonts w:hint="eastAsia" w:ascii="仿宋" w:hAnsi="仿宋" w:eastAsia="仿宋" w:cs="宋体"/>
          <w:color w:val="000000"/>
          <w:sz w:val="30"/>
          <w:szCs w:val="30"/>
          <w:lang w:val="en-US" w:eastAsia="zh-CN"/>
        </w:rPr>
        <w:t>龙岩市市</w:t>
      </w:r>
      <w:r>
        <w:rPr>
          <w:rFonts w:hint="eastAsia" w:ascii="仿宋" w:hAnsi="仿宋" w:eastAsia="仿宋" w:cs="宋体"/>
          <w:color w:val="000000"/>
          <w:sz w:val="30"/>
          <w:szCs w:val="30"/>
        </w:rPr>
        <w:t>级非遗项目申报</w:t>
      </w:r>
      <w:r>
        <w:rPr>
          <w:rFonts w:hint="eastAsia" w:ascii="仿宋" w:hAnsi="仿宋" w:eastAsia="仿宋" w:cs="宋体"/>
          <w:color w:val="000000"/>
          <w:sz w:val="30"/>
          <w:szCs w:val="30"/>
          <w:lang w:val="en-US" w:eastAsia="zh-CN"/>
        </w:rPr>
        <w:t>通知条例</w:t>
      </w:r>
      <w:r>
        <w:rPr>
          <w:rFonts w:hint="eastAsia" w:ascii="仿宋" w:hAnsi="仿宋" w:eastAsia="仿宋" w:cs="宋体"/>
          <w:color w:val="000000"/>
          <w:sz w:val="30"/>
          <w:szCs w:val="30"/>
        </w:rPr>
        <w:t>，目前在</w:t>
      </w:r>
      <w:r>
        <w:rPr>
          <w:rFonts w:hint="eastAsia" w:ascii="仿宋" w:hAnsi="仿宋" w:eastAsia="仿宋" w:cs="宋体"/>
          <w:color w:val="000000"/>
          <w:sz w:val="30"/>
          <w:szCs w:val="30"/>
          <w:lang w:val="en-US" w:eastAsia="zh-CN"/>
        </w:rPr>
        <w:t>数据采集不足</w:t>
      </w:r>
      <w:r>
        <w:rPr>
          <w:rFonts w:hint="eastAsia" w:ascii="仿宋" w:hAnsi="仿宋" w:eastAsia="仿宋" w:cs="宋体"/>
          <w:color w:val="000000"/>
          <w:sz w:val="30"/>
          <w:szCs w:val="30"/>
        </w:rPr>
        <w:t>、民俗文化内涵价值和社会价值研究不充分</w:t>
      </w:r>
      <w:r>
        <w:rPr>
          <w:rFonts w:hint="eastAsia" w:ascii="仿宋" w:hAnsi="仿宋" w:eastAsia="仿宋" w:cs="宋体"/>
          <w:color w:val="000000"/>
          <w:sz w:val="30"/>
          <w:szCs w:val="30"/>
          <w:lang w:eastAsia="zh-CN"/>
        </w:rPr>
        <w:t>、</w:t>
      </w:r>
      <w:r>
        <w:rPr>
          <w:rFonts w:hint="eastAsia" w:ascii="仿宋" w:hAnsi="仿宋" w:eastAsia="仿宋" w:cs="宋体"/>
          <w:color w:val="000000"/>
          <w:sz w:val="30"/>
          <w:szCs w:val="30"/>
          <w:lang w:val="en-US" w:eastAsia="zh-CN"/>
        </w:rPr>
        <w:t>普及推广不足</w:t>
      </w:r>
      <w:r>
        <w:rPr>
          <w:rFonts w:hint="eastAsia" w:ascii="仿宋" w:hAnsi="仿宋" w:eastAsia="仿宋" w:cs="宋体"/>
          <w:color w:val="000000"/>
          <w:sz w:val="30"/>
          <w:szCs w:val="30"/>
        </w:rPr>
        <w:t>等方面仍存在短板，可从以下方面提质提升：</w:t>
      </w:r>
    </w:p>
    <w:p>
      <w:pPr>
        <w:spacing w:line="360" w:lineRule="auto"/>
        <w:ind w:firstLine="600" w:firstLineChars="200"/>
        <w:rPr>
          <w:rFonts w:hint="eastAsia" w:ascii="仿宋" w:hAnsi="仿宋" w:eastAsia="仿宋" w:cs="宋体"/>
          <w:b/>
          <w:bCs/>
          <w:sz w:val="30"/>
          <w:szCs w:val="30"/>
        </w:rPr>
      </w:pPr>
      <w:r>
        <w:rPr>
          <w:rFonts w:hint="eastAsia" w:ascii="仿宋" w:hAnsi="仿宋" w:eastAsia="仿宋" w:cs="宋体"/>
          <w:color w:val="000000"/>
          <w:sz w:val="30"/>
          <w:szCs w:val="30"/>
        </w:rPr>
        <w:t>ⅰ全面调查、记录三仙公传说，组织开展系列学术研究，举办传说故事演讲活动，扩大项目传播影响力。</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color w:val="000000"/>
          <w:sz w:val="30"/>
          <w:szCs w:val="30"/>
        </w:rPr>
        <w:t>ⅱ全面开展田野调查，对与三仙公传说相关的文献史料、口头传承内容进行文字采集、系统整理与数字化建档，补齐完善项目基础资料库。</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sz w:val="30"/>
          <w:szCs w:val="30"/>
        </w:rPr>
        <w:t>ⅲ</w:t>
      </w:r>
      <w:r>
        <w:rPr>
          <w:rFonts w:hint="eastAsia" w:ascii="仿宋" w:hAnsi="仿宋" w:eastAsia="仿宋" w:cs="宋体"/>
          <w:color w:val="000000"/>
          <w:sz w:val="30"/>
          <w:szCs w:val="30"/>
        </w:rPr>
        <w:t>梳理研究三仙公传说叙事脉络、语言特色与文化内涵。联动武平何仙姑传说、永定烟魁传奇、汀州公嫲吹《龙凤和鸣》传说统筹整理，编撰出版闽西客家民间传说系列丛书。</w:t>
      </w:r>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sz w:val="30"/>
          <w:szCs w:val="30"/>
        </w:rPr>
        <w:t>ⅳ依托迎仙师巡游、六月六百鸭祭等传统民俗活动，结合文化和自然遗产日等重要节点，举办客家民间故事宣讲赛事。推动三仙公传说与本土民间故事资源融合，开展进校园、进社区活动，拓宽传播渠道，提升项目社会知晓度与影响力。</w:t>
      </w:r>
    </w:p>
    <w:p>
      <w:pPr>
        <w:pStyle w:val="2"/>
        <w:ind w:firstLine="602"/>
        <w:rPr>
          <w:rFonts w:hint="eastAsia" w:ascii="仿宋" w:hAnsi="仿宋" w:eastAsia="仿宋" w:cs="宋体"/>
          <w:szCs w:val="30"/>
        </w:rPr>
      </w:pPr>
      <w:bookmarkStart w:id="161" w:name="_Toc20711"/>
      <w:bookmarkStart w:id="162" w:name="_Toc30621"/>
      <w:r>
        <w:rPr>
          <w:rFonts w:hint="eastAsia" w:ascii="仿宋" w:hAnsi="仿宋" w:eastAsia="仿宋" w:cs="宋体"/>
          <w:szCs w:val="30"/>
        </w:rPr>
        <w:t>（2）</w:t>
      </w:r>
      <w:r>
        <w:rPr>
          <w:rFonts w:hint="eastAsia" w:ascii="仿宋" w:hAnsi="仿宋" w:eastAsia="仿宋" w:cs="宋体"/>
          <w:szCs w:val="30"/>
          <w:lang w:val="en-US" w:eastAsia="zh-CN"/>
        </w:rPr>
        <w:t>传统表演艺术</w:t>
      </w:r>
      <w:r>
        <w:rPr>
          <w:rFonts w:hint="eastAsia" w:ascii="仿宋" w:hAnsi="仿宋" w:eastAsia="仿宋" w:cs="宋体"/>
          <w:szCs w:val="30"/>
        </w:rPr>
        <w:t>类</w:t>
      </w:r>
      <w:r>
        <w:rPr>
          <w:rFonts w:hint="eastAsia" w:ascii="仿宋" w:hAnsi="仿宋" w:eastAsia="仿宋" w:cs="宋体"/>
          <w:szCs w:val="30"/>
          <w:lang w:val="en-US" w:eastAsia="zh-CN"/>
        </w:rPr>
        <w:t>非遗</w:t>
      </w:r>
      <w:r>
        <w:rPr>
          <w:rFonts w:hint="eastAsia" w:ascii="仿宋" w:hAnsi="仿宋" w:eastAsia="仿宋" w:cs="宋体"/>
          <w:szCs w:val="30"/>
        </w:rPr>
        <w:t>项目保护规划</w:t>
      </w:r>
      <w:bookmarkEnd w:id="161"/>
      <w:bookmarkEnd w:id="162"/>
    </w:p>
    <w:p>
      <w:pPr>
        <w:spacing w:line="360" w:lineRule="auto"/>
        <w:ind w:firstLine="600" w:firstLineChars="200"/>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传统表演艺术类非遗项目主要包括传统戏剧、传统舞蹈类县级非遗项目。初步预备申报省级表演艺术类非遗项目共1项，为汀州觋戏。</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参考龙岩市市级非遗项目申报通知条例，</w:t>
      </w:r>
      <w:r>
        <w:rPr>
          <w:rFonts w:hint="default" w:ascii="仿宋" w:hAnsi="仿宋" w:eastAsia="仿宋" w:cs="宋体"/>
          <w:sz w:val="30"/>
          <w:szCs w:val="30"/>
          <w:lang w:val="en-US" w:eastAsia="zh-CN"/>
        </w:rPr>
        <w:t>龙岩市</w:t>
      </w:r>
      <w:r>
        <w:rPr>
          <w:rFonts w:hint="eastAsia" w:ascii="仿宋" w:hAnsi="仿宋" w:eastAsia="仿宋" w:cs="宋体"/>
          <w:sz w:val="30"/>
          <w:szCs w:val="30"/>
          <w:lang w:val="en-US" w:eastAsia="zh-CN"/>
        </w:rPr>
        <w:t>传统表演艺术</w:t>
      </w:r>
      <w:r>
        <w:rPr>
          <w:rFonts w:hint="default" w:ascii="仿宋" w:hAnsi="仿宋" w:eastAsia="仿宋" w:cs="宋体"/>
          <w:sz w:val="30"/>
          <w:szCs w:val="30"/>
          <w:lang w:val="en-US" w:eastAsia="zh-CN"/>
        </w:rPr>
        <w:t>类项目普遍存在口述资源记录不充分、传承后继乏力</w:t>
      </w:r>
      <w:r>
        <w:rPr>
          <w:rFonts w:hint="eastAsia" w:ascii="仿宋" w:hAnsi="仿宋" w:eastAsia="仿宋" w:cs="宋体"/>
          <w:sz w:val="30"/>
          <w:szCs w:val="30"/>
          <w:lang w:val="en-US" w:eastAsia="zh-CN"/>
        </w:rPr>
        <w:t>、艺术</w:t>
      </w:r>
      <w:r>
        <w:rPr>
          <w:rFonts w:hint="default" w:ascii="仿宋" w:hAnsi="仿宋" w:eastAsia="仿宋" w:cs="宋体"/>
          <w:sz w:val="30"/>
          <w:szCs w:val="30"/>
          <w:lang w:val="en-US" w:eastAsia="zh-CN"/>
        </w:rPr>
        <w:t>价值</w:t>
      </w:r>
      <w:r>
        <w:rPr>
          <w:rFonts w:hint="eastAsia" w:ascii="仿宋" w:hAnsi="仿宋" w:eastAsia="仿宋" w:cs="宋体"/>
          <w:sz w:val="30"/>
          <w:szCs w:val="30"/>
          <w:lang w:val="en-US" w:eastAsia="zh-CN"/>
        </w:rPr>
        <w:t>阐释</w:t>
      </w:r>
      <w:r>
        <w:rPr>
          <w:rFonts w:hint="default" w:ascii="仿宋" w:hAnsi="仿宋" w:eastAsia="仿宋" w:cs="宋体"/>
          <w:sz w:val="30"/>
          <w:szCs w:val="30"/>
          <w:lang w:val="en-US" w:eastAsia="zh-CN"/>
        </w:rPr>
        <w:t>不足、宣传推广力度不足等短板，可从以下方面开展培育提升工作：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开展抢救性记录工作。系统整理县级传统戏剧、舞蹈类项目的剧本、曲谱、唱腔、表演程式及演出工具等核心要素，完整记录技艺展演全过程。运用文字、音频、影像等多种媒介，对老艺人的口述历史、表演技艺、传承谱系等进行数字化保存，充实龙岩市非遗数据库资源。</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②</w:t>
      </w:r>
      <w:r>
        <w:rPr>
          <w:rFonts w:hint="eastAsia" w:ascii="仿宋" w:hAnsi="仿宋" w:eastAsia="仿宋" w:cs="宋体"/>
          <w:sz w:val="30"/>
          <w:szCs w:val="30"/>
          <w:lang w:val="en-US" w:eastAsia="zh-CN"/>
        </w:rPr>
        <w:t>加强</w:t>
      </w:r>
      <w:r>
        <w:rPr>
          <w:rFonts w:hint="eastAsia" w:ascii="仿宋" w:hAnsi="仿宋" w:eastAsia="仿宋" w:cs="宋体"/>
          <w:sz w:val="30"/>
          <w:szCs w:val="30"/>
        </w:rPr>
        <w:t>传承人梯队建设。鼓励县级传统戏剧、舞蹈类项目的民间艺人积极申报各级代表性传承人，完善传承人梯队建设。支持民间艺人开展授徒传艺，依托文化馆、乡村会客厅等阵地开展展演活动，吸引新一批传承人员，推动表演技艺活态延续。</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③整理、复演传统剧（节）目。保护单位每年组织传统表演类老艺人、非遗传承人按传统样式整理、复演传统经典剧（节）目、经典乐曲、舞蹈，适当融合能体现客家精神、闽台渊源等方面的闽西特色节目，加强排练与展演交流。</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④加大传统表演艺术展演力度。依托春节、元宵、中秋等传统节日及地方庙会等民俗活动节点，组织传统戏剧、舞蹈类项目开展展演活动，推动项目融入民众日常生活。支持项目进乡村、进社区、进景区，扩大传播覆盖面，增强群众参与度与认同感。</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⑤推进传统表演艺术研究。挖掘传统戏剧、舞蹈类项目所体现的闽西地域文化特色与艺术价值，梳理其形成与发展的历史脉络。系统调查项目发生的文化活动背景、民俗仪式及社会功能，记录其与当地节庆、庙会、祭祀等民俗活动的内在关联，形成专题研究资料。</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⑥</w:t>
      </w:r>
      <w:r>
        <w:rPr>
          <w:rFonts w:hint="eastAsia" w:ascii="仿宋" w:hAnsi="仿宋" w:eastAsia="仿宋" w:cs="宋体"/>
          <w:sz w:val="30"/>
          <w:szCs w:val="30"/>
          <w:lang w:val="en-US" w:eastAsia="zh-CN"/>
        </w:rPr>
        <w:t>强化多媒体</w:t>
      </w:r>
      <w:r>
        <w:rPr>
          <w:rFonts w:hint="eastAsia" w:ascii="仿宋" w:hAnsi="仿宋" w:eastAsia="仿宋" w:cs="宋体"/>
          <w:sz w:val="30"/>
          <w:szCs w:val="30"/>
        </w:rPr>
        <w:t>宣传推广。鼓励保护单位和民间艺人利用多媒体技术，传播传统表演艺术，扩大艺术受众群体。</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传统表演艺术</w:t>
      </w:r>
      <w:r>
        <w:rPr>
          <w:rFonts w:hint="eastAsia" w:ascii="仿宋" w:hAnsi="仿宋" w:eastAsia="仿宋" w:cs="宋体"/>
          <w:sz w:val="30"/>
          <w:szCs w:val="30"/>
        </w:rPr>
        <w:t>类具体非遗项目保护提升措施，如下：</w:t>
      </w:r>
    </w:p>
    <w:p>
      <w:pPr>
        <w:pStyle w:val="2"/>
        <w:widowControl w:val="0"/>
        <w:ind w:firstLine="602"/>
        <w:rPr>
          <w:rFonts w:hint="eastAsia" w:ascii="仿宋" w:hAnsi="仿宋" w:eastAsia="仿宋" w:cs="宋体"/>
          <w:szCs w:val="30"/>
          <w:lang w:val="en-US" w:eastAsia="zh-CN" w:bidi="ar-SA"/>
        </w:rPr>
      </w:pPr>
      <w:bookmarkStart w:id="163" w:name="_Toc13522"/>
      <w:r>
        <w:rPr>
          <w:rFonts w:hint="eastAsia" w:ascii="仿宋" w:hAnsi="仿宋" w:eastAsia="仿宋" w:cs="宋体"/>
          <w:szCs w:val="30"/>
          <w:lang w:val="en-US" w:eastAsia="zh-CN" w:bidi="ar-SA"/>
        </w:rPr>
        <w:t>Ⅰ汀州觋戏</w:t>
      </w:r>
      <w:bookmarkEnd w:id="163"/>
    </w:p>
    <w:p>
      <w:pPr>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汀州觋戏</w:t>
      </w:r>
      <w:r>
        <w:rPr>
          <w:rFonts w:hint="eastAsia" w:ascii="仿宋" w:hAnsi="仿宋" w:eastAsia="仿宋" w:cs="宋体"/>
          <w:sz w:val="30"/>
          <w:szCs w:val="30"/>
          <w:lang w:val="en-US" w:eastAsia="zh-CN"/>
        </w:rPr>
        <w:t>是</w:t>
      </w:r>
      <w:r>
        <w:rPr>
          <w:rFonts w:hint="eastAsia" w:ascii="仿宋" w:hAnsi="仿宋" w:eastAsia="仿宋" w:cs="宋体"/>
          <w:sz w:val="30"/>
          <w:szCs w:val="30"/>
        </w:rPr>
        <w:t>传统戏剧</w:t>
      </w:r>
      <w:r>
        <w:rPr>
          <w:rFonts w:hint="eastAsia" w:ascii="仿宋" w:hAnsi="仿宋" w:eastAsia="仿宋" w:cs="宋体"/>
          <w:sz w:val="30"/>
          <w:szCs w:val="30"/>
          <w:lang w:val="en-US" w:eastAsia="zh-CN"/>
        </w:rPr>
        <w:t>类项目，</w:t>
      </w:r>
      <w:r>
        <w:rPr>
          <w:rFonts w:hint="eastAsia" w:ascii="仿宋" w:hAnsi="仿宋" w:eastAsia="仿宋" w:cs="宋体"/>
          <w:sz w:val="30"/>
          <w:szCs w:val="30"/>
        </w:rPr>
        <w:t>20</w:t>
      </w:r>
      <w:r>
        <w:rPr>
          <w:rFonts w:hint="eastAsia" w:ascii="仿宋" w:hAnsi="仿宋" w:eastAsia="仿宋" w:cs="宋体"/>
          <w:sz w:val="30"/>
          <w:szCs w:val="30"/>
          <w:lang w:val="en-US" w:eastAsia="zh-CN"/>
        </w:rPr>
        <w:t>25</w:t>
      </w:r>
      <w:r>
        <w:rPr>
          <w:rFonts w:hint="eastAsia" w:ascii="仿宋" w:hAnsi="仿宋" w:eastAsia="仿宋" w:cs="宋体"/>
          <w:sz w:val="30"/>
          <w:szCs w:val="30"/>
        </w:rPr>
        <w:t>年入选</w:t>
      </w:r>
      <w:r>
        <w:rPr>
          <w:rFonts w:hint="eastAsia" w:ascii="仿宋" w:hAnsi="仿宋" w:eastAsia="仿宋" w:cs="宋体"/>
          <w:sz w:val="30"/>
          <w:szCs w:val="30"/>
          <w:lang w:val="en-US" w:eastAsia="zh-CN"/>
        </w:rPr>
        <w:t>长汀</w:t>
      </w:r>
      <w:r>
        <w:rPr>
          <w:rFonts w:hint="eastAsia" w:ascii="仿宋" w:hAnsi="仿宋" w:eastAsia="仿宋" w:cs="宋体"/>
          <w:sz w:val="30"/>
          <w:szCs w:val="30"/>
        </w:rPr>
        <w:t>县第</w:t>
      </w:r>
      <w:r>
        <w:rPr>
          <w:rFonts w:hint="eastAsia" w:ascii="仿宋" w:hAnsi="仿宋" w:eastAsia="仿宋" w:cs="宋体"/>
          <w:sz w:val="30"/>
          <w:szCs w:val="30"/>
          <w:lang w:val="en-US" w:eastAsia="zh-CN"/>
        </w:rPr>
        <w:t>九</w:t>
      </w:r>
      <w:r>
        <w:rPr>
          <w:rFonts w:hint="eastAsia" w:ascii="仿宋" w:hAnsi="仿宋" w:eastAsia="仿宋" w:cs="宋体"/>
          <w:sz w:val="30"/>
          <w:szCs w:val="30"/>
        </w:rPr>
        <w:t>批县级非物质文化遗产代表性项目名录。对照龙岩市市级非遗项目申报通知条例，目前在数据采集不足、</w:t>
      </w:r>
      <w:r>
        <w:rPr>
          <w:rFonts w:hint="eastAsia" w:ascii="仿宋" w:hAnsi="仿宋" w:eastAsia="仿宋" w:cs="宋体"/>
          <w:sz w:val="30"/>
          <w:szCs w:val="30"/>
          <w:lang w:val="en-US" w:eastAsia="zh-CN"/>
        </w:rPr>
        <w:t>传承谱系不全、后备传承力量薄弱、常态化</w:t>
      </w:r>
      <w:r>
        <w:rPr>
          <w:rFonts w:hint="eastAsia" w:ascii="仿宋" w:hAnsi="仿宋" w:eastAsia="仿宋" w:cs="宋体"/>
          <w:sz w:val="30"/>
          <w:szCs w:val="30"/>
        </w:rPr>
        <w:t>普及推广不足等方面仍存在短板，可从以下方面提质提升：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ⅰ由长汀文化馆组织汀州觋戏相关人员建立戏剧传习所，开展保护传承工作。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ⅱ全面采集记录传统仪式流程、口传唱腔、演唱剧本、服饰道具等资料，并进行数字化保护。</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ⅲ对汀州觋戏相关老艺人进行影音、文字记录工作，形成完整清晰的传承谱系、艺人名录及个人口述档案。</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ⅳ扶持民间艺人开展授徒传艺，依托文化馆、乡村会客厅等阵地开展展演活动，吸引并培养新一批传承人员。</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ⅴ支持依托地方民俗活动节点，开展展演活动，培育民俗品牌。</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ⅵ组织专家学者研究汀州觋戏的历史渊源与地理环境、农耕经济、宗族社会、民间信仰的关系，以及民俗学、社会学、文化学等方面意义。</w:t>
      </w:r>
    </w:p>
    <w:p>
      <w:pPr>
        <w:pStyle w:val="2"/>
        <w:ind w:firstLine="602"/>
        <w:rPr>
          <w:rFonts w:hint="eastAsia" w:ascii="仿宋" w:hAnsi="仿宋" w:eastAsia="仿宋" w:cs="宋体"/>
          <w:szCs w:val="30"/>
        </w:rPr>
      </w:pPr>
      <w:bookmarkStart w:id="164" w:name="_Toc1224"/>
      <w:bookmarkStart w:id="165" w:name="_Toc1289"/>
      <w:r>
        <w:rPr>
          <w:rFonts w:hint="eastAsia" w:ascii="仿宋" w:hAnsi="仿宋" w:eastAsia="仿宋" w:cs="宋体"/>
          <w:szCs w:val="30"/>
        </w:rPr>
        <w:t>（3）传统工艺类</w:t>
      </w:r>
      <w:r>
        <w:rPr>
          <w:rFonts w:hint="eastAsia" w:ascii="仿宋" w:hAnsi="仿宋" w:eastAsia="仿宋" w:cs="宋体"/>
          <w:szCs w:val="30"/>
          <w:lang w:val="en-US" w:eastAsia="zh-CN"/>
        </w:rPr>
        <w:t>非遗</w:t>
      </w:r>
      <w:r>
        <w:rPr>
          <w:rFonts w:hint="eastAsia" w:ascii="仿宋" w:hAnsi="仿宋" w:eastAsia="仿宋" w:cs="宋体"/>
          <w:szCs w:val="30"/>
        </w:rPr>
        <w:t>项目保护规划</w:t>
      </w:r>
      <w:bookmarkEnd w:id="164"/>
      <w:bookmarkEnd w:id="165"/>
    </w:p>
    <w:p>
      <w:pPr>
        <w:spacing w:line="360" w:lineRule="auto"/>
        <w:ind w:firstLine="600" w:firstLineChars="200"/>
        <w:rPr>
          <w:rFonts w:hint="eastAsia" w:ascii="仿宋" w:hAnsi="仿宋" w:eastAsia="仿宋" w:cs="宋体"/>
          <w:color w:val="000000"/>
          <w:sz w:val="30"/>
          <w:szCs w:val="30"/>
        </w:rPr>
      </w:pPr>
      <w:r>
        <w:rPr>
          <w:rFonts w:hint="eastAsia" w:ascii="仿宋" w:hAnsi="仿宋" w:eastAsia="仿宋" w:cs="宋体"/>
          <w:sz w:val="30"/>
          <w:szCs w:val="30"/>
        </w:rPr>
        <w:t>传统工艺类非遗项目主要包括传统技艺类、传统美术类和传统医药类县级项目，具体分为食品制作、印刷装裱、编织扎制、陶瓷烧造、植物培植、膏药制作等。初步预备申报</w:t>
      </w:r>
      <w:r>
        <w:rPr>
          <w:rFonts w:hint="eastAsia" w:ascii="仿宋" w:hAnsi="仿宋" w:eastAsia="仿宋" w:cs="宋体"/>
          <w:sz w:val="30"/>
          <w:szCs w:val="30"/>
          <w:lang w:val="en-US" w:eastAsia="zh-CN"/>
        </w:rPr>
        <w:t>市</w:t>
      </w:r>
      <w:r>
        <w:rPr>
          <w:rFonts w:hint="eastAsia" w:ascii="仿宋" w:hAnsi="仿宋" w:eastAsia="仿宋" w:cs="宋体"/>
          <w:sz w:val="30"/>
          <w:szCs w:val="30"/>
        </w:rPr>
        <w:t>级传统工艺类非遗项目共</w:t>
      </w:r>
      <w:r>
        <w:rPr>
          <w:rFonts w:hint="eastAsia" w:ascii="仿宋" w:hAnsi="仿宋" w:eastAsia="仿宋" w:cs="宋体"/>
          <w:sz w:val="30"/>
          <w:szCs w:val="30"/>
          <w:lang w:val="en-US" w:eastAsia="zh-CN"/>
        </w:rPr>
        <w:t>47</w:t>
      </w:r>
      <w:r>
        <w:rPr>
          <w:rFonts w:hint="eastAsia" w:ascii="仿宋" w:hAnsi="仿宋" w:eastAsia="仿宋" w:cs="宋体"/>
          <w:sz w:val="30"/>
          <w:szCs w:val="30"/>
        </w:rPr>
        <w:t>项，如下</w:t>
      </w:r>
      <w:r>
        <w:rPr>
          <w:rFonts w:hint="eastAsia" w:ascii="仿宋" w:hAnsi="仿宋" w:eastAsia="仿宋" w:cs="宋体"/>
          <w:sz w:val="30"/>
          <w:szCs w:val="30"/>
          <w:lang w:eastAsia="zh-CN"/>
        </w:rPr>
        <w:t>：</w:t>
      </w:r>
    </w:p>
    <w:tbl>
      <w:tblPr>
        <w:tblW w:w="8281" w:type="dxa"/>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
        <w:gridCol w:w="3296"/>
        <w:gridCol w:w="1454"/>
        <w:gridCol w:w="2636"/>
      </w:tblGrid>
      <w:tr>
        <w:tc>
          <w:tcPr>
            <w:tcW w:w="895"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序号</w:t>
            </w:r>
          </w:p>
        </w:tc>
        <w:tc>
          <w:tcPr>
            <w:tcW w:w="3296" w:type="dxa"/>
            <w:vAlign w:val="center"/>
          </w:tcPr>
          <w:p>
            <w:pPr>
              <w:spacing w:line="360" w:lineRule="auto"/>
              <w:jc w:val="center"/>
              <w:rPr>
                <w:rFonts w:hint="default"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项目名称</w:t>
            </w:r>
          </w:p>
        </w:tc>
        <w:tc>
          <w:tcPr>
            <w:tcW w:w="1454"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类别</w:t>
            </w:r>
          </w:p>
        </w:tc>
        <w:tc>
          <w:tcPr>
            <w:tcW w:w="263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保护单位</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w:t>
            </w:r>
          </w:p>
        </w:tc>
        <w:tc>
          <w:tcPr>
            <w:tcW w:w="3296" w:type="dxa"/>
            <w:vAlign w:val="center"/>
          </w:tcPr>
          <w:p>
            <w:pPr>
              <w:snapToGrid w:val="0"/>
              <w:rPr>
                <w:rFonts w:hint="eastAsia" w:ascii="仿宋" w:hAnsi="仿宋" w:eastAsia="仿宋" w:cs="黑体"/>
                <w:kern w:val="2"/>
                <w:sz w:val="30"/>
                <w:szCs w:val="30"/>
                <w:lang w:val="en-US" w:eastAsia="zh-CN" w:bidi="ar-SA"/>
              </w:rPr>
            </w:pPr>
            <w:r>
              <w:rPr>
                <w:rFonts w:hint="eastAsia" w:ascii="仿宋" w:hAnsi="仿宋" w:eastAsia="仿宋"/>
                <w:sz w:val="30"/>
                <w:szCs w:val="30"/>
              </w:rPr>
              <w:t>雁石锄头制作技艺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雁石镇综合文化站</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w:t>
            </w:r>
          </w:p>
        </w:tc>
        <w:tc>
          <w:tcPr>
            <w:tcW w:w="3296" w:type="dxa"/>
            <w:vAlign w:val="center"/>
          </w:tcPr>
          <w:p>
            <w:pPr>
              <w:snapToGrid w:val="0"/>
              <w:rPr>
                <w:rFonts w:hint="eastAsia" w:ascii="仿宋" w:hAnsi="仿宋" w:eastAsia="仿宋" w:cs="黑体"/>
                <w:kern w:val="2"/>
                <w:sz w:val="30"/>
                <w:szCs w:val="30"/>
                <w:lang w:val="en-US" w:eastAsia="zh-CN" w:bidi="ar-SA"/>
              </w:rPr>
            </w:pPr>
            <w:r>
              <w:rPr>
                <w:rFonts w:hint="eastAsia" w:ascii="仿宋" w:hAnsi="仿宋" w:eastAsia="仿宋"/>
                <w:sz w:val="30"/>
                <w:szCs w:val="30"/>
              </w:rPr>
              <w:t>雷氏青草冻制作技艺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新罗区东肖镇</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w:t>
            </w:r>
          </w:p>
        </w:tc>
        <w:tc>
          <w:tcPr>
            <w:tcW w:w="3296" w:type="dxa"/>
            <w:vAlign w:val="center"/>
          </w:tcPr>
          <w:p>
            <w:pPr>
              <w:snapToGrid w:val="0"/>
              <w:rPr>
                <w:rFonts w:hint="eastAsia" w:ascii="仿宋" w:hAnsi="仿宋" w:eastAsia="仿宋" w:cs="黑体"/>
                <w:kern w:val="2"/>
                <w:sz w:val="30"/>
                <w:szCs w:val="30"/>
                <w:lang w:val="en-US" w:eastAsia="zh-CN" w:bidi="ar-SA"/>
              </w:rPr>
            </w:pPr>
            <w:r>
              <w:rPr>
                <w:rFonts w:hint="eastAsia" w:ascii="仿宋" w:hAnsi="仿宋" w:eastAsia="仿宋"/>
                <w:sz w:val="30"/>
                <w:szCs w:val="30"/>
              </w:rPr>
              <w:t>龙岩清汤粉制作技艺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w:t>
            </w:r>
          </w:p>
        </w:tc>
        <w:tc>
          <w:tcPr>
            <w:tcW w:w="3296" w:type="dxa"/>
            <w:vAlign w:val="center"/>
          </w:tcPr>
          <w:p>
            <w:pPr>
              <w:snapToGrid w:val="0"/>
              <w:rPr>
                <w:rFonts w:hint="eastAsia" w:ascii="仿宋" w:hAnsi="仿宋" w:eastAsia="仿宋" w:cs="黑体"/>
                <w:kern w:val="2"/>
                <w:sz w:val="30"/>
                <w:szCs w:val="30"/>
                <w:lang w:val="en-US" w:eastAsia="zh-CN" w:bidi="ar-SA"/>
              </w:rPr>
            </w:pPr>
            <w:r>
              <w:rPr>
                <w:rFonts w:hint="eastAsia" w:ascii="仿宋" w:hAnsi="仿宋" w:eastAsia="仿宋"/>
                <w:sz w:val="30"/>
                <w:szCs w:val="30"/>
              </w:rPr>
              <w:t>新罗青茶制作技艺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新罗区东肖街道</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5</w:t>
            </w:r>
          </w:p>
        </w:tc>
        <w:tc>
          <w:tcPr>
            <w:tcW w:w="3296" w:type="dxa"/>
            <w:vAlign w:val="center"/>
          </w:tcPr>
          <w:p>
            <w:pPr>
              <w:snapToGrid w:val="0"/>
              <w:rPr>
                <w:rFonts w:hint="eastAsia" w:ascii="仿宋" w:hAnsi="仿宋" w:eastAsia="仿宋" w:cs="黑体"/>
                <w:kern w:val="2"/>
                <w:sz w:val="30"/>
                <w:szCs w:val="30"/>
                <w:lang w:val="en-US" w:eastAsia="zh-CN" w:bidi="ar-SA"/>
              </w:rPr>
            </w:pPr>
            <w:r>
              <w:rPr>
                <w:rFonts w:hint="eastAsia" w:ascii="仿宋" w:hAnsi="仿宋" w:eastAsia="仿宋"/>
                <w:sz w:val="30"/>
                <w:szCs w:val="30"/>
              </w:rPr>
              <w:t>龙岩植物染料染色技艺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新罗区东肖街道</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6</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客家老卤加工工艺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7</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客家水浸梨加工工艺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8</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 xml:space="preserve">客家猪肉汤制作技艺  </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9</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永定下洋泡鸭爪制作技艺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10</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永定金砂黄鳝烹饪制作技艺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11</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永定虎岗灌洋豆腐制作技艺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rPr>
          <w:trHeight w:val="914" w:hRule="atLeast"/>
        </w:trP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12</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永定客家火炙米酒酿造技艺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永定区文化馆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13</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漳平徐氏传统豆花制作技艺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漳平市菁城街道顶郊股份经济合作社</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14</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福建漳平古书画装裱修复技艺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15</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漳平拱桥许氏土陶烧制技艺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漳平市拱桥镇梧地村民委员会</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16</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漳平传统阴火炭焙技艺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龙岩市漳平台湾农民创业园区管理委员会</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17</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郑氏古方消蛇膏制作技艺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漳平市新桥镇逢湖村民委员会</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18</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漳平徐氏秘制五香肉制作技艺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漳平市菁城街道顶郊股份经济合作社</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19</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涂坊客家花灯制作技艺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20</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汀州客家彩蛋</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21</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汀州黄家拳</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22</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汀州客家药膳制作技艺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23</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长汀流民茶制作技艺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24</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汀州客家熏香</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25</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上杭牛兜制作技艺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26</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畲乡热食制作技艺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27</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上杭烧鱼白制作技艺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28</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客家寿饼制作技艺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29</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定胜糕制作技艺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30</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客家黄酒酿制技艺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龙岩市上杭县古石岩酿酒厂</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31</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糍粑的制作技艺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32</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象洞鸡制作技艺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tcBorders>
              <w:bottom w:val="single" w:color="auto" w:sz="4" w:space="0"/>
            </w:tcBorders>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33</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客家擂茶制作技艺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tcBorders>
              <w:bottom w:val="single" w:color="auto" w:sz="4" w:space="0"/>
            </w:tcBorders>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34</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武平（白土）麦牙糖制作技艺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tcBorders>
              <w:top w:val="single" w:color="auto" w:sz="4" w:space="0"/>
            </w:tcBorders>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35</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客家白斩鸭</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36</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客家砂锅菜</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37</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平哥泡爪制作技艺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38</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富贵籽培植技艺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39</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武平弹弓制作技艺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40</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武平兰花种植技艺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41</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石磨豆花制作技艺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武平县文化馆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42</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文坊原丝酱油制作技艺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43</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连城喜糍制作技艺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44</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连城竹编制作技艺</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传统技艺</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45</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汀州客家缠花</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传统美术</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长汀县文化馆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46</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太源跌打五香膏</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传统医药</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上杭县文化馆</w:t>
            </w:r>
          </w:p>
        </w:tc>
      </w:tr>
      <w:tr>
        <w:tc>
          <w:tcPr>
            <w:tcW w:w="895"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47</w:t>
            </w:r>
          </w:p>
        </w:tc>
        <w:tc>
          <w:tcPr>
            <w:tcW w:w="329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隔田黄氏骨伤疗法</w:t>
            </w:r>
          </w:p>
        </w:tc>
        <w:tc>
          <w:tcPr>
            <w:tcW w:w="1454"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传统医药</w:t>
            </w:r>
          </w:p>
        </w:tc>
        <w:tc>
          <w:tcPr>
            <w:tcW w:w="2636"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连城县文化馆</w:t>
            </w:r>
          </w:p>
        </w:tc>
      </w:tr>
    </w:tbl>
    <w:p>
      <w:pPr>
        <w:widowControl w:val="0"/>
        <w:wordWrap/>
        <w:adjustRightInd/>
        <w:snapToGrid/>
        <w:spacing w:beforeLines="100" w:line="360" w:lineRule="auto"/>
        <w:ind w:firstLine="600" w:firstLineChars="200"/>
        <w:textAlignment w:val="auto"/>
        <w:rPr>
          <w:rFonts w:hint="eastAsia" w:ascii="仿宋" w:hAnsi="仿宋" w:eastAsia="仿宋" w:cs="宋体"/>
          <w:sz w:val="30"/>
          <w:szCs w:val="30"/>
        </w:rPr>
      </w:pPr>
      <w:r>
        <w:rPr>
          <w:rFonts w:hint="eastAsia" w:ascii="仿宋" w:hAnsi="仿宋" w:eastAsia="仿宋" w:cs="宋体"/>
          <w:sz w:val="30"/>
          <w:szCs w:val="30"/>
          <w:lang w:eastAsia="zh-CN"/>
        </w:rPr>
        <w:t>参考龙岩市市级非遗项目申报通知条例，龙岩市传统工艺类项目普遍存在核心工序完整档案资源不完备、传承后继乏力、</w:t>
      </w:r>
      <w:r>
        <w:rPr>
          <w:rFonts w:hint="eastAsia" w:ascii="仿宋" w:hAnsi="仿宋" w:eastAsia="仿宋" w:cs="宋体"/>
          <w:sz w:val="30"/>
          <w:szCs w:val="30"/>
          <w:lang w:val="en-US" w:eastAsia="zh-CN"/>
        </w:rPr>
        <w:t>社会影响力</w:t>
      </w:r>
      <w:r>
        <w:rPr>
          <w:rFonts w:hint="eastAsia" w:ascii="仿宋" w:hAnsi="仿宋" w:eastAsia="仿宋" w:cs="宋体"/>
          <w:sz w:val="30"/>
          <w:szCs w:val="30"/>
          <w:lang w:eastAsia="zh-CN"/>
        </w:rPr>
        <w:t>不足等短板，可从以下方面开展培育提升工作：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①搞好传统工艺普查。对各县（市、区）现有传统工艺资源进行深入普查，全面记录和整理有关制作技艺，搜集代表性实物，搞好项目分类，建设传统工艺项目数据库。</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②建立传统工艺振兴目录。重点筛选具备一定传承基础和生产规模、有发展前景、有助于带动就业的传统工艺项目，建立传统工艺振兴目录并制定相应振兴计划，对符合推荐申报条件的项目予以重点支持。</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③建立传习</w:t>
      </w:r>
      <w:r>
        <w:rPr>
          <w:rFonts w:hint="eastAsia" w:ascii="仿宋" w:hAnsi="仿宋" w:eastAsia="仿宋" w:cs="宋体"/>
          <w:sz w:val="30"/>
          <w:szCs w:val="30"/>
          <w:lang w:val="en-US" w:eastAsia="zh-CN"/>
        </w:rPr>
        <w:t>体验</w:t>
      </w:r>
      <w:r>
        <w:rPr>
          <w:rFonts w:hint="eastAsia" w:ascii="仿宋" w:hAnsi="仿宋" w:eastAsia="仿宋" w:cs="宋体"/>
          <w:sz w:val="30"/>
          <w:szCs w:val="30"/>
        </w:rPr>
        <w:t>场馆。鼓励企业、机构、传承人等建设各类传统工艺展示馆、传习所、个人工作室，为常态化保护传承、融合发展活动提供固定场地保障。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④扩大传统工艺传承队伍。依托家庭作坊、合作社、企业和传习所等培养后继传承人。鼓励符合条件的民间从业者申报非遗传承人，培育青年传承人才，构建分层清晰、代际衔接的传承梯队。</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⑤提质创新</w:t>
      </w:r>
      <w:r>
        <w:rPr>
          <w:rFonts w:hint="eastAsia" w:ascii="仿宋" w:hAnsi="仿宋" w:eastAsia="仿宋" w:cs="宋体"/>
          <w:sz w:val="30"/>
          <w:szCs w:val="30"/>
          <w:lang w:val="en-US" w:eastAsia="zh-CN"/>
        </w:rPr>
        <w:t>传统</w:t>
      </w:r>
      <w:r>
        <w:rPr>
          <w:rFonts w:hint="eastAsia" w:ascii="仿宋" w:hAnsi="仿宋" w:eastAsia="仿宋" w:cs="宋体"/>
          <w:sz w:val="30"/>
          <w:szCs w:val="30"/>
        </w:rPr>
        <w:t>工艺产品。提高传统工艺产品设计制作水平，引导传统工艺从业者、企业优化设计、改良材料、创新产品、提高品质。开展传统技艺创新，培育具有龙岩市本土特色、符合大众需求的品牌，提升产品市场竞争力。</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⑥推动传统工艺与旅游融合发展。推动传统工艺与文旅产业有机融合，开发闽西特色工艺类文创产品。</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⑦实施传统工艺助力增收计划。广泛开展面向城市下岗职工、城乡残疾人群、返乡下乡创新创业人员、应往届毕业生群体的手工艺技能培训，使之掌握一门技艺，鼓励其从事传统工艺生产，增加就业岗位。</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⑧加大产品宣传推广。依托现有商店、文旅景区、商业街区等场景，搭建集中展示展销平台；利用线上淘宝、抖音商城、京东等线上平台，加大对工艺产品的宣传展销。</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传统工艺类具体非遗项目保护提升措施，如下：</w:t>
      </w:r>
    </w:p>
    <w:p>
      <w:pPr>
        <w:pStyle w:val="2"/>
        <w:widowControl w:val="0"/>
        <w:ind w:firstLine="602"/>
        <w:rPr>
          <w:rFonts w:hint="eastAsia" w:ascii="仿宋" w:hAnsi="仿宋" w:eastAsia="仿宋" w:cs="宋体"/>
          <w:b/>
          <w:bCs/>
          <w:sz w:val="30"/>
          <w:szCs w:val="30"/>
          <w:lang w:val="en-US" w:eastAsia="zh-CN" w:bidi="ar-SA"/>
        </w:rPr>
      </w:pPr>
      <w:bookmarkStart w:id="166" w:name="_Toc12687"/>
      <w:bookmarkStart w:id="167" w:name="_Toc24177"/>
      <w:r>
        <w:rPr>
          <w:rFonts w:hint="eastAsia" w:ascii="仿宋" w:hAnsi="仿宋" w:eastAsia="仿宋" w:cs="宋体"/>
          <w:szCs w:val="30"/>
          <w:lang w:val="en-US" w:eastAsia="zh-CN" w:bidi="ar-SA"/>
        </w:rPr>
        <w:t>Ⅰ涂坊客家花灯制作技艺</w:t>
      </w:r>
      <w:bookmarkEnd w:id="166"/>
      <w:bookmarkEnd w:id="167"/>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涂坊客家花灯制作技艺是传统</w:t>
      </w:r>
      <w:r>
        <w:rPr>
          <w:rFonts w:hint="eastAsia" w:ascii="仿宋" w:hAnsi="仿宋" w:eastAsia="仿宋" w:cs="宋体"/>
          <w:sz w:val="30"/>
          <w:szCs w:val="30"/>
          <w:lang w:val="en-US" w:eastAsia="zh-CN"/>
        </w:rPr>
        <w:t>技艺</w:t>
      </w:r>
      <w:r>
        <w:rPr>
          <w:rFonts w:hint="eastAsia" w:ascii="仿宋" w:hAnsi="仿宋" w:eastAsia="仿宋" w:cs="宋体"/>
          <w:sz w:val="30"/>
          <w:szCs w:val="30"/>
        </w:rPr>
        <w:t>类项目，20</w:t>
      </w:r>
      <w:r>
        <w:rPr>
          <w:rFonts w:hint="eastAsia" w:ascii="仿宋" w:hAnsi="仿宋" w:eastAsia="仿宋" w:cs="宋体"/>
          <w:sz w:val="30"/>
          <w:szCs w:val="30"/>
          <w:lang w:val="en-US" w:eastAsia="zh-CN"/>
        </w:rPr>
        <w:t>22</w:t>
      </w:r>
      <w:r>
        <w:rPr>
          <w:rFonts w:hint="eastAsia" w:ascii="仿宋" w:hAnsi="仿宋" w:eastAsia="仿宋" w:cs="宋体"/>
          <w:sz w:val="30"/>
          <w:szCs w:val="30"/>
        </w:rPr>
        <w:t>年入选长汀县第</w:t>
      </w:r>
      <w:r>
        <w:rPr>
          <w:rFonts w:hint="eastAsia" w:ascii="仿宋" w:hAnsi="仿宋" w:eastAsia="仿宋" w:cs="宋体"/>
          <w:sz w:val="30"/>
          <w:szCs w:val="30"/>
          <w:lang w:val="en-US" w:eastAsia="zh-CN"/>
        </w:rPr>
        <w:t>八</w:t>
      </w:r>
      <w:r>
        <w:rPr>
          <w:rFonts w:hint="eastAsia" w:ascii="仿宋" w:hAnsi="仿宋" w:eastAsia="仿宋" w:cs="宋体"/>
          <w:sz w:val="30"/>
          <w:szCs w:val="30"/>
        </w:rPr>
        <w:t>批县级非物质文化遗产代表性项目名录。对照龙岩市市级非遗项目申报通知条例，目前在</w:t>
      </w:r>
      <w:r>
        <w:rPr>
          <w:rFonts w:hint="eastAsia" w:ascii="仿宋" w:hAnsi="仿宋" w:eastAsia="仿宋" w:cs="宋体"/>
          <w:sz w:val="30"/>
          <w:szCs w:val="30"/>
          <w:lang w:val="en-US" w:eastAsia="zh-CN"/>
        </w:rPr>
        <w:t>影像档案记录</w:t>
      </w:r>
      <w:r>
        <w:rPr>
          <w:rFonts w:hint="eastAsia" w:ascii="仿宋" w:hAnsi="仿宋" w:eastAsia="仿宋" w:cs="宋体"/>
          <w:sz w:val="30"/>
          <w:szCs w:val="30"/>
        </w:rPr>
        <w:t>不</w:t>
      </w:r>
      <w:r>
        <w:rPr>
          <w:rFonts w:hint="eastAsia" w:ascii="仿宋" w:hAnsi="仿宋" w:eastAsia="仿宋" w:cs="宋体"/>
          <w:sz w:val="30"/>
          <w:szCs w:val="30"/>
          <w:lang w:val="en-US" w:eastAsia="zh-CN"/>
        </w:rPr>
        <w:t>全</w:t>
      </w:r>
      <w:r>
        <w:rPr>
          <w:rFonts w:hint="eastAsia" w:ascii="仿宋" w:hAnsi="仿宋" w:eastAsia="仿宋" w:cs="宋体"/>
          <w:sz w:val="30"/>
          <w:szCs w:val="30"/>
        </w:rPr>
        <w:t>、后备传承力量薄弱、</w:t>
      </w:r>
      <w:r>
        <w:rPr>
          <w:rFonts w:hint="eastAsia" w:ascii="仿宋" w:hAnsi="仿宋" w:eastAsia="仿宋" w:cs="宋体"/>
          <w:sz w:val="30"/>
          <w:szCs w:val="30"/>
          <w:lang w:val="en-US" w:eastAsia="zh-CN"/>
        </w:rPr>
        <w:t>客家地域特征不明显、</w:t>
      </w:r>
      <w:r>
        <w:rPr>
          <w:rFonts w:hint="eastAsia" w:ascii="仿宋" w:hAnsi="仿宋" w:eastAsia="仿宋" w:cs="宋体"/>
          <w:sz w:val="30"/>
          <w:szCs w:val="30"/>
        </w:rPr>
        <w:t>普及推广不足等方面仍存在短板，可从以下方面提质提升：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ⅰ设立涂坊客家花灯传习所。支持传承人开展带徒授艺，培养一批包括花灯扎制、彩绘配饰和巡游展演等新传承人，将传习所打造集教学研学、体验展示、文旅服务于一体的传承实践基地。</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ⅱ系统搜集保存花灯史料、实物工具和代表性作品，完善图文影像资料库，推进数字化保护和展示工作；整理编制出版《涂坊客家花灯读本》，巩固传承成果。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ⅲ实施生态链整体保护。扶持制作花灯所需的竹料、纸品等传统原材料供给，保护古法制作工艺体系，保护完善迎花灯民俗活动场地。</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ⅳ依托传统民俗节庆、文化和自然遗产日、文体赛事等各时间点，开展花灯展示、巡游展演、技艺体验活动，以展促传、以演促承。</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ⅴ结合当代生活需求和审美意识，推动花灯制作与其他门类传统工艺和艺术元素融合运用和文创开发，扩宽花灯艺术品市场。</w:t>
      </w:r>
    </w:p>
    <w:p>
      <w:pPr>
        <w:ind w:firstLine="602" w:firstLineChars="200"/>
        <w:rPr>
          <w:rFonts w:hint="eastAsia" w:ascii="仿宋" w:hAnsi="仿宋" w:eastAsia="仿宋" w:cs="宋体"/>
          <w:b/>
          <w:kern w:val="44"/>
          <w:sz w:val="30"/>
          <w:szCs w:val="30"/>
        </w:rPr>
      </w:pPr>
      <w:r>
        <w:rPr>
          <w:rFonts w:hint="eastAsia" w:ascii="仿宋" w:hAnsi="仿宋" w:eastAsia="仿宋" w:cs="宋体"/>
          <w:b/>
          <w:kern w:val="44"/>
          <w:sz w:val="30"/>
          <w:szCs w:val="30"/>
        </w:rPr>
        <w:t>Ⅱ客家擂茶制作技艺</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客家擂茶制作技艺是传统技艺类项目，202</w:t>
      </w:r>
      <w:r>
        <w:rPr>
          <w:rFonts w:hint="eastAsia" w:ascii="仿宋" w:hAnsi="仿宋" w:eastAsia="仿宋" w:cs="宋体"/>
          <w:sz w:val="30"/>
          <w:szCs w:val="30"/>
          <w:lang w:val="en-US" w:eastAsia="zh-CN"/>
        </w:rPr>
        <w:t>3</w:t>
      </w:r>
      <w:r>
        <w:rPr>
          <w:rFonts w:hint="eastAsia" w:ascii="仿宋" w:hAnsi="仿宋" w:eastAsia="仿宋" w:cs="宋体"/>
          <w:sz w:val="30"/>
          <w:szCs w:val="30"/>
        </w:rPr>
        <w:t>年入选</w:t>
      </w:r>
      <w:r>
        <w:rPr>
          <w:rFonts w:hint="eastAsia" w:ascii="仿宋" w:hAnsi="仿宋" w:eastAsia="仿宋" w:cs="宋体"/>
          <w:sz w:val="30"/>
          <w:szCs w:val="30"/>
          <w:lang w:val="en-US" w:eastAsia="zh-CN"/>
        </w:rPr>
        <w:t>武平</w:t>
      </w:r>
      <w:r>
        <w:rPr>
          <w:rFonts w:hint="eastAsia" w:ascii="仿宋" w:hAnsi="仿宋" w:eastAsia="仿宋" w:cs="宋体"/>
          <w:sz w:val="30"/>
          <w:szCs w:val="30"/>
        </w:rPr>
        <w:t>县第</w:t>
      </w:r>
      <w:r>
        <w:rPr>
          <w:rFonts w:hint="eastAsia" w:ascii="仿宋" w:hAnsi="仿宋" w:eastAsia="仿宋" w:cs="宋体"/>
          <w:sz w:val="30"/>
          <w:szCs w:val="30"/>
          <w:lang w:val="en-US" w:eastAsia="zh-CN"/>
        </w:rPr>
        <w:t>六</w:t>
      </w:r>
      <w:r>
        <w:rPr>
          <w:rFonts w:hint="eastAsia" w:ascii="仿宋" w:hAnsi="仿宋" w:eastAsia="仿宋" w:cs="宋体"/>
          <w:sz w:val="30"/>
          <w:szCs w:val="30"/>
        </w:rPr>
        <w:t>批县级非物质文化遗产代表性项目名录。对照龙岩市市级非遗项目申报通知条例，目前在影像档案记录不全、后备传承力量薄弱、</w:t>
      </w:r>
      <w:r>
        <w:rPr>
          <w:rFonts w:hint="eastAsia" w:ascii="仿宋" w:hAnsi="仿宋" w:eastAsia="仿宋" w:cs="宋体"/>
          <w:sz w:val="30"/>
          <w:szCs w:val="30"/>
          <w:lang w:val="en-US" w:eastAsia="zh-CN"/>
        </w:rPr>
        <w:t>技艺展示不足、</w:t>
      </w:r>
      <w:r>
        <w:rPr>
          <w:rFonts w:hint="eastAsia" w:ascii="仿宋" w:hAnsi="仿宋" w:eastAsia="仿宋" w:cs="宋体"/>
          <w:sz w:val="30"/>
          <w:szCs w:val="30"/>
        </w:rPr>
        <w:t>普及推广</w:t>
      </w:r>
      <w:r>
        <w:rPr>
          <w:rFonts w:hint="eastAsia" w:ascii="仿宋" w:hAnsi="仿宋" w:eastAsia="仿宋" w:cs="宋体"/>
          <w:sz w:val="30"/>
          <w:szCs w:val="30"/>
          <w:lang w:val="en-US" w:eastAsia="zh-CN"/>
        </w:rPr>
        <w:t>力度</w:t>
      </w:r>
      <w:r>
        <w:rPr>
          <w:rFonts w:hint="eastAsia" w:ascii="仿宋" w:hAnsi="仿宋" w:eastAsia="仿宋" w:cs="宋体"/>
          <w:sz w:val="30"/>
          <w:szCs w:val="30"/>
        </w:rPr>
        <w:t>不</w:t>
      </w:r>
      <w:r>
        <w:rPr>
          <w:rFonts w:hint="eastAsia" w:ascii="仿宋" w:hAnsi="仿宋" w:eastAsia="仿宋" w:cs="宋体"/>
          <w:sz w:val="30"/>
          <w:szCs w:val="30"/>
          <w:lang w:val="en-US" w:eastAsia="zh-CN"/>
        </w:rPr>
        <w:t>大</w:t>
      </w:r>
      <w:r>
        <w:rPr>
          <w:rFonts w:hint="eastAsia" w:ascii="仿宋" w:hAnsi="仿宋" w:eastAsia="仿宋" w:cs="宋体"/>
          <w:sz w:val="30"/>
          <w:szCs w:val="30"/>
        </w:rPr>
        <w:t>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ⅰ设立擂茶传习点，支持传承人开展带徒授艺，培养一批新传承人，将传习所打造集教学研学、展示体验、文旅服务于一体的传承实践基地。</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ⅱ搜集整理相关史料、器具实物；加强对老艺人的调查记录，搜集民间配料配方与制作流程，进行数字化保护。</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ⅲ将擂茶融入建屋乔迁、婚姻喜事、生日寿诞、开业庆典、欢庆佳节、迎接客人等客家传统民俗场景，推广擂茶制作与饮食习俗，成为人们生活习惯的一部分。</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ⅳ鼓励支持开设本土特色擂茶店，结合客家小吃配套发展，将擂茶店经营成为朋友家人聚会的特色茶店。</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ⅴ开展擂茶创新研究，发挥擂茶康养功效，推动擂茶技艺与康养旅游、药膳食疗、乡村文旅融合，拓宽消费场景与受众人群。</w:t>
      </w:r>
    </w:p>
    <w:p>
      <w:pPr>
        <w:ind w:firstLine="602" w:firstLineChars="200"/>
        <w:rPr>
          <w:rFonts w:hint="eastAsia" w:ascii="仿宋" w:hAnsi="仿宋" w:eastAsia="仿宋" w:cs="宋体"/>
          <w:b/>
          <w:kern w:val="44"/>
          <w:sz w:val="30"/>
          <w:szCs w:val="30"/>
        </w:rPr>
      </w:pPr>
      <w:r>
        <w:rPr>
          <w:rFonts w:hint="eastAsia" w:ascii="仿宋" w:hAnsi="仿宋" w:eastAsia="仿宋" w:cs="宋体"/>
          <w:b/>
          <w:kern w:val="44"/>
          <w:sz w:val="30"/>
          <w:szCs w:val="30"/>
        </w:rPr>
        <w:t>Ⅲ汀州客家缠花</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汀州客家缠花是传统</w:t>
      </w:r>
      <w:r>
        <w:rPr>
          <w:rFonts w:hint="eastAsia" w:ascii="仿宋" w:hAnsi="仿宋" w:eastAsia="仿宋" w:cs="宋体"/>
          <w:sz w:val="30"/>
          <w:szCs w:val="30"/>
          <w:lang w:val="en-US" w:eastAsia="zh-CN"/>
        </w:rPr>
        <w:t>美术</w:t>
      </w:r>
      <w:r>
        <w:rPr>
          <w:rFonts w:hint="eastAsia" w:ascii="仿宋" w:hAnsi="仿宋" w:eastAsia="仿宋" w:cs="宋体"/>
          <w:sz w:val="30"/>
          <w:szCs w:val="30"/>
        </w:rPr>
        <w:t>类项目，202</w:t>
      </w:r>
      <w:r>
        <w:rPr>
          <w:rFonts w:hint="eastAsia" w:ascii="仿宋" w:hAnsi="仿宋" w:eastAsia="仿宋" w:cs="宋体"/>
          <w:sz w:val="30"/>
          <w:szCs w:val="30"/>
          <w:lang w:val="en-US" w:eastAsia="zh-CN"/>
        </w:rPr>
        <w:t>5</w:t>
      </w:r>
      <w:r>
        <w:rPr>
          <w:rFonts w:hint="eastAsia" w:ascii="仿宋" w:hAnsi="仿宋" w:eastAsia="仿宋" w:cs="宋体"/>
          <w:sz w:val="30"/>
          <w:szCs w:val="30"/>
        </w:rPr>
        <w:t>年入选</w:t>
      </w:r>
      <w:r>
        <w:rPr>
          <w:rFonts w:hint="eastAsia" w:ascii="仿宋" w:hAnsi="仿宋" w:eastAsia="仿宋" w:cs="宋体"/>
          <w:sz w:val="30"/>
          <w:szCs w:val="30"/>
          <w:lang w:val="en-US" w:eastAsia="zh-CN"/>
        </w:rPr>
        <w:t>长汀</w:t>
      </w:r>
      <w:r>
        <w:rPr>
          <w:rFonts w:hint="eastAsia" w:ascii="仿宋" w:hAnsi="仿宋" w:eastAsia="仿宋" w:cs="宋体"/>
          <w:sz w:val="30"/>
          <w:szCs w:val="30"/>
        </w:rPr>
        <w:t>县第</w:t>
      </w:r>
      <w:r>
        <w:rPr>
          <w:rFonts w:hint="eastAsia" w:ascii="仿宋" w:hAnsi="仿宋" w:eastAsia="仿宋" w:cs="宋体"/>
          <w:sz w:val="30"/>
          <w:szCs w:val="30"/>
          <w:lang w:val="en-US" w:eastAsia="zh-CN"/>
        </w:rPr>
        <w:t>九</w:t>
      </w:r>
      <w:r>
        <w:rPr>
          <w:rFonts w:hint="eastAsia" w:ascii="仿宋" w:hAnsi="仿宋" w:eastAsia="仿宋" w:cs="宋体"/>
          <w:sz w:val="30"/>
          <w:szCs w:val="30"/>
        </w:rPr>
        <w:t>批县级非物质文化遗产代表性项目名录。对照龙岩市市级非遗项目申报通知条例，目前在</w:t>
      </w:r>
      <w:r>
        <w:rPr>
          <w:rFonts w:hint="eastAsia" w:ascii="仿宋" w:hAnsi="仿宋" w:eastAsia="仿宋" w:cs="宋体"/>
          <w:sz w:val="30"/>
          <w:szCs w:val="30"/>
          <w:lang w:val="en-US" w:eastAsia="zh-CN"/>
        </w:rPr>
        <w:t>技艺资源记载</w:t>
      </w:r>
      <w:r>
        <w:rPr>
          <w:rFonts w:hint="eastAsia" w:ascii="仿宋" w:hAnsi="仿宋" w:eastAsia="仿宋" w:cs="宋体"/>
          <w:sz w:val="30"/>
          <w:szCs w:val="30"/>
        </w:rPr>
        <w:t>不全、后备传承力量薄弱、技艺展示不足、</w:t>
      </w:r>
      <w:r>
        <w:rPr>
          <w:rFonts w:hint="eastAsia" w:ascii="仿宋" w:hAnsi="仿宋" w:eastAsia="仿宋" w:cs="宋体"/>
          <w:sz w:val="30"/>
          <w:szCs w:val="30"/>
          <w:lang w:val="en-US" w:eastAsia="zh-CN"/>
        </w:rPr>
        <w:t>开发应用力度</w:t>
      </w:r>
      <w:r>
        <w:rPr>
          <w:rFonts w:hint="eastAsia" w:ascii="仿宋" w:hAnsi="仿宋" w:eastAsia="仿宋" w:cs="宋体"/>
          <w:sz w:val="30"/>
          <w:szCs w:val="30"/>
        </w:rPr>
        <w:t>不大等方面仍存在短板，可从以下方面提质提升：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ⅰ搭建缠花传习阵地，支持传承人开展带徒授艺，培养一批新传承人，将传习所打造集教学研学、展示体验、文旅服务于一体的传承实践基地。</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ⅱ搜集整理缠花艺术的经典老作品、制作器具及实物资料；加强对老艺人的调查记录，整理口述技艺流传，进行数字化保护。</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ⅲ将客家缠花融入婚姻喜事、生日寿诞、欢庆佳节、迎接客人等多元场景，推广客家缠花艺术应用；结合各类传统节庆、文化和自然遗产日等主题活动，开展展演体验活动。</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ⅳ推动客家缠花创新转化，结合现代审美开发首饰、文创摆件等衍生产品，推进缠花进校园、进社区、进景区、进商圈，扩大社会影响力。</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ⅴ定期举办缠花作品展示、技艺交流活动，着重面向两岸客家群体开展技艺互动、文化交流活动，深化两岸客家文化交流。</w:t>
      </w:r>
    </w:p>
    <w:p>
      <w:pPr>
        <w:pStyle w:val="2"/>
        <w:ind w:firstLine="602"/>
        <w:rPr>
          <w:rFonts w:hint="eastAsia" w:ascii="仿宋" w:hAnsi="仿宋" w:eastAsia="仿宋" w:cs="宋体"/>
          <w:szCs w:val="30"/>
        </w:rPr>
      </w:pPr>
      <w:bookmarkStart w:id="168" w:name="_Toc1733"/>
      <w:bookmarkStart w:id="169" w:name="_Toc31301"/>
      <w:r>
        <w:rPr>
          <w:rFonts w:hint="eastAsia" w:ascii="仿宋" w:hAnsi="仿宋" w:eastAsia="仿宋" w:cs="宋体"/>
          <w:szCs w:val="30"/>
        </w:rPr>
        <w:t>（4）民俗类</w:t>
      </w:r>
      <w:r>
        <w:rPr>
          <w:rFonts w:hint="eastAsia" w:ascii="仿宋" w:hAnsi="仿宋" w:eastAsia="仿宋" w:cs="宋体"/>
          <w:szCs w:val="30"/>
          <w:lang w:val="en-US" w:eastAsia="zh-CN"/>
        </w:rPr>
        <w:t>非遗</w:t>
      </w:r>
      <w:r>
        <w:rPr>
          <w:rFonts w:hint="eastAsia" w:ascii="仿宋" w:hAnsi="仿宋" w:eastAsia="仿宋" w:cs="宋体"/>
          <w:szCs w:val="30"/>
        </w:rPr>
        <w:t>项目保护规划</w:t>
      </w:r>
      <w:bookmarkEnd w:id="168"/>
      <w:bookmarkEnd w:id="169"/>
    </w:p>
    <w:p>
      <w:pPr>
        <w:spacing w:line="360" w:lineRule="auto"/>
        <w:ind w:firstLine="600" w:firstLineChars="200"/>
        <w:rPr>
          <w:rFonts w:hint="eastAsia" w:ascii="仿宋" w:hAnsi="仿宋" w:eastAsia="仿宋" w:cs="宋体"/>
          <w:sz w:val="30"/>
          <w:szCs w:val="30"/>
          <w:lang w:val="en-US" w:eastAsia="zh-CN"/>
        </w:rPr>
      </w:pPr>
      <w:r>
        <w:rPr>
          <w:rFonts w:hint="eastAsia" w:ascii="仿宋" w:hAnsi="仿宋" w:eastAsia="仿宋" w:cs="宋体"/>
          <w:sz w:val="30"/>
          <w:szCs w:val="30"/>
        </w:rPr>
        <w:t>民俗类非遗项目主要指民众在长期生产生活中形成的传统信俗、生产生活习俗等实践活动和文化传统。预备申报</w:t>
      </w:r>
      <w:r>
        <w:rPr>
          <w:rFonts w:hint="eastAsia" w:ascii="仿宋" w:hAnsi="仿宋" w:eastAsia="仿宋" w:cs="宋体"/>
          <w:sz w:val="30"/>
          <w:szCs w:val="30"/>
          <w:lang w:val="en-US" w:eastAsia="zh-CN"/>
        </w:rPr>
        <w:t>市</w:t>
      </w:r>
      <w:r>
        <w:rPr>
          <w:rFonts w:hint="eastAsia" w:ascii="仿宋" w:hAnsi="仿宋" w:eastAsia="仿宋" w:cs="宋体"/>
          <w:sz w:val="30"/>
          <w:szCs w:val="30"/>
        </w:rPr>
        <w:t>级民俗类非遗项目共</w:t>
      </w:r>
      <w:r>
        <w:rPr>
          <w:rFonts w:hint="eastAsia" w:ascii="仿宋" w:hAnsi="仿宋" w:eastAsia="仿宋" w:cs="宋体"/>
          <w:sz w:val="30"/>
          <w:szCs w:val="30"/>
          <w:lang w:val="en-US" w:eastAsia="zh-CN"/>
        </w:rPr>
        <w:t>1</w:t>
      </w:r>
      <w:r>
        <w:rPr>
          <w:rFonts w:hint="eastAsia" w:ascii="仿宋" w:hAnsi="仿宋" w:eastAsia="仿宋" w:cs="宋体"/>
          <w:sz w:val="30"/>
          <w:szCs w:val="30"/>
        </w:rPr>
        <w:t>项，</w:t>
      </w:r>
      <w:r>
        <w:rPr>
          <w:rFonts w:hint="eastAsia" w:ascii="仿宋" w:hAnsi="仿宋" w:eastAsia="仿宋" w:cs="宋体"/>
          <w:sz w:val="30"/>
          <w:szCs w:val="30"/>
          <w:lang w:val="en-US" w:eastAsia="zh-CN"/>
        </w:rPr>
        <w:t>主要为汀州府城隍信俗。</w:t>
      </w:r>
    </w:p>
    <w:p>
      <w:pPr>
        <w:spacing w:line="360" w:lineRule="auto"/>
        <w:ind w:firstLine="600" w:firstLineChars="200"/>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参考龙岩市市级非遗项目申报通知条例，龙岩市民俗类项目存在完整仪式记录不完备、传承后继乏力、社会影响力不足等短板，可从以下方面开展培育提升工作：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①开展民俗资源普查。对各县（市、区）民俗资源进行系统普查，全面记录和整理民俗活动的历史渊源、仪式流程、文化内涵及社会功能。搜集相关实物与工具，建设传统民俗项目数据库。</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②培育民俗传承队伍。依托各村民俗活动骨干、民俗文化热心人，培育民俗活动组织者和传承人，鼓励中青年人参与民俗活动的组织与传承，增强项目的活态传承能力。</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③修建活动场地。修缮必要的活动场所（如重要的宗祠、庙宇、巡游街道），依托现有场所修建民俗展示馆，为授徒传艺、交流展示提供活动场所保障。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④深化</w:t>
      </w:r>
      <w:r>
        <w:rPr>
          <w:rFonts w:hint="eastAsia" w:ascii="仿宋" w:hAnsi="仿宋" w:eastAsia="仿宋" w:cs="宋体"/>
          <w:sz w:val="30"/>
          <w:szCs w:val="30"/>
          <w:lang w:val="en-US" w:eastAsia="zh-CN"/>
        </w:rPr>
        <w:t>民俗</w:t>
      </w:r>
      <w:r>
        <w:rPr>
          <w:rFonts w:hint="eastAsia" w:ascii="仿宋" w:hAnsi="仿宋" w:eastAsia="仿宋" w:cs="宋体"/>
          <w:sz w:val="30"/>
          <w:szCs w:val="30"/>
        </w:rPr>
        <w:t>文化研究。支持高等院校、研究机构及专家学者开展龙岩特色民俗活动研究，分析其文化功能、社会功能及当代价值。深入挖掘民俗中优秀传统文化内涵，形成专题研究成果，为提升社会文明水平提供学术支撑。</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⑤加大民俗文化展示交流。依托春节、元宵等传统节日，组织民俗活动常态化开展，提升项目在龙岩市范围内的社会影响力，打造具有闽西客家地域特色的民俗文化品牌。依托海峡论坛、海峡两岸文博会等平台，深化海峡两岸民俗文化交流，发挥祖地文化纽带作用，增进文化认同。</w:t>
      </w:r>
    </w:p>
    <w:p>
      <w:pPr>
        <w:pStyle w:val="2"/>
        <w:spacing w:line="360" w:lineRule="auto"/>
        <w:ind w:firstLine="602"/>
        <w:rPr>
          <w:rFonts w:hint="eastAsia" w:ascii="仿宋" w:hAnsi="仿宋" w:eastAsia="仿宋" w:cs="宋体"/>
          <w:b w:val="0"/>
          <w:kern w:val="2"/>
          <w:sz w:val="30"/>
          <w:szCs w:val="30"/>
          <w:lang w:val="en-US" w:eastAsia="zh-CN" w:bidi="ar-SA"/>
        </w:rPr>
      </w:pPr>
      <w:bookmarkStart w:id="170" w:name="_Toc23570"/>
      <w:r>
        <w:rPr>
          <w:rFonts w:hint="eastAsia" w:ascii="仿宋" w:hAnsi="仿宋" w:eastAsia="仿宋" w:cs="宋体"/>
          <w:b w:val="0"/>
          <w:kern w:val="2"/>
          <w:sz w:val="30"/>
          <w:szCs w:val="30"/>
          <w:lang w:val="en-US" w:eastAsia="zh-CN" w:bidi="ar-SA"/>
        </w:rPr>
        <w:t>民俗类具体非遗项目保护提升措施，如下：</w:t>
      </w:r>
      <w:bookmarkEnd w:id="170"/>
    </w:p>
    <w:p>
      <w:pPr>
        <w:pStyle w:val="2"/>
        <w:widowControl w:val="0"/>
        <w:ind w:firstLine="602"/>
        <w:rPr>
          <w:rFonts w:hint="eastAsia" w:ascii="仿宋" w:hAnsi="仿宋" w:eastAsia="仿宋" w:cs="宋体"/>
          <w:szCs w:val="30"/>
          <w:lang w:val="en-US" w:eastAsia="zh-CN" w:bidi="ar-SA"/>
        </w:rPr>
      </w:pPr>
      <w:bookmarkStart w:id="171" w:name="_Toc20094"/>
      <w:r>
        <w:rPr>
          <w:rFonts w:hint="eastAsia" w:ascii="仿宋" w:hAnsi="仿宋" w:eastAsia="仿宋" w:cs="宋体"/>
          <w:szCs w:val="30"/>
          <w:lang w:val="en-US" w:eastAsia="zh-CN" w:bidi="ar-SA"/>
        </w:rPr>
        <w:t>Ⅰ汀州府城隍信俗</w:t>
      </w:r>
      <w:bookmarkEnd w:id="171"/>
    </w:p>
    <w:p>
      <w:pPr>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汀州府城隍信俗是</w:t>
      </w:r>
      <w:r>
        <w:rPr>
          <w:rFonts w:hint="eastAsia" w:ascii="仿宋" w:hAnsi="仿宋" w:eastAsia="仿宋" w:cs="宋体"/>
          <w:sz w:val="30"/>
          <w:szCs w:val="30"/>
          <w:lang w:val="en-US" w:eastAsia="zh-CN"/>
        </w:rPr>
        <w:t>民俗</w:t>
      </w:r>
      <w:r>
        <w:rPr>
          <w:rFonts w:hint="eastAsia" w:ascii="仿宋" w:hAnsi="仿宋" w:eastAsia="仿宋" w:cs="宋体"/>
          <w:sz w:val="30"/>
          <w:szCs w:val="30"/>
        </w:rPr>
        <w:t>类项目，20</w:t>
      </w:r>
      <w:r>
        <w:rPr>
          <w:rFonts w:hint="eastAsia" w:ascii="仿宋" w:hAnsi="仿宋" w:eastAsia="仿宋" w:cs="宋体"/>
          <w:sz w:val="30"/>
          <w:szCs w:val="30"/>
          <w:lang w:val="en-US" w:eastAsia="zh-CN"/>
        </w:rPr>
        <w:t>18</w:t>
      </w:r>
      <w:r>
        <w:rPr>
          <w:rFonts w:hint="eastAsia" w:ascii="仿宋" w:hAnsi="仿宋" w:eastAsia="仿宋" w:cs="宋体"/>
          <w:sz w:val="30"/>
          <w:szCs w:val="30"/>
        </w:rPr>
        <w:t>年入选长汀县第</w:t>
      </w:r>
      <w:r>
        <w:rPr>
          <w:rFonts w:hint="eastAsia" w:ascii="仿宋" w:hAnsi="仿宋" w:eastAsia="仿宋" w:cs="宋体"/>
          <w:sz w:val="30"/>
          <w:szCs w:val="30"/>
          <w:lang w:val="en-US" w:eastAsia="zh-CN"/>
        </w:rPr>
        <w:t>六</w:t>
      </w:r>
      <w:r>
        <w:rPr>
          <w:rFonts w:hint="eastAsia" w:ascii="仿宋" w:hAnsi="仿宋" w:eastAsia="仿宋" w:cs="宋体"/>
          <w:sz w:val="30"/>
          <w:szCs w:val="30"/>
        </w:rPr>
        <w:t>批县级非物质文化遗产代表性项目名录。对照龙岩市市级非遗项目申报通知条例，目前在</w:t>
      </w:r>
      <w:r>
        <w:rPr>
          <w:rFonts w:hint="eastAsia" w:ascii="仿宋" w:hAnsi="仿宋" w:eastAsia="仿宋" w:cs="宋体"/>
          <w:sz w:val="30"/>
          <w:szCs w:val="30"/>
          <w:lang w:val="en-US" w:eastAsia="zh-CN"/>
        </w:rPr>
        <w:t>完整仪式</w:t>
      </w:r>
      <w:r>
        <w:rPr>
          <w:rFonts w:hint="eastAsia" w:ascii="仿宋" w:hAnsi="仿宋" w:eastAsia="仿宋" w:cs="宋体"/>
          <w:sz w:val="30"/>
          <w:szCs w:val="30"/>
        </w:rPr>
        <w:t>记载不全、</w:t>
      </w:r>
      <w:r>
        <w:rPr>
          <w:rFonts w:hint="eastAsia" w:ascii="仿宋" w:hAnsi="仿宋" w:eastAsia="仿宋" w:cs="宋体"/>
          <w:sz w:val="30"/>
          <w:szCs w:val="30"/>
          <w:lang w:val="en-US" w:eastAsia="zh-CN"/>
        </w:rPr>
        <w:t>宣传推广力度不大</w:t>
      </w:r>
      <w:r>
        <w:rPr>
          <w:rFonts w:hint="eastAsia" w:ascii="仿宋" w:hAnsi="仿宋" w:eastAsia="仿宋" w:cs="宋体"/>
          <w:sz w:val="30"/>
          <w:szCs w:val="30"/>
        </w:rPr>
        <w:t>等方面仍存在短板，可从以下方面提质提升：</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ⅰ系统搜集整理汀州府城隍信俗文史资料、仪式规制和文化典故，完善巡游、祭祀仪式，提升仪式的文化精神内涵，弘扬汀州府城隍信俗勿贪财、勿畏势、勿徇私情的精神。</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ⅱ维护城隍出巡活动与客家鼓乐、舞龙舞狮、传统仪仗配套演艺链，保护庙会活动完整性。</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ⅲ引导群众依法依规举办正月初八城隍出巡活动，开展客家民俗文艺展演活动，丰富巡游体验内容。</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ⅳ修缮、保护汀州城隍庙等活动场所，为庙会提供活动场所。</w:t>
      </w:r>
    </w:p>
    <w:p>
      <w:pPr>
        <w:spacing w:line="360" w:lineRule="auto"/>
        <w:ind w:firstLine="600" w:firstLineChars="200"/>
        <w:rPr>
          <w:rFonts w:hint="eastAsia"/>
          <w:lang w:val="en-US" w:eastAsia="zh-CN"/>
        </w:rPr>
      </w:pPr>
      <w:r>
        <w:rPr>
          <w:rFonts w:hint="eastAsia" w:ascii="仿宋" w:hAnsi="仿宋" w:eastAsia="仿宋" w:cs="宋体"/>
          <w:sz w:val="30"/>
          <w:szCs w:val="30"/>
        </w:rPr>
        <w:t>ⅴ依托汀州城隍祖庙文化根脉优势，加强两岸民俗展演、文化交流活动，增进文化认同感。</w:t>
      </w:r>
    </w:p>
    <w:p>
      <w:pPr>
        <w:pStyle w:val="2"/>
        <w:spacing w:line="360" w:lineRule="auto"/>
        <w:ind w:firstLine="602"/>
        <w:rPr>
          <w:rFonts w:hint="eastAsia" w:ascii="仿宋" w:hAnsi="仿宋" w:eastAsia="仿宋" w:cs="宋体"/>
          <w:szCs w:val="30"/>
        </w:rPr>
      </w:pPr>
      <w:bookmarkStart w:id="172" w:name="_Toc18613"/>
      <w:r>
        <w:rPr>
          <w:rFonts w:hint="eastAsia" w:ascii="仿宋" w:hAnsi="仿宋" w:eastAsia="仿宋" w:cs="宋体"/>
          <w:szCs w:val="30"/>
        </w:rPr>
        <w:t>4.</w:t>
      </w:r>
      <w:r>
        <w:rPr>
          <w:rFonts w:hint="eastAsia" w:ascii="仿宋" w:hAnsi="仿宋" w:eastAsia="仿宋" w:cs="宋体"/>
          <w:szCs w:val="30"/>
          <w:lang w:val="en-US" w:eastAsia="zh-CN"/>
        </w:rPr>
        <w:t>开展非遗后备资源储备培育工作</w:t>
      </w:r>
      <w:bookmarkEnd w:id="172"/>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（1）充分动员龙岩市各县（区）文化馆负责人开展非遗资源普查，逐村梳理可申报、待申报项目清单，形成电子版申报情况表，及时将潜力项目名单报送上级主管部门。</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紧紧围绕十大项目类别开展田野调查，重点挖掘历史悠久、活态传承、尚未申报且符合非遗定义的项目。优先关注具有龙岩各县（市、区）地域文化代表性、市场活力较强、对增强民族认同和促进社会可持续发展具有积极作用的潜力项目，做好申报前各项准备工作。</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表1</w:t>
      </w:r>
      <w:r>
        <w:rPr>
          <w:rFonts w:hint="eastAsia" w:ascii="仿宋" w:hAnsi="仿宋" w:eastAsia="仿宋" w:cs="宋体"/>
          <w:color w:val="000000"/>
          <w:sz w:val="30"/>
          <w:szCs w:val="30"/>
          <w:lang w:val="en-US" w:eastAsia="zh-CN"/>
        </w:rPr>
        <w:t>5</w:t>
      </w:r>
      <w:r>
        <w:rPr>
          <w:rFonts w:hint="eastAsia" w:ascii="仿宋" w:hAnsi="仿宋" w:eastAsia="仿宋" w:cs="宋体"/>
          <w:color w:val="000000"/>
          <w:sz w:val="30"/>
          <w:szCs w:val="30"/>
        </w:rPr>
        <w:t>：各县（市、区）推荐申报县级项目</w:t>
      </w:r>
      <w:r>
        <w:rPr>
          <w:rFonts w:hint="eastAsia" w:ascii="仿宋" w:hAnsi="仿宋" w:eastAsia="仿宋" w:cs="宋体"/>
          <w:color w:val="000000"/>
          <w:sz w:val="30"/>
          <w:szCs w:val="30"/>
          <w:lang w:val="en-US" w:eastAsia="zh-CN"/>
        </w:rPr>
        <w:t>总</w:t>
      </w:r>
      <w:r>
        <w:rPr>
          <w:rFonts w:hint="eastAsia" w:ascii="仿宋" w:hAnsi="仿宋" w:eastAsia="仿宋" w:cs="宋体"/>
          <w:color w:val="000000"/>
          <w:sz w:val="30"/>
          <w:szCs w:val="30"/>
        </w:rPr>
        <w:t>清单</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（共3</w:t>
      </w:r>
      <w:r>
        <w:rPr>
          <w:rFonts w:hint="eastAsia" w:ascii="仿宋" w:hAnsi="仿宋" w:eastAsia="仿宋" w:cs="宋体"/>
          <w:color w:val="000000"/>
          <w:sz w:val="30"/>
          <w:szCs w:val="30"/>
          <w:lang w:val="en-US" w:eastAsia="zh-CN"/>
        </w:rPr>
        <w:t>1</w:t>
      </w:r>
      <w:r>
        <w:rPr>
          <w:rFonts w:hint="eastAsia" w:ascii="仿宋" w:hAnsi="仿宋" w:eastAsia="仿宋" w:cs="宋体"/>
          <w:color w:val="000000"/>
          <w:sz w:val="30"/>
          <w:szCs w:val="30"/>
        </w:rPr>
        <w:t>项）</w:t>
      </w:r>
    </w:p>
    <w:tbl>
      <w:tblPr>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887"/>
        <w:gridCol w:w="4501"/>
        <w:gridCol w:w="2012"/>
      </w:tblGrid>
      <w:tr>
        <w:trPr>
          <w:tblHeader/>
          <w:jc w:val="center"/>
        </w:trPr>
        <w:tc>
          <w:tcPr>
            <w:tcW w:w="1129"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所属地</w:t>
            </w:r>
          </w:p>
        </w:tc>
        <w:tc>
          <w:tcPr>
            <w:tcW w:w="887"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序号</w:t>
            </w:r>
          </w:p>
        </w:tc>
        <w:tc>
          <w:tcPr>
            <w:tcW w:w="4501"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项目名称</w:t>
            </w:r>
          </w:p>
        </w:tc>
        <w:tc>
          <w:tcPr>
            <w:tcW w:w="2012"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计划批次</w:t>
            </w:r>
          </w:p>
        </w:tc>
      </w:tr>
      <w:tr>
        <w:trPr>
          <w:jc w:val="center"/>
        </w:trPr>
        <w:tc>
          <w:tcPr>
            <w:tcW w:w="1129"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漳平</w:t>
            </w: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漳平地瓜饼制作技艺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漳平团圆糊制作技艺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漳平蛋线制作技艺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4</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漳平酒糟蛋制作技艺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5</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漳平萝卜糕制作技艺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长汀</w:t>
            </w: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6</w:t>
            </w:r>
          </w:p>
        </w:tc>
        <w:tc>
          <w:tcPr>
            <w:tcW w:w="450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蓝玉森择日习俗</w:t>
            </w:r>
          </w:p>
        </w:tc>
        <w:tc>
          <w:tcPr>
            <w:tcW w:w="2012"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7</w:t>
            </w:r>
          </w:p>
        </w:tc>
        <w:tc>
          <w:tcPr>
            <w:tcW w:w="4501"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汀州客家农民画</w:t>
            </w:r>
          </w:p>
        </w:tc>
        <w:tc>
          <w:tcPr>
            <w:tcW w:w="2012" w:type="dxa"/>
            <w:vAlign w:val="center"/>
          </w:tcPr>
          <w:p>
            <w:pPr>
              <w:spacing w:line="360" w:lineRule="auto"/>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县第九批</w:t>
            </w:r>
          </w:p>
        </w:tc>
      </w:tr>
      <w:tr>
        <w:trPr>
          <w:jc w:val="center"/>
        </w:trPr>
        <w:tc>
          <w:tcPr>
            <w:tcW w:w="1129"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上杭</w:t>
            </w:r>
          </w:p>
        </w:tc>
        <w:tc>
          <w:tcPr>
            <w:tcW w:w="887"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8</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黄氏月子贴</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9</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王氏中医骨伤疗法</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10</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客家油炸糕制作技艺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11</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蜜柚果酱制作技艺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12</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蜜柚果脯制作技艺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13</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客家发糕制作技艺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14</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客家九层糕制作技艺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15</w:t>
            </w:r>
          </w:p>
        </w:tc>
        <w:tc>
          <w:tcPr>
            <w:tcW w:w="4501" w:type="dxa"/>
            <w:vAlign w:val="center"/>
          </w:tcPr>
          <w:p>
            <w:pPr>
              <w:spacing w:line="360" w:lineRule="auto"/>
              <w:rPr>
                <w:rFonts w:hint="default"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旧县炒田螺制作技艺</w:t>
            </w:r>
          </w:p>
        </w:tc>
        <w:tc>
          <w:tcPr>
            <w:tcW w:w="2012" w:type="dxa"/>
            <w:vAlign w:val="center"/>
          </w:tcPr>
          <w:p>
            <w:pPr>
              <w:spacing w:line="360" w:lineRule="auto"/>
              <w:rPr>
                <w:rFonts w:hint="default"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县第九批</w:t>
            </w:r>
          </w:p>
        </w:tc>
      </w:tr>
      <w:tr>
        <w:trPr>
          <w:jc w:val="center"/>
        </w:trPr>
        <w:tc>
          <w:tcPr>
            <w:tcW w:w="1129" w:type="dxa"/>
            <w:vMerge w:val="continue"/>
            <w:vAlign w:val="center"/>
          </w:tcPr>
          <w:p>
            <w:pPr>
              <w:spacing w:line="360" w:lineRule="auto"/>
              <w:jc w:val="center"/>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16</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竹编制作技艺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武平</w:t>
            </w: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17</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姜糖制作技艺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18</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刘氏疱疹清</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19</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魏氏肢体经络调理技法</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20</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客家古建木工技艺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21</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客家刺绣</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22</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北门坊烧花习俗</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23</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武平县焦寨茶制作技艺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县第九批</w:t>
            </w:r>
          </w:p>
        </w:tc>
      </w:tr>
      <w:tr>
        <w:trPr>
          <w:jc w:val="center"/>
        </w:trPr>
        <w:tc>
          <w:tcPr>
            <w:tcW w:w="1129"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连城</w:t>
            </w: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24</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连城姜糖制作技艺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县第十批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25</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五六经茶</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县第十批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26</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塘前芋子包制作技艺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县第十批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27</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连城（谢氏）武医拨筋推拿术</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县第十批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28</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罗坊乡“牛仔肉”</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县第十批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29</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塘前山歌</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县第十批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eastAsia" w:ascii="仿宋" w:hAnsi="仿宋" w:eastAsia="仿宋" w:cs="宋体"/>
                <w:color w:val="000000"/>
                <w:kern w:val="2"/>
                <w:sz w:val="30"/>
                <w:szCs w:val="30"/>
                <w:lang w:val="en-US" w:eastAsia="zh-CN" w:bidi="ar-SA"/>
              </w:rPr>
            </w:pPr>
            <w:r>
              <w:rPr>
                <w:rFonts w:hint="eastAsia" w:ascii="仿宋" w:hAnsi="仿宋" w:eastAsia="仿宋" w:cs="宋体"/>
                <w:color w:val="000000"/>
                <w:sz w:val="30"/>
                <w:szCs w:val="30"/>
              </w:rPr>
              <w:t>30</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连城牛皮饼制作技艺</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县第十批</w:t>
            </w:r>
          </w:p>
        </w:tc>
      </w:tr>
      <w:tr>
        <w:trPr>
          <w:jc w:val="center"/>
        </w:trPr>
        <w:tc>
          <w:tcPr>
            <w:tcW w:w="1129" w:type="dxa"/>
            <w:vMerge w:val="continue"/>
            <w:vAlign w:val="center"/>
          </w:tcPr>
          <w:p>
            <w:pPr>
              <w:spacing w:line="360" w:lineRule="auto"/>
              <w:rPr>
                <w:rFonts w:hint="eastAsia" w:ascii="仿宋" w:hAnsi="仿宋" w:eastAsia="仿宋" w:cs="宋体"/>
                <w:color w:val="000000"/>
                <w:sz w:val="30"/>
                <w:szCs w:val="30"/>
              </w:rPr>
            </w:pPr>
          </w:p>
        </w:tc>
        <w:tc>
          <w:tcPr>
            <w:tcW w:w="887" w:type="dxa"/>
            <w:vAlign w:val="center"/>
          </w:tcPr>
          <w:p>
            <w:pPr>
              <w:spacing w:line="360" w:lineRule="auto"/>
              <w:jc w:val="center"/>
              <w:rPr>
                <w:rFonts w:hint="default"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31</w:t>
            </w:r>
          </w:p>
        </w:tc>
        <w:tc>
          <w:tcPr>
            <w:tcW w:w="4501"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《天生地载》四字读本</w:t>
            </w:r>
          </w:p>
        </w:tc>
        <w:tc>
          <w:tcPr>
            <w:tcW w:w="2012" w:type="dxa"/>
            <w:vAlign w:val="center"/>
          </w:tcPr>
          <w:p>
            <w:pPr>
              <w:spacing w:line="360" w:lineRule="auto"/>
              <w:rPr>
                <w:rFonts w:hint="eastAsia" w:ascii="仿宋" w:hAnsi="仿宋" w:eastAsia="仿宋" w:cs="宋体"/>
                <w:color w:val="000000"/>
                <w:sz w:val="30"/>
                <w:szCs w:val="30"/>
              </w:rPr>
            </w:pPr>
            <w:r>
              <w:rPr>
                <w:rFonts w:hint="eastAsia" w:ascii="仿宋" w:hAnsi="仿宋" w:eastAsia="仿宋" w:cs="宋体"/>
                <w:color w:val="000000"/>
                <w:sz w:val="30"/>
                <w:szCs w:val="30"/>
              </w:rPr>
              <w:t>县第十批</w:t>
            </w:r>
          </w:p>
        </w:tc>
      </w:tr>
    </w:tbl>
    <w:p>
      <w:pPr>
        <w:pStyle w:val="2"/>
        <w:keepNext/>
        <w:keepLines/>
        <w:widowControl w:val="0"/>
        <w:wordWrap/>
        <w:adjustRightInd/>
        <w:snapToGrid/>
        <w:ind w:left="0" w:leftChars="0" w:firstLine="602" w:firstLineChars="200"/>
        <w:jc w:val="both"/>
        <w:textAlignment w:val="auto"/>
        <w:rPr>
          <w:rFonts w:hint="eastAsia" w:ascii="仿宋" w:hAnsi="仿宋" w:eastAsia="仿宋" w:cs="宋体"/>
          <w:szCs w:val="30"/>
        </w:rPr>
      </w:pPr>
      <w:bookmarkStart w:id="173" w:name="_Toc23245"/>
      <w:r>
        <w:rPr>
          <w:rFonts w:hint="eastAsia" w:ascii="仿宋" w:hAnsi="仿宋" w:eastAsia="仿宋" w:cs="宋体"/>
          <w:szCs w:val="30"/>
        </w:rPr>
        <w:t>二、非遗传承人保护与发展规划</w:t>
      </w:r>
      <w:bookmarkEnd w:id="173"/>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健全市、县代表性传承人认定与管理机制，加快推进重要传承人的抢救性记录，提升现有传承队伍水平，重视后继人才的培养，构建结构合理、梯次有序、机制健全的人才体系。重点建强专业展演队伍，拓宽队伍规模，制定运行管理制度，着力打造一支门类丰富、形式多样、管理规范、群众喜闻乐见的高素质队伍。同步提升现有基础设施，新增一批非遗场馆，为非遗保护传承与发展提供坚实支撑。</w:t>
      </w:r>
    </w:p>
    <w:p>
      <w:pPr>
        <w:pStyle w:val="2"/>
        <w:ind w:firstLine="602"/>
        <w:rPr>
          <w:rFonts w:hint="eastAsia" w:ascii="仿宋" w:hAnsi="仿宋" w:eastAsia="仿宋" w:cs="宋体"/>
          <w:szCs w:val="30"/>
          <w:lang w:val="en-US" w:eastAsia="zh-CN"/>
        </w:rPr>
      </w:pPr>
      <w:bookmarkStart w:id="174" w:name="_Toc3832"/>
      <w:r>
        <w:rPr>
          <w:rFonts w:hint="eastAsia" w:ascii="仿宋" w:hAnsi="仿宋" w:eastAsia="仿宋" w:cs="宋体"/>
          <w:szCs w:val="30"/>
        </w:rPr>
        <w:t>（一）</w:t>
      </w:r>
      <w:r>
        <w:rPr>
          <w:rFonts w:hint="eastAsia" w:ascii="仿宋" w:hAnsi="仿宋" w:eastAsia="仿宋" w:cs="宋体"/>
          <w:szCs w:val="30"/>
          <w:lang w:val="en-US" w:eastAsia="zh-CN"/>
        </w:rPr>
        <w:t>推进代表性传承人</w:t>
      </w:r>
      <w:r>
        <w:rPr>
          <w:rFonts w:hint="eastAsia" w:ascii="仿宋" w:hAnsi="仿宋" w:eastAsia="仿宋" w:cs="宋体"/>
          <w:szCs w:val="30"/>
        </w:rPr>
        <w:t>抢救性记录</w:t>
      </w:r>
      <w:r>
        <w:rPr>
          <w:rFonts w:hint="eastAsia" w:ascii="仿宋" w:hAnsi="仿宋" w:eastAsia="仿宋" w:cs="宋体"/>
          <w:szCs w:val="30"/>
          <w:lang w:val="en-US" w:eastAsia="zh-CN"/>
        </w:rPr>
        <w:t>工作</w:t>
      </w:r>
      <w:bookmarkEnd w:id="174"/>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参照国家级非物质文化遗产代表性项目代表性传承人抢救性记录工程操作指南等有关要求，对濒危项目传承人、年事已高的传承人进行抢救性记录。</w:t>
      </w:r>
    </w:p>
    <w:p>
      <w:pPr>
        <w:pStyle w:val="2"/>
        <w:ind w:firstLine="602"/>
        <w:rPr>
          <w:rFonts w:hint="eastAsia" w:ascii="仿宋" w:hAnsi="仿宋" w:eastAsia="仿宋" w:cs="宋体"/>
          <w:bCs/>
          <w:color w:val="EE822F"/>
          <w:szCs w:val="30"/>
          <w:lang w:val="en-US" w:eastAsia="zh-CN"/>
        </w:rPr>
      </w:pPr>
      <w:bookmarkStart w:id="175" w:name="_Toc28150"/>
      <w:bookmarkStart w:id="176" w:name="_Toc16922"/>
      <w:r>
        <w:rPr>
          <w:rFonts w:hint="eastAsia" w:ascii="仿宋" w:hAnsi="仿宋" w:eastAsia="仿宋" w:cs="宋体"/>
          <w:szCs w:val="30"/>
        </w:rPr>
        <w:t>1.</w:t>
      </w:r>
      <w:r>
        <w:rPr>
          <w:rFonts w:hint="eastAsia" w:ascii="仿宋" w:hAnsi="仿宋" w:eastAsia="仿宋" w:cs="宋体"/>
          <w:szCs w:val="30"/>
          <w:lang w:val="en-US" w:eastAsia="zh-CN"/>
        </w:rPr>
        <w:t>开展</w:t>
      </w:r>
      <w:r>
        <w:rPr>
          <w:rFonts w:hint="eastAsia" w:ascii="仿宋" w:hAnsi="仿宋" w:eastAsia="仿宋" w:cs="宋体"/>
          <w:szCs w:val="30"/>
        </w:rPr>
        <w:t>濒危项目传承人</w:t>
      </w:r>
      <w:bookmarkEnd w:id="175"/>
      <w:r>
        <w:rPr>
          <w:rFonts w:hint="eastAsia" w:ascii="仿宋" w:hAnsi="仿宋" w:eastAsia="仿宋" w:cs="宋体"/>
          <w:szCs w:val="30"/>
        </w:rPr>
        <w:t>抢救性记录</w:t>
      </w:r>
      <w:r>
        <w:rPr>
          <w:rFonts w:hint="eastAsia" w:ascii="仿宋" w:hAnsi="仿宋" w:eastAsia="仿宋" w:cs="宋体"/>
          <w:szCs w:val="30"/>
          <w:lang w:val="en-US" w:eastAsia="zh-CN"/>
        </w:rPr>
        <w:t>工作</w:t>
      </w:r>
      <w:bookmarkEnd w:id="176"/>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每两年对全市濒危项目及其传承人进行一次系统排查，确定实施抢救性记录的传承人名单，并进行汇总与复核。全面完善其代表性传承人基础信息档案，重点补充其传承谱系、技艺展演影像、实物工具及相关史料等重要资源。</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有序开展抢救性记录工作，根据项目濒危情况、传承人年龄、健康状态及传承实践能力，合理安排记录次序。利用政府购买服务等方式，支持高等院校、科研机构、社会团体参与项目传承人抢救性记录工作。</w:t>
      </w:r>
    </w:p>
    <w:p>
      <w:pPr>
        <w:spacing w:line="360" w:lineRule="auto"/>
        <w:jc w:val="center"/>
        <w:rPr>
          <w:rFonts w:hint="eastAsia" w:ascii="仿宋" w:hAnsi="仿宋" w:eastAsia="仿宋" w:cs="宋体"/>
          <w:sz w:val="30"/>
          <w:szCs w:val="30"/>
        </w:rPr>
      </w:pPr>
      <w:r>
        <w:rPr>
          <w:rFonts w:hint="eastAsia" w:ascii="仿宋" w:hAnsi="仿宋" w:eastAsia="仿宋" w:cs="宋体"/>
          <w:color w:val="auto"/>
          <w:sz w:val="30"/>
          <w:szCs w:val="30"/>
        </w:rPr>
        <w:t>表1</w:t>
      </w:r>
      <w:r>
        <w:rPr>
          <w:rFonts w:hint="eastAsia" w:ascii="仿宋" w:hAnsi="仿宋" w:eastAsia="仿宋" w:cs="宋体"/>
          <w:color w:val="auto"/>
          <w:sz w:val="30"/>
          <w:szCs w:val="30"/>
          <w:lang w:val="en-US" w:eastAsia="zh-CN"/>
        </w:rPr>
        <w:t>5:</w:t>
      </w:r>
      <w:r>
        <w:rPr>
          <w:rFonts w:hint="eastAsia" w:ascii="仿宋" w:hAnsi="仿宋" w:eastAsia="仿宋" w:cs="宋体"/>
          <w:color w:val="auto"/>
          <w:sz w:val="30"/>
          <w:szCs w:val="30"/>
        </w:rPr>
        <w:t>龙</w:t>
      </w:r>
      <w:r>
        <w:rPr>
          <w:rFonts w:hint="eastAsia" w:ascii="仿宋" w:hAnsi="仿宋" w:eastAsia="仿宋" w:cs="宋体"/>
          <w:sz w:val="30"/>
          <w:szCs w:val="30"/>
        </w:rPr>
        <w:t>岩市各县（市、区）濒危非遗项目及其代表性传承人抢救性记录名单（共6人）</w:t>
      </w:r>
    </w:p>
    <w:tbl>
      <w:tblPr>
        <w:tblW w:w="85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417"/>
        <w:gridCol w:w="2603"/>
        <w:gridCol w:w="2378"/>
        <w:gridCol w:w="1266"/>
      </w:tblGrid>
      <w:tr>
        <w:tc>
          <w:tcPr>
            <w:tcW w:w="846"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序号</w:t>
            </w:r>
          </w:p>
        </w:tc>
        <w:tc>
          <w:tcPr>
            <w:tcW w:w="1417"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姓名</w:t>
            </w:r>
          </w:p>
        </w:tc>
        <w:tc>
          <w:tcPr>
            <w:tcW w:w="2603"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代表性项目</w:t>
            </w:r>
          </w:p>
        </w:tc>
        <w:tc>
          <w:tcPr>
            <w:tcW w:w="2378"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项目类别</w:t>
            </w:r>
          </w:p>
        </w:tc>
        <w:tc>
          <w:tcPr>
            <w:tcW w:w="1266"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所在地</w:t>
            </w:r>
          </w:p>
        </w:tc>
      </w:tr>
      <w:tr>
        <w:tc>
          <w:tcPr>
            <w:tcW w:w="846"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1</w:t>
            </w:r>
          </w:p>
        </w:tc>
        <w:tc>
          <w:tcPr>
            <w:tcW w:w="1417"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熊初元</w:t>
            </w:r>
          </w:p>
        </w:tc>
        <w:tc>
          <w:tcPr>
            <w:tcW w:w="2603" w:type="dxa"/>
            <w:vAlign w:val="top"/>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永定湖雷母子狮</w:t>
            </w:r>
          </w:p>
        </w:tc>
        <w:tc>
          <w:tcPr>
            <w:tcW w:w="2378" w:type="dxa"/>
            <w:vAlign w:val="top"/>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传统体育、游艺与杂技</w:t>
            </w:r>
          </w:p>
        </w:tc>
        <w:tc>
          <w:tcPr>
            <w:tcW w:w="1266"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永定</w:t>
            </w:r>
          </w:p>
        </w:tc>
      </w:tr>
      <w:tr>
        <w:tc>
          <w:tcPr>
            <w:tcW w:w="846"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2</w:t>
            </w:r>
          </w:p>
        </w:tc>
        <w:tc>
          <w:tcPr>
            <w:tcW w:w="1417"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丘永发</w:t>
            </w:r>
          </w:p>
        </w:tc>
        <w:tc>
          <w:tcPr>
            <w:tcW w:w="2603" w:type="dxa"/>
            <w:vAlign w:val="top"/>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上杭竹板歌</w:t>
            </w:r>
          </w:p>
        </w:tc>
        <w:tc>
          <w:tcPr>
            <w:tcW w:w="2378" w:type="dxa"/>
            <w:vAlign w:val="top"/>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传统音乐</w:t>
            </w:r>
          </w:p>
        </w:tc>
        <w:tc>
          <w:tcPr>
            <w:tcW w:w="1266"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上杭</w:t>
            </w:r>
          </w:p>
        </w:tc>
      </w:tr>
      <w:tr>
        <w:tc>
          <w:tcPr>
            <w:tcW w:w="846"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3</w:t>
            </w:r>
          </w:p>
        </w:tc>
        <w:tc>
          <w:tcPr>
            <w:tcW w:w="1417"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兰如柱</w:t>
            </w:r>
          </w:p>
        </w:tc>
        <w:tc>
          <w:tcPr>
            <w:tcW w:w="2603" w:type="dxa"/>
            <w:vAlign w:val="top"/>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武平民俗绝技</w:t>
            </w:r>
          </w:p>
        </w:tc>
        <w:tc>
          <w:tcPr>
            <w:tcW w:w="2378" w:type="dxa"/>
            <w:vAlign w:val="top"/>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传统体育、游艺与杂技</w:t>
            </w:r>
          </w:p>
        </w:tc>
        <w:tc>
          <w:tcPr>
            <w:tcW w:w="1266"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武平</w:t>
            </w:r>
          </w:p>
        </w:tc>
      </w:tr>
      <w:tr>
        <w:tc>
          <w:tcPr>
            <w:tcW w:w="846"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4</w:t>
            </w:r>
          </w:p>
        </w:tc>
        <w:tc>
          <w:tcPr>
            <w:tcW w:w="1417"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兰德科</w:t>
            </w:r>
          </w:p>
        </w:tc>
        <w:tc>
          <w:tcPr>
            <w:tcW w:w="2603" w:type="dxa"/>
            <w:vAlign w:val="top"/>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武平民俗绝技-上刀</w:t>
            </w:r>
          </w:p>
        </w:tc>
        <w:tc>
          <w:tcPr>
            <w:tcW w:w="2378" w:type="dxa"/>
            <w:vAlign w:val="top"/>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传统体育、游艺与杂技</w:t>
            </w:r>
          </w:p>
        </w:tc>
        <w:tc>
          <w:tcPr>
            <w:tcW w:w="1266"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武平</w:t>
            </w:r>
          </w:p>
        </w:tc>
      </w:tr>
      <w:tr>
        <w:tc>
          <w:tcPr>
            <w:tcW w:w="846"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5</w:t>
            </w:r>
          </w:p>
        </w:tc>
        <w:tc>
          <w:tcPr>
            <w:tcW w:w="1417"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兰春书</w:t>
            </w:r>
          </w:p>
        </w:tc>
        <w:tc>
          <w:tcPr>
            <w:tcW w:w="2603" w:type="dxa"/>
            <w:vAlign w:val="top"/>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武平民俗绝技-捞油锅</w:t>
            </w:r>
          </w:p>
        </w:tc>
        <w:tc>
          <w:tcPr>
            <w:tcW w:w="2378" w:type="dxa"/>
            <w:vAlign w:val="top"/>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传统体育、游艺与杂技</w:t>
            </w:r>
          </w:p>
        </w:tc>
        <w:tc>
          <w:tcPr>
            <w:tcW w:w="1266"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武平</w:t>
            </w:r>
          </w:p>
        </w:tc>
      </w:tr>
      <w:tr>
        <w:tc>
          <w:tcPr>
            <w:tcW w:w="846"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6</w:t>
            </w:r>
          </w:p>
        </w:tc>
        <w:tc>
          <w:tcPr>
            <w:tcW w:w="1417"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兰天照</w:t>
            </w:r>
          </w:p>
        </w:tc>
        <w:tc>
          <w:tcPr>
            <w:tcW w:w="2603" w:type="dxa"/>
            <w:vAlign w:val="top"/>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武平民俗绝技</w:t>
            </w:r>
          </w:p>
        </w:tc>
        <w:tc>
          <w:tcPr>
            <w:tcW w:w="2378" w:type="dxa"/>
            <w:vAlign w:val="top"/>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传统体育、游艺与杂技</w:t>
            </w:r>
          </w:p>
        </w:tc>
        <w:tc>
          <w:tcPr>
            <w:tcW w:w="1266"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武平</w:t>
            </w:r>
          </w:p>
        </w:tc>
      </w:tr>
    </w:tbl>
    <w:p>
      <w:pPr>
        <w:pStyle w:val="2"/>
        <w:keepNext/>
        <w:keepLines/>
        <w:widowControl w:val="0"/>
        <w:wordWrap/>
        <w:adjustRightInd/>
        <w:snapToGrid/>
        <w:spacing w:beforeLines="100" w:line="360" w:lineRule="auto"/>
        <w:ind w:left="0" w:leftChars="0" w:firstLine="602" w:firstLineChars="200"/>
        <w:textAlignment w:val="auto"/>
        <w:rPr>
          <w:rFonts w:hint="eastAsia" w:ascii="仿宋" w:hAnsi="仿宋" w:eastAsia="仿宋" w:cs="宋体"/>
          <w:szCs w:val="30"/>
          <w:lang w:val="en-US" w:eastAsia="zh-CN"/>
        </w:rPr>
      </w:pPr>
      <w:bookmarkStart w:id="177" w:name="_Toc26397"/>
      <w:bookmarkStart w:id="178" w:name="_Toc13663"/>
      <w:r>
        <w:rPr>
          <w:rFonts w:hint="eastAsia" w:ascii="仿宋" w:hAnsi="仿宋" w:eastAsia="仿宋" w:cs="宋体"/>
          <w:szCs w:val="30"/>
        </w:rPr>
        <w:t>2.</w:t>
      </w:r>
      <w:r>
        <w:rPr>
          <w:rFonts w:hint="eastAsia" w:ascii="仿宋" w:hAnsi="仿宋" w:eastAsia="仿宋" w:cs="宋体"/>
          <w:szCs w:val="30"/>
          <w:lang w:val="en-US" w:eastAsia="zh-CN"/>
        </w:rPr>
        <w:t>开展</w:t>
      </w:r>
      <w:r>
        <w:rPr>
          <w:rFonts w:hint="eastAsia" w:ascii="仿宋" w:hAnsi="仿宋" w:eastAsia="仿宋" w:cs="宋体"/>
          <w:szCs w:val="30"/>
        </w:rPr>
        <w:t>高龄传承人抢救性记录</w:t>
      </w:r>
      <w:bookmarkEnd w:id="177"/>
      <w:r>
        <w:rPr>
          <w:rFonts w:hint="eastAsia" w:ascii="仿宋" w:hAnsi="仿宋" w:eastAsia="仿宋" w:cs="宋体"/>
          <w:szCs w:val="30"/>
          <w:lang w:val="en-US" w:eastAsia="zh-CN"/>
        </w:rPr>
        <w:t>工作</w:t>
      </w:r>
      <w:bookmarkEnd w:id="178"/>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（1）有序开展抢救性记录工作。重点核实其传承谱系、实物工具、展演技艺等关键信息记录，根据高龄传承人实际情况，合理安排记录次序。</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（2）利用政府购买服务等方式，支持高等院校、科研机构、社会团体参与传承人抢救性记录工作，运用文字、音频、影像等多种媒介，全面留存老艺人的技艺展演、口述历史、实物工具、相关史料等重要资源。</w:t>
      </w:r>
    </w:p>
    <w:p>
      <w:pPr>
        <w:spacing w:line="360" w:lineRule="auto"/>
        <w:jc w:val="center"/>
        <w:rPr>
          <w:rFonts w:hint="eastAsia" w:ascii="仿宋" w:hAnsi="仿宋" w:eastAsia="仿宋" w:cs="宋体"/>
          <w:color w:val="EE822F"/>
          <w:sz w:val="30"/>
          <w:szCs w:val="30"/>
        </w:rPr>
      </w:pPr>
      <w:r>
        <w:rPr>
          <w:rFonts w:hint="eastAsia" w:ascii="仿宋" w:hAnsi="仿宋" w:eastAsia="仿宋" w:cs="宋体"/>
          <w:color w:val="000000"/>
          <w:sz w:val="30"/>
          <w:szCs w:val="30"/>
        </w:rPr>
        <w:t>表1</w:t>
      </w:r>
      <w:r>
        <w:rPr>
          <w:rFonts w:hint="eastAsia" w:ascii="仿宋" w:hAnsi="仿宋" w:eastAsia="仿宋" w:cs="宋体"/>
          <w:color w:val="000000"/>
          <w:sz w:val="30"/>
          <w:szCs w:val="30"/>
          <w:lang w:val="en-US" w:eastAsia="zh-CN"/>
        </w:rPr>
        <w:t>6</w:t>
      </w:r>
      <w:r>
        <w:rPr>
          <w:rFonts w:hint="eastAsia" w:ascii="仿宋" w:hAnsi="仿宋" w:eastAsia="仿宋" w:cs="宋体"/>
          <w:color w:val="000000"/>
          <w:sz w:val="30"/>
          <w:szCs w:val="30"/>
        </w:rPr>
        <w:t>：龙岩市各县（市、区）高龄传承人（70岁及以上）抢救性记录名单（共33人）</w:t>
      </w:r>
    </w:p>
    <w:tbl>
      <w:tblPr>
        <w:tblW w:w="8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4"/>
        <w:gridCol w:w="850"/>
        <w:gridCol w:w="1119"/>
        <w:gridCol w:w="1125"/>
        <w:gridCol w:w="1250"/>
        <w:gridCol w:w="1606"/>
        <w:gridCol w:w="1541"/>
      </w:tblGrid>
      <w:tr>
        <w:trPr>
          <w:jc w:val="center"/>
        </w:trPr>
        <w:tc>
          <w:tcPr>
            <w:tcW w:w="1244"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所在地</w:t>
            </w:r>
          </w:p>
        </w:tc>
        <w:tc>
          <w:tcPr>
            <w:tcW w:w="85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序号</w:t>
            </w:r>
          </w:p>
        </w:tc>
        <w:tc>
          <w:tcPr>
            <w:tcW w:w="1119"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姓名</w:t>
            </w:r>
          </w:p>
        </w:tc>
        <w:tc>
          <w:tcPr>
            <w:tcW w:w="1125"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传承人等级</w:t>
            </w:r>
          </w:p>
        </w:tc>
        <w:tc>
          <w:tcPr>
            <w:tcW w:w="125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出生</w:t>
            </w:r>
          </w:p>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年月</w:t>
            </w:r>
          </w:p>
        </w:tc>
        <w:tc>
          <w:tcPr>
            <w:tcW w:w="1606"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代表性</w:t>
            </w:r>
          </w:p>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项目</w:t>
            </w:r>
          </w:p>
        </w:tc>
        <w:tc>
          <w:tcPr>
            <w:tcW w:w="1541"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项目类别</w:t>
            </w:r>
          </w:p>
        </w:tc>
      </w:tr>
      <w:tr>
        <w:trPr>
          <w:jc w:val="center"/>
        </w:trPr>
        <w:tc>
          <w:tcPr>
            <w:tcW w:w="1244"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龙岩市</w:t>
            </w:r>
          </w:p>
        </w:tc>
        <w:tc>
          <w:tcPr>
            <w:tcW w:w="85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1</w:t>
            </w:r>
          </w:p>
        </w:tc>
        <w:tc>
          <w:tcPr>
            <w:tcW w:w="1119"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余庆阳</w:t>
            </w:r>
          </w:p>
        </w:tc>
        <w:tc>
          <w:tcPr>
            <w:tcW w:w="1125"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省级</w:t>
            </w:r>
          </w:p>
        </w:tc>
        <w:tc>
          <w:tcPr>
            <w:tcW w:w="1250"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195</w:t>
            </w:r>
            <w:r>
              <w:rPr>
                <w:rFonts w:hint="eastAsia" w:ascii="仿宋" w:hAnsi="仿宋" w:eastAsia="仿宋" w:cs="宋体"/>
                <w:sz w:val="30"/>
                <w:szCs w:val="30"/>
                <w:lang w:val="en-US" w:eastAsia="zh-CN"/>
              </w:rPr>
              <w:t>0</w:t>
            </w:r>
            <w:r>
              <w:rPr>
                <w:rFonts w:hint="eastAsia" w:ascii="仿宋" w:hAnsi="仿宋" w:eastAsia="仿宋" w:cs="宋体"/>
                <w:sz w:val="30"/>
                <w:szCs w:val="30"/>
              </w:rPr>
              <w:t>年</w:t>
            </w:r>
          </w:p>
        </w:tc>
        <w:tc>
          <w:tcPr>
            <w:tcW w:w="160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中医正骨疗法（余氏骨伤）</w:t>
            </w:r>
          </w:p>
        </w:tc>
        <w:tc>
          <w:tcPr>
            <w:tcW w:w="1541"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传统医药</w:t>
            </w:r>
          </w:p>
        </w:tc>
      </w:tr>
      <w:tr>
        <w:trPr>
          <w:jc w:val="center"/>
        </w:trPr>
        <w:tc>
          <w:tcPr>
            <w:tcW w:w="1244" w:type="dxa"/>
            <w:vMerge w:val="restart"/>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新罗</w:t>
            </w:r>
          </w:p>
        </w:tc>
        <w:tc>
          <w:tcPr>
            <w:tcW w:w="85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2</w:t>
            </w:r>
          </w:p>
        </w:tc>
        <w:tc>
          <w:tcPr>
            <w:tcW w:w="1119"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邓祥忠</w:t>
            </w:r>
          </w:p>
        </w:tc>
        <w:tc>
          <w:tcPr>
            <w:tcW w:w="1125"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市级</w:t>
            </w:r>
          </w:p>
        </w:tc>
        <w:tc>
          <w:tcPr>
            <w:tcW w:w="1250"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1943年</w:t>
            </w:r>
          </w:p>
        </w:tc>
        <w:tc>
          <w:tcPr>
            <w:tcW w:w="160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竹贯花灯制作技艺</w:t>
            </w:r>
          </w:p>
        </w:tc>
        <w:tc>
          <w:tcPr>
            <w:tcW w:w="1541"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传统技艺</w:t>
            </w:r>
          </w:p>
        </w:tc>
      </w:tr>
      <w:tr>
        <w:trPr>
          <w:jc w:val="center"/>
        </w:trPr>
        <w:tc>
          <w:tcPr>
            <w:tcW w:w="1244" w:type="dxa"/>
            <w:vMerge w:val="continue"/>
            <w:vAlign w:val="top"/>
          </w:tcPr>
          <w:p>
            <w:pPr>
              <w:spacing w:line="360" w:lineRule="auto"/>
              <w:jc w:val="center"/>
              <w:rPr>
                <w:rFonts w:hint="eastAsia" w:ascii="仿宋" w:hAnsi="仿宋" w:eastAsia="仿宋" w:cs="宋体"/>
                <w:sz w:val="30"/>
                <w:szCs w:val="30"/>
              </w:rPr>
            </w:pPr>
          </w:p>
        </w:tc>
        <w:tc>
          <w:tcPr>
            <w:tcW w:w="85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3</w:t>
            </w:r>
          </w:p>
        </w:tc>
        <w:tc>
          <w:tcPr>
            <w:tcW w:w="1119"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郭金香</w:t>
            </w:r>
          </w:p>
        </w:tc>
        <w:tc>
          <w:tcPr>
            <w:tcW w:w="1125"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省级</w:t>
            </w:r>
          </w:p>
        </w:tc>
        <w:tc>
          <w:tcPr>
            <w:tcW w:w="1250"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1944年</w:t>
            </w:r>
          </w:p>
        </w:tc>
        <w:tc>
          <w:tcPr>
            <w:tcW w:w="160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龙岩山歌</w:t>
            </w:r>
          </w:p>
        </w:tc>
        <w:tc>
          <w:tcPr>
            <w:tcW w:w="1541"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传统音乐</w:t>
            </w:r>
          </w:p>
        </w:tc>
      </w:tr>
      <w:tr>
        <w:trPr>
          <w:jc w:val="center"/>
        </w:trPr>
        <w:tc>
          <w:tcPr>
            <w:tcW w:w="1244" w:type="dxa"/>
            <w:vMerge w:val="continue"/>
            <w:vAlign w:val="top"/>
          </w:tcPr>
          <w:p>
            <w:pPr>
              <w:spacing w:line="360" w:lineRule="auto"/>
              <w:jc w:val="center"/>
              <w:rPr>
                <w:rFonts w:hint="eastAsia" w:ascii="仿宋" w:hAnsi="仿宋" w:eastAsia="仿宋" w:cs="宋体"/>
                <w:sz w:val="30"/>
                <w:szCs w:val="30"/>
              </w:rPr>
            </w:pPr>
          </w:p>
        </w:tc>
        <w:tc>
          <w:tcPr>
            <w:tcW w:w="85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4</w:t>
            </w:r>
          </w:p>
        </w:tc>
        <w:tc>
          <w:tcPr>
            <w:tcW w:w="1119"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黄淑霞</w:t>
            </w:r>
          </w:p>
        </w:tc>
        <w:tc>
          <w:tcPr>
            <w:tcW w:w="1125"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省级</w:t>
            </w:r>
          </w:p>
        </w:tc>
        <w:tc>
          <w:tcPr>
            <w:tcW w:w="1250"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1944年</w:t>
            </w:r>
          </w:p>
        </w:tc>
        <w:tc>
          <w:tcPr>
            <w:tcW w:w="160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龙岩采茶灯</w:t>
            </w:r>
          </w:p>
        </w:tc>
        <w:tc>
          <w:tcPr>
            <w:tcW w:w="1541"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传统舞蹈</w:t>
            </w:r>
          </w:p>
        </w:tc>
      </w:tr>
      <w:tr>
        <w:trPr>
          <w:jc w:val="center"/>
        </w:trPr>
        <w:tc>
          <w:tcPr>
            <w:tcW w:w="1244" w:type="dxa"/>
            <w:vMerge w:val="continue"/>
            <w:vAlign w:val="top"/>
          </w:tcPr>
          <w:p>
            <w:pPr>
              <w:spacing w:line="360" w:lineRule="auto"/>
              <w:jc w:val="center"/>
              <w:rPr>
                <w:rFonts w:hint="eastAsia" w:ascii="仿宋" w:hAnsi="仿宋" w:eastAsia="仿宋" w:cs="宋体"/>
                <w:sz w:val="30"/>
                <w:szCs w:val="30"/>
              </w:rPr>
            </w:pPr>
          </w:p>
        </w:tc>
        <w:tc>
          <w:tcPr>
            <w:tcW w:w="85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5</w:t>
            </w:r>
          </w:p>
        </w:tc>
        <w:tc>
          <w:tcPr>
            <w:tcW w:w="1119"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郑笑容</w:t>
            </w:r>
          </w:p>
        </w:tc>
        <w:tc>
          <w:tcPr>
            <w:tcW w:w="1125"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市级</w:t>
            </w:r>
          </w:p>
        </w:tc>
        <w:tc>
          <w:tcPr>
            <w:tcW w:w="1250"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1952年</w:t>
            </w:r>
          </w:p>
        </w:tc>
        <w:tc>
          <w:tcPr>
            <w:tcW w:w="160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龙岩巧头</w:t>
            </w:r>
          </w:p>
        </w:tc>
        <w:tc>
          <w:tcPr>
            <w:tcW w:w="1541"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民俗</w:t>
            </w:r>
          </w:p>
        </w:tc>
      </w:tr>
      <w:tr>
        <w:trPr>
          <w:jc w:val="center"/>
        </w:trPr>
        <w:tc>
          <w:tcPr>
            <w:tcW w:w="1244" w:type="dxa"/>
            <w:vMerge w:val="continue"/>
            <w:vAlign w:val="top"/>
          </w:tcPr>
          <w:p>
            <w:pPr>
              <w:spacing w:line="360" w:lineRule="auto"/>
              <w:jc w:val="center"/>
              <w:rPr>
                <w:rFonts w:hint="eastAsia" w:ascii="仿宋" w:hAnsi="仿宋" w:eastAsia="仿宋" w:cs="宋体"/>
                <w:sz w:val="30"/>
                <w:szCs w:val="30"/>
              </w:rPr>
            </w:pPr>
          </w:p>
        </w:tc>
        <w:tc>
          <w:tcPr>
            <w:tcW w:w="85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6</w:t>
            </w:r>
          </w:p>
        </w:tc>
        <w:tc>
          <w:tcPr>
            <w:tcW w:w="1119"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陈强平</w:t>
            </w:r>
          </w:p>
        </w:tc>
        <w:tc>
          <w:tcPr>
            <w:tcW w:w="1125"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省级</w:t>
            </w:r>
          </w:p>
        </w:tc>
        <w:tc>
          <w:tcPr>
            <w:tcW w:w="1250"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1954年</w:t>
            </w:r>
          </w:p>
        </w:tc>
        <w:tc>
          <w:tcPr>
            <w:tcW w:w="1606"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酿造酒传统酿造技艺（龙岩沉缸酒）</w:t>
            </w:r>
          </w:p>
        </w:tc>
        <w:tc>
          <w:tcPr>
            <w:tcW w:w="1541" w:type="dxa"/>
            <w:vAlign w:val="center"/>
          </w:tcPr>
          <w:p>
            <w:pPr>
              <w:spacing w:line="360" w:lineRule="auto"/>
              <w:rPr>
                <w:rFonts w:hint="eastAsia" w:ascii="仿宋" w:hAnsi="仿宋" w:eastAsia="仿宋" w:cs="宋体"/>
                <w:sz w:val="30"/>
                <w:szCs w:val="30"/>
              </w:rPr>
            </w:pPr>
            <w:r>
              <w:rPr>
                <w:rFonts w:hint="eastAsia" w:ascii="仿宋" w:hAnsi="仿宋" w:eastAsia="仿宋" w:cs="宋体"/>
                <w:sz w:val="30"/>
                <w:szCs w:val="30"/>
              </w:rPr>
              <w:t>传统技艺</w:t>
            </w:r>
          </w:p>
        </w:tc>
      </w:tr>
      <w:tr>
        <w:trPr>
          <w:jc w:val="center"/>
        </w:trPr>
        <w:tc>
          <w:tcPr>
            <w:tcW w:w="1244" w:type="dxa"/>
            <w:vMerge w:val="restart"/>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永定</w:t>
            </w: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7</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苏标昌</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ascii="仿宋" w:hAnsi="仿宋" w:eastAsia="仿宋"/>
                <w:sz w:val="30"/>
                <w:szCs w:val="30"/>
              </w:rPr>
              <w:t>1945年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陶罐烧制技艺（永定区）</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传统技艺</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8</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胡建有</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1953年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永定下洋大锣鼓吹</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传统体育、游艺与杂技</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9</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徐松生</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国家级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1953年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客家土楼营造技艺</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传统技艺</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10</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张灿金</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省级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1955年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客家土楼营造技艺</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传统技艺</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11</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赖登丰</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ascii="仿宋" w:hAnsi="仿宋" w:eastAsia="仿宋"/>
                <w:sz w:val="30"/>
                <w:szCs w:val="30"/>
              </w:rPr>
              <w:t>1956年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永定抚市花篮舞</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传统舞蹈</w:t>
            </w:r>
          </w:p>
        </w:tc>
      </w:tr>
      <w:tr>
        <w:trPr>
          <w:jc w:val="center"/>
        </w:trPr>
        <w:tc>
          <w:tcPr>
            <w:tcW w:w="1244" w:type="dxa"/>
            <w:vMerge w:val="continue"/>
            <w:vAlign w:val="center"/>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12</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卢庆木</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1952年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漳平新桥板凳花灯龙</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民俗</w:t>
            </w:r>
          </w:p>
        </w:tc>
      </w:tr>
      <w:tr>
        <w:trPr>
          <w:jc w:val="center"/>
        </w:trPr>
        <w:tc>
          <w:tcPr>
            <w:tcW w:w="1244" w:type="dxa"/>
            <w:vMerge w:val="continue"/>
            <w:vAlign w:val="center"/>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13</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张孝土</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1952年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漳平香寮火炮鼓</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民俗</w:t>
            </w:r>
          </w:p>
        </w:tc>
      </w:tr>
      <w:tr>
        <w:trPr>
          <w:jc w:val="center"/>
        </w:trPr>
        <w:tc>
          <w:tcPr>
            <w:tcW w:w="1244" w:type="dxa"/>
            <w:vMerge w:val="restart"/>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长汀</w:t>
            </w: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14</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胡如炎</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1943年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长汀童坊闹春田</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民俗</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15</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兰宝珠</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1945年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汀州妈祖信俗</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民俗</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16</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谢冠栋</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1948年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长汀濯田百鸭宴</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民俗</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17</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彭慕财</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省级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1949年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灯彩（长汀童坊镇彭坊刻纸龙灯）</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传统美术</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18</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彭慕源</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省级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1951年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伏虎禅师信俗（长汀）</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民俗</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Merge w:val="restart"/>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19</w:t>
            </w:r>
          </w:p>
        </w:tc>
        <w:tc>
          <w:tcPr>
            <w:tcW w:w="1119" w:type="dxa"/>
            <w:vMerge w:val="restart"/>
            <w:vAlign w:val="center"/>
          </w:tcPr>
          <w:p>
            <w:pPr>
              <w:spacing w:line="360" w:lineRule="auto"/>
              <w:rPr>
                <w:rFonts w:hint="eastAsia" w:ascii="仿宋" w:hAnsi="仿宋" w:eastAsia="仿宋"/>
                <w:sz w:val="30"/>
                <w:szCs w:val="30"/>
              </w:rPr>
            </w:pPr>
            <w:r>
              <w:rPr>
                <w:rFonts w:hint="eastAsia" w:ascii="仿宋" w:hAnsi="仿宋" w:eastAsia="仿宋"/>
                <w:sz w:val="30"/>
                <w:szCs w:val="30"/>
              </w:rPr>
              <w:t>张廷玉</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省级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1953年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灯彩（长汀童坊镇彭坊刻纸龙灯）</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传统美术</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Merge w:val="continue"/>
            <w:vAlign w:val="center"/>
          </w:tcPr>
          <w:p>
            <w:pPr>
              <w:spacing w:line="360" w:lineRule="auto"/>
              <w:jc w:val="center"/>
              <w:rPr>
                <w:rFonts w:hint="eastAsia" w:ascii="仿宋" w:hAnsi="仿宋" w:eastAsia="仿宋"/>
                <w:sz w:val="30"/>
                <w:szCs w:val="30"/>
              </w:rPr>
            </w:pPr>
          </w:p>
        </w:tc>
        <w:tc>
          <w:tcPr>
            <w:tcW w:w="1119" w:type="dxa"/>
            <w:vMerge w:val="continue"/>
            <w:vAlign w:val="center"/>
          </w:tcPr>
          <w:p>
            <w:pPr>
              <w:spacing w:line="360" w:lineRule="auto"/>
              <w:rPr>
                <w:rFonts w:hint="eastAsia" w:ascii="仿宋" w:hAnsi="仿宋" w:eastAsia="仿宋"/>
                <w:sz w:val="30"/>
                <w:szCs w:val="30"/>
              </w:rPr>
            </w:pP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1953年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汀州单人船灯</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传统舞蹈</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20</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刘大妹</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1953年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汀州客家凉笠制作技艺</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传统技艺</w:t>
            </w:r>
          </w:p>
        </w:tc>
      </w:tr>
      <w:tr>
        <w:trPr>
          <w:jc w:val="center"/>
        </w:trPr>
        <w:tc>
          <w:tcPr>
            <w:tcW w:w="1244" w:type="dxa"/>
            <w:vMerge w:val="restart"/>
            <w:vAlign w:val="center"/>
          </w:tcPr>
          <w:p>
            <w:pPr>
              <w:spacing w:line="360" w:lineRule="auto"/>
              <w:jc w:val="center"/>
              <w:rPr>
                <w:rFonts w:hint="eastAsia" w:ascii="仿宋" w:hAnsi="仿宋" w:eastAsia="仿宋"/>
                <w:sz w:val="30"/>
                <w:szCs w:val="30"/>
              </w:rPr>
            </w:pPr>
          </w:p>
          <w:p>
            <w:pPr>
              <w:spacing w:line="360" w:lineRule="auto"/>
              <w:jc w:val="center"/>
              <w:rPr>
                <w:rFonts w:hint="eastAsia" w:ascii="仿宋" w:hAnsi="仿宋" w:eastAsia="仿宋"/>
                <w:sz w:val="30"/>
                <w:szCs w:val="30"/>
              </w:rPr>
            </w:pPr>
            <w:r>
              <w:rPr>
                <w:rFonts w:hint="eastAsia" w:ascii="仿宋" w:hAnsi="仿宋" w:eastAsia="仿宋"/>
                <w:sz w:val="30"/>
                <w:szCs w:val="30"/>
              </w:rPr>
              <w:t>上杭</w:t>
            </w: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21</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丘亿初</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1943年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上杭族谱文化</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民间文学</w:t>
            </w:r>
          </w:p>
        </w:tc>
      </w:tr>
      <w:tr>
        <w:trPr>
          <w:jc w:val="center"/>
        </w:trPr>
        <w:tc>
          <w:tcPr>
            <w:tcW w:w="1244" w:type="dxa"/>
            <w:vMerge w:val="continue"/>
            <w:vAlign w:val="top"/>
          </w:tcPr>
          <w:p>
            <w:pPr>
              <w:spacing w:line="360" w:lineRule="auto"/>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22</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曹尔焱</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1944年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闽西上杭客家木偶雕刻制作技艺</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传统技艺</w:t>
            </w:r>
          </w:p>
        </w:tc>
      </w:tr>
      <w:tr>
        <w:trPr>
          <w:jc w:val="center"/>
        </w:trPr>
        <w:tc>
          <w:tcPr>
            <w:tcW w:w="1244" w:type="dxa"/>
            <w:vMerge w:val="continue"/>
            <w:vAlign w:val="top"/>
          </w:tcPr>
          <w:p>
            <w:pPr>
              <w:spacing w:line="360" w:lineRule="auto"/>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23</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林祝龄</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1948年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上杭祭孔文化</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民俗</w:t>
            </w:r>
          </w:p>
        </w:tc>
      </w:tr>
      <w:tr>
        <w:trPr>
          <w:jc w:val="center"/>
        </w:trPr>
        <w:tc>
          <w:tcPr>
            <w:tcW w:w="1244" w:type="dxa"/>
            <w:vMerge w:val="continue"/>
            <w:vAlign w:val="top"/>
          </w:tcPr>
          <w:p>
            <w:pPr>
              <w:spacing w:line="360" w:lineRule="auto"/>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24</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刘金寿</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省级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1949年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闽西上杭傀儡戏</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传统戏剧</w:t>
            </w:r>
          </w:p>
        </w:tc>
      </w:tr>
      <w:tr>
        <w:trPr>
          <w:jc w:val="center"/>
        </w:trPr>
        <w:tc>
          <w:tcPr>
            <w:tcW w:w="1244" w:type="dxa"/>
            <w:vMerge w:val="continue"/>
            <w:vAlign w:val="top"/>
          </w:tcPr>
          <w:p>
            <w:pPr>
              <w:spacing w:line="360" w:lineRule="auto"/>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p>
          <w:p>
            <w:pPr>
              <w:spacing w:line="360" w:lineRule="auto"/>
              <w:jc w:val="center"/>
              <w:rPr>
                <w:rFonts w:hint="eastAsia" w:ascii="仿宋" w:hAnsi="仿宋" w:eastAsia="仿宋"/>
                <w:sz w:val="30"/>
                <w:szCs w:val="30"/>
              </w:rPr>
            </w:pPr>
            <w:r>
              <w:rPr>
                <w:rFonts w:hint="eastAsia" w:ascii="仿宋" w:hAnsi="仿宋" w:eastAsia="仿宋"/>
                <w:sz w:val="30"/>
                <w:szCs w:val="30"/>
              </w:rPr>
              <w:t>25</w:t>
            </w:r>
          </w:p>
          <w:p>
            <w:pPr>
              <w:spacing w:line="360" w:lineRule="auto"/>
              <w:jc w:val="center"/>
              <w:rPr>
                <w:rFonts w:hint="eastAsia" w:ascii="仿宋" w:hAnsi="仿宋" w:eastAsia="仿宋"/>
                <w:sz w:val="30"/>
                <w:szCs w:val="30"/>
              </w:rPr>
            </w:pP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张仰存</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1951年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上杭溪口马灯</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传统舞蹈</w:t>
            </w:r>
          </w:p>
        </w:tc>
      </w:tr>
      <w:tr>
        <w:trPr>
          <w:jc w:val="center"/>
        </w:trPr>
        <w:tc>
          <w:tcPr>
            <w:tcW w:w="1244" w:type="dxa"/>
            <w:vMerge w:val="continue"/>
            <w:vAlign w:val="top"/>
          </w:tcPr>
          <w:p>
            <w:pPr>
              <w:spacing w:line="360" w:lineRule="auto"/>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26</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郭开耀</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1952年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上杭竹雕技艺</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传统技艺</w:t>
            </w:r>
          </w:p>
        </w:tc>
      </w:tr>
      <w:tr>
        <w:trPr>
          <w:jc w:val="center"/>
        </w:trPr>
        <w:tc>
          <w:tcPr>
            <w:tcW w:w="1244" w:type="dxa"/>
            <w:vMerge w:val="continue"/>
            <w:vAlign w:val="top"/>
          </w:tcPr>
          <w:p>
            <w:pPr>
              <w:spacing w:line="360" w:lineRule="auto"/>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27</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蓝瑞生</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1953年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上杭庐丰香灯龙制作技艺</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传统技艺</w:t>
            </w:r>
          </w:p>
        </w:tc>
      </w:tr>
      <w:tr>
        <w:trPr>
          <w:jc w:val="center"/>
        </w:trPr>
        <w:tc>
          <w:tcPr>
            <w:tcW w:w="1244" w:type="dxa"/>
            <w:vMerge w:val="continue"/>
            <w:vAlign w:val="top"/>
          </w:tcPr>
          <w:p>
            <w:pPr>
              <w:spacing w:line="360" w:lineRule="auto"/>
              <w:rPr>
                <w:rFonts w:hint="eastAsia" w:ascii="仿宋" w:hAnsi="仿宋" w:eastAsia="仿宋"/>
                <w:sz w:val="30"/>
                <w:szCs w:val="30"/>
              </w:rPr>
            </w:pPr>
          </w:p>
        </w:tc>
        <w:tc>
          <w:tcPr>
            <w:tcW w:w="850" w:type="dxa"/>
            <w:vMerge w:val="restart"/>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28</w:t>
            </w:r>
          </w:p>
        </w:tc>
        <w:tc>
          <w:tcPr>
            <w:tcW w:w="1119" w:type="dxa"/>
            <w:vMerge w:val="restart"/>
            <w:vAlign w:val="center"/>
          </w:tcPr>
          <w:p>
            <w:pPr>
              <w:spacing w:line="360" w:lineRule="auto"/>
              <w:rPr>
                <w:rFonts w:hint="eastAsia" w:ascii="仿宋" w:hAnsi="仿宋" w:eastAsia="仿宋"/>
                <w:sz w:val="30"/>
                <w:szCs w:val="30"/>
              </w:rPr>
            </w:pPr>
            <w:r>
              <w:rPr>
                <w:rFonts w:hint="eastAsia" w:ascii="仿宋" w:hAnsi="仿宋" w:eastAsia="仿宋"/>
                <w:sz w:val="30"/>
                <w:szCs w:val="30"/>
              </w:rPr>
              <w:t>林光芃</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1954年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梨岭木桐号子</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传统音乐</w:t>
            </w:r>
          </w:p>
        </w:tc>
      </w:tr>
      <w:tr>
        <w:trPr>
          <w:jc w:val="center"/>
        </w:trPr>
        <w:tc>
          <w:tcPr>
            <w:tcW w:w="1244" w:type="dxa"/>
            <w:vMerge w:val="continue"/>
            <w:vAlign w:val="top"/>
          </w:tcPr>
          <w:p>
            <w:pPr>
              <w:spacing w:line="360" w:lineRule="auto"/>
              <w:rPr>
                <w:rFonts w:hint="eastAsia" w:ascii="仿宋" w:hAnsi="仿宋" w:eastAsia="仿宋"/>
                <w:sz w:val="30"/>
                <w:szCs w:val="30"/>
              </w:rPr>
            </w:pPr>
          </w:p>
        </w:tc>
        <w:tc>
          <w:tcPr>
            <w:tcW w:w="850" w:type="dxa"/>
            <w:vMerge w:val="continue"/>
            <w:vAlign w:val="center"/>
          </w:tcPr>
          <w:p>
            <w:pPr>
              <w:spacing w:line="360" w:lineRule="auto"/>
              <w:jc w:val="center"/>
              <w:rPr>
                <w:rFonts w:hint="eastAsia" w:ascii="仿宋" w:hAnsi="仿宋" w:eastAsia="仿宋"/>
                <w:sz w:val="30"/>
                <w:szCs w:val="30"/>
              </w:rPr>
            </w:pPr>
          </w:p>
        </w:tc>
        <w:tc>
          <w:tcPr>
            <w:tcW w:w="1119" w:type="dxa"/>
            <w:vMerge w:val="continue"/>
            <w:vAlign w:val="center"/>
          </w:tcPr>
          <w:p>
            <w:pPr>
              <w:spacing w:line="360" w:lineRule="auto"/>
              <w:rPr>
                <w:rFonts w:hint="eastAsia" w:ascii="仿宋" w:hAnsi="仿宋" w:eastAsia="仿宋"/>
                <w:sz w:val="30"/>
                <w:szCs w:val="30"/>
              </w:rPr>
            </w:pP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1954年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梨岭山歌</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传统音乐</w:t>
            </w:r>
          </w:p>
        </w:tc>
      </w:tr>
      <w:tr>
        <w:trPr>
          <w:jc w:val="center"/>
        </w:trPr>
        <w:tc>
          <w:tcPr>
            <w:tcW w:w="1244" w:type="dxa"/>
            <w:vMerge w:val="restart"/>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武平</w:t>
            </w: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29</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兰春书</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1938年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武平民俗绝技-捞油锅</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传统体育、游艺与杂技</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30</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蓝如柱(兰如柱)</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省级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1947年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武平民俗绝技</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传统体育、游艺与杂技</w:t>
            </w:r>
          </w:p>
        </w:tc>
      </w:tr>
      <w:tr>
        <w:trPr>
          <w:jc w:val="center"/>
        </w:trPr>
        <w:tc>
          <w:tcPr>
            <w:tcW w:w="1244" w:type="dxa"/>
            <w:vMerge w:val="continue"/>
            <w:vAlign w:val="top"/>
          </w:tcPr>
          <w:p>
            <w:pPr>
              <w:spacing w:line="360" w:lineRule="auto"/>
              <w:jc w:val="center"/>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31</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兰德科</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省级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1951年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武平民俗绝技（上刀山）</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传统体育、游艺与杂技</w:t>
            </w:r>
          </w:p>
        </w:tc>
      </w:tr>
      <w:tr>
        <w:trPr>
          <w:jc w:val="center"/>
        </w:trPr>
        <w:tc>
          <w:tcPr>
            <w:tcW w:w="1244" w:type="dxa"/>
            <w:vMerge w:val="continue"/>
            <w:vAlign w:val="top"/>
          </w:tcPr>
          <w:p>
            <w:pPr>
              <w:spacing w:line="360" w:lineRule="auto"/>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32</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马恩明</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省级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1952年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四堡锡器制作技艺</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传统技艺</w:t>
            </w:r>
          </w:p>
        </w:tc>
      </w:tr>
      <w:tr>
        <w:trPr>
          <w:jc w:val="center"/>
        </w:trPr>
        <w:tc>
          <w:tcPr>
            <w:tcW w:w="1244" w:type="dxa"/>
            <w:vMerge w:val="continue"/>
            <w:vAlign w:val="top"/>
          </w:tcPr>
          <w:p>
            <w:pPr>
              <w:spacing w:line="360" w:lineRule="auto"/>
              <w:rPr>
                <w:rFonts w:hint="eastAsia" w:ascii="仿宋" w:hAnsi="仿宋" w:eastAsia="仿宋"/>
                <w:sz w:val="30"/>
                <w:szCs w:val="30"/>
              </w:rPr>
            </w:pPr>
          </w:p>
        </w:tc>
        <w:tc>
          <w:tcPr>
            <w:tcW w:w="850" w:type="dxa"/>
            <w:vAlign w:val="center"/>
          </w:tcPr>
          <w:p>
            <w:pPr>
              <w:spacing w:line="360" w:lineRule="auto"/>
              <w:jc w:val="center"/>
              <w:rPr>
                <w:rFonts w:hint="eastAsia" w:ascii="仿宋" w:hAnsi="仿宋" w:eastAsia="仿宋"/>
                <w:sz w:val="30"/>
                <w:szCs w:val="30"/>
              </w:rPr>
            </w:pPr>
            <w:r>
              <w:rPr>
                <w:rFonts w:hint="eastAsia" w:ascii="仿宋" w:hAnsi="仿宋" w:eastAsia="仿宋"/>
                <w:sz w:val="30"/>
                <w:szCs w:val="30"/>
              </w:rPr>
              <w:t>33</w:t>
            </w:r>
          </w:p>
        </w:tc>
        <w:tc>
          <w:tcPr>
            <w:tcW w:w="1119"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张佛生</w:t>
            </w:r>
          </w:p>
        </w:tc>
        <w:tc>
          <w:tcPr>
            <w:tcW w:w="1125"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市级</w:t>
            </w:r>
          </w:p>
        </w:tc>
        <w:tc>
          <w:tcPr>
            <w:tcW w:w="1250"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1956年</w:t>
            </w:r>
          </w:p>
        </w:tc>
        <w:tc>
          <w:tcPr>
            <w:tcW w:w="1606"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闽西客家春耕习俗（犁春牛）</w:t>
            </w:r>
          </w:p>
        </w:tc>
        <w:tc>
          <w:tcPr>
            <w:tcW w:w="1541" w:type="dxa"/>
            <w:vAlign w:val="center"/>
          </w:tcPr>
          <w:p>
            <w:pPr>
              <w:spacing w:line="360" w:lineRule="auto"/>
              <w:rPr>
                <w:rFonts w:hint="eastAsia" w:ascii="仿宋" w:hAnsi="仿宋" w:eastAsia="仿宋"/>
                <w:sz w:val="30"/>
                <w:szCs w:val="30"/>
              </w:rPr>
            </w:pPr>
            <w:r>
              <w:rPr>
                <w:rFonts w:hint="eastAsia" w:ascii="仿宋" w:hAnsi="仿宋" w:eastAsia="仿宋"/>
                <w:sz w:val="30"/>
                <w:szCs w:val="30"/>
              </w:rPr>
              <w:t>民俗</w:t>
            </w:r>
          </w:p>
        </w:tc>
      </w:tr>
    </w:tbl>
    <w:p>
      <w:pPr>
        <w:pStyle w:val="2"/>
        <w:keepNext/>
        <w:keepLines/>
        <w:widowControl w:val="0"/>
        <w:wordWrap/>
        <w:adjustRightInd/>
        <w:snapToGrid/>
        <w:spacing w:beforeLines="100"/>
        <w:ind w:left="0" w:leftChars="0" w:firstLine="602" w:firstLineChars="200"/>
        <w:textAlignment w:val="auto"/>
        <w:rPr>
          <w:rFonts w:hint="eastAsia" w:ascii="仿宋" w:hAnsi="仿宋" w:eastAsia="仿宋" w:cs="宋体"/>
          <w:szCs w:val="30"/>
        </w:rPr>
      </w:pPr>
      <w:bookmarkStart w:id="179" w:name="_Toc14593"/>
      <w:r>
        <w:rPr>
          <w:rFonts w:hint="eastAsia" w:ascii="仿宋" w:hAnsi="仿宋" w:eastAsia="仿宋" w:cs="宋体"/>
          <w:szCs w:val="30"/>
        </w:rPr>
        <w:t>（二）大力发展</w:t>
      </w:r>
      <w:r>
        <w:rPr>
          <w:rFonts w:hint="eastAsia" w:ascii="仿宋" w:hAnsi="仿宋" w:eastAsia="仿宋" w:cs="宋体"/>
          <w:szCs w:val="30"/>
          <w:lang w:val="en-US" w:eastAsia="zh-CN"/>
        </w:rPr>
        <w:t>非遗</w:t>
      </w:r>
      <w:r>
        <w:rPr>
          <w:rFonts w:hint="eastAsia" w:ascii="仿宋" w:hAnsi="仿宋" w:eastAsia="仿宋" w:cs="宋体"/>
          <w:szCs w:val="30"/>
        </w:rPr>
        <w:t>传承人</w:t>
      </w:r>
      <w:bookmarkEnd w:id="179"/>
    </w:p>
    <w:p>
      <w:pPr>
        <w:spacing w:line="360" w:lineRule="auto"/>
        <w:ind w:firstLine="600" w:firstLineChars="200"/>
        <w:rPr>
          <w:rFonts w:hint="default" w:ascii="仿宋" w:hAnsi="仿宋" w:eastAsia="仿宋" w:cs="宋体"/>
          <w:sz w:val="30"/>
          <w:szCs w:val="30"/>
          <w:lang w:val="en-US"/>
        </w:rPr>
      </w:pPr>
      <w:r>
        <w:rPr>
          <w:rFonts w:hint="eastAsia" w:ascii="仿宋" w:hAnsi="仿宋" w:eastAsia="仿宋" w:cs="宋体"/>
          <w:sz w:val="30"/>
          <w:szCs w:val="30"/>
        </w:rPr>
        <w:t>重视现有代表性传承人能力提升、后继人才持续</w:t>
      </w:r>
      <w:r>
        <w:rPr>
          <w:rFonts w:hint="eastAsia" w:ascii="仿宋" w:hAnsi="仿宋" w:eastAsia="仿宋" w:cs="宋体"/>
          <w:sz w:val="30"/>
          <w:szCs w:val="30"/>
          <w:lang w:val="en-US" w:eastAsia="zh-CN"/>
        </w:rPr>
        <w:t>培育</w:t>
      </w:r>
      <w:r>
        <w:rPr>
          <w:rFonts w:hint="eastAsia" w:ascii="仿宋" w:hAnsi="仿宋" w:eastAsia="仿宋" w:cs="宋体"/>
          <w:sz w:val="30"/>
          <w:szCs w:val="30"/>
        </w:rPr>
        <w:t>、符合条件人员申报引导三方面工作</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推进龙岩市代表性传承人队伍建设。</w:t>
      </w:r>
    </w:p>
    <w:p>
      <w:pPr>
        <w:pStyle w:val="2"/>
        <w:ind w:firstLine="602"/>
        <w:rPr>
          <w:rFonts w:hint="eastAsia" w:ascii="仿宋" w:hAnsi="仿宋" w:eastAsia="仿宋" w:cs="宋体"/>
          <w:szCs w:val="30"/>
        </w:rPr>
      </w:pPr>
      <w:bookmarkStart w:id="180" w:name="_Toc19320"/>
      <w:r>
        <w:rPr>
          <w:rFonts w:hint="eastAsia" w:ascii="仿宋" w:hAnsi="仿宋" w:eastAsia="仿宋" w:cs="宋体"/>
          <w:szCs w:val="30"/>
        </w:rPr>
        <w:t>1.提质升级现有</w:t>
      </w:r>
      <w:r>
        <w:rPr>
          <w:rFonts w:hint="eastAsia" w:ascii="仿宋" w:hAnsi="仿宋" w:eastAsia="仿宋" w:cs="宋体"/>
          <w:szCs w:val="30"/>
          <w:lang w:val="en-US" w:eastAsia="zh-CN"/>
        </w:rPr>
        <w:t>非遗</w:t>
      </w:r>
      <w:r>
        <w:rPr>
          <w:rFonts w:hint="eastAsia" w:ascii="仿宋" w:hAnsi="仿宋" w:eastAsia="仿宋" w:cs="宋体"/>
          <w:szCs w:val="30"/>
        </w:rPr>
        <w:t>传承人</w:t>
      </w:r>
      <w:bookmarkEnd w:id="180"/>
    </w:p>
    <w:p>
      <w:pPr>
        <w:spacing w:line="360" w:lineRule="auto"/>
        <w:ind w:firstLine="600" w:firstLineChars="200"/>
        <w:rPr>
          <w:rFonts w:hint="eastAsia" w:ascii="仿宋" w:hAnsi="仿宋" w:eastAsia="仿宋"/>
          <w:sz w:val="30"/>
          <w:szCs w:val="30"/>
        </w:rPr>
      </w:pPr>
      <w:r>
        <w:rPr>
          <w:rFonts w:hint="eastAsia" w:ascii="仿宋" w:hAnsi="仿宋" w:eastAsia="仿宋" w:cs="宋体"/>
          <w:sz w:val="30"/>
          <w:szCs w:val="30"/>
        </w:rPr>
        <w:t>结合各级非物质文化遗产代表性</w:t>
      </w:r>
      <w:r>
        <w:rPr>
          <w:rFonts w:ascii="仿宋" w:hAnsi="仿宋" w:eastAsia="仿宋"/>
          <w:sz w:val="30"/>
          <w:szCs w:val="30"/>
        </w:rPr>
        <w:t>传承人认定条件和履职要求，针对现有代表性传承人的实际需要，重点提升其教学传习、数字传播、创新发展和交流互鉴能力。培训对象以市级及以上代表性传承人为主，拟推荐申报国家级、省级代表性传承人的重点对象一并纳入培训范围</w:t>
      </w:r>
      <w:r>
        <w:rPr>
          <w:rFonts w:hint="eastAsia" w:ascii="仿宋" w:hAnsi="仿宋" w:eastAsia="仿宋"/>
          <w:sz w:val="30"/>
          <w:szCs w:val="30"/>
        </w:rPr>
        <w:t>，记录传承人学习情况，形成个人培训档案</w:t>
      </w:r>
      <w:r>
        <w:rPr>
          <w:rFonts w:ascii="仿宋" w:hAnsi="仿宋" w:eastAsia="仿宋"/>
          <w:sz w:val="30"/>
          <w:szCs w:val="30"/>
        </w:rPr>
        <w:t>。</w:t>
      </w:r>
    </w:p>
    <w:p>
      <w:pPr>
        <w:pStyle w:val="2"/>
        <w:ind w:firstLine="602"/>
        <w:rPr>
          <w:rFonts w:hint="eastAsia" w:ascii="仿宋" w:hAnsi="仿宋" w:eastAsia="仿宋" w:cs="宋体"/>
          <w:szCs w:val="30"/>
        </w:rPr>
      </w:pPr>
      <w:bookmarkStart w:id="181" w:name="_Toc6063"/>
      <w:bookmarkStart w:id="182" w:name="_Toc23281"/>
      <w:r>
        <w:rPr>
          <w:rFonts w:hint="eastAsia" w:ascii="仿宋" w:hAnsi="仿宋" w:eastAsia="仿宋" w:cs="宋体"/>
          <w:szCs w:val="30"/>
        </w:rPr>
        <w:t>（1）</w:t>
      </w:r>
      <w:r>
        <w:rPr>
          <w:rFonts w:hint="eastAsia" w:ascii="仿宋" w:hAnsi="仿宋" w:eastAsia="仿宋" w:cs="宋体"/>
          <w:szCs w:val="30"/>
          <w:lang w:val="en-US" w:eastAsia="zh-CN"/>
        </w:rPr>
        <w:t>开展</w:t>
      </w:r>
      <w:r>
        <w:rPr>
          <w:rFonts w:hint="eastAsia" w:ascii="仿宋" w:hAnsi="仿宋" w:eastAsia="仿宋" w:cs="宋体"/>
          <w:szCs w:val="30"/>
        </w:rPr>
        <w:t>教学能力培训</w:t>
      </w:r>
      <w:bookmarkEnd w:id="181"/>
      <w:bookmarkEnd w:id="182"/>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根据不同非遗门类的教学特点和传承人的实际需求，每年至少组织一期教学能力专题研修。可结合非遗进校园、进社区和研学实践等工作，围绕具体项目和教学场景开展小班实训。培训内容主要包括教学目标设定、课程内容安排、教案编写、核心技艺分解与示范、课堂组织、不同年龄群体的认知特点与沟通方法、语言表达、安全管理和教学效果评价等，重点帮助传承人将项目知识和核心技艺转化为可讲授、可示范、可练习和可评价的教学内容。</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②鼓励传承人与学校教师结对备课，共同确定课程目标、教学流程、体验内容和安全要求，开发适合不同年龄段学习者的课程方案及配套教学材料。每名参训人员应结合所传承项目，编制一份内容完整、能够直接用于教学的教案，并完成一次现场试讲。培训组织单位应会同学校教师和相关领域专家，从课程内容的准确性、教学表达、技艺示范、课堂组织、安全管理和互动效果等方面进行考核。对考核合格且具备实际授课能力的传承人，可优先安排其参与非遗研学、校园美育和公共文化服务活动，并纳入相应的师资储备名单。</w:t>
      </w:r>
      <w:bookmarkStart w:id="183" w:name="_Toc29252"/>
    </w:p>
    <w:p>
      <w:pPr>
        <w:pStyle w:val="2"/>
        <w:ind w:firstLine="602"/>
        <w:rPr>
          <w:rFonts w:hint="eastAsia" w:ascii="仿宋" w:hAnsi="仿宋" w:eastAsia="仿宋" w:cs="宋体"/>
          <w:szCs w:val="30"/>
          <w:lang w:val="en-US" w:eastAsia="zh-CN"/>
        </w:rPr>
      </w:pPr>
      <w:bookmarkStart w:id="184" w:name="_Toc15128"/>
      <w:r>
        <w:rPr>
          <w:rFonts w:hint="eastAsia" w:ascii="仿宋" w:hAnsi="仿宋" w:eastAsia="仿宋" w:cs="宋体"/>
          <w:szCs w:val="30"/>
          <w:lang w:val="en-US" w:eastAsia="zh-CN"/>
        </w:rPr>
        <w:t>（2）组织创新能力培训</w:t>
      </w:r>
      <w:bookmarkEnd w:id="183"/>
      <w:bookmarkEnd w:id="184"/>
    </w:p>
    <w:p>
      <w:pPr>
        <w:spacing w:line="360" w:lineRule="auto"/>
        <w:ind w:firstLine="600" w:firstLineChars="200"/>
        <w:rPr>
          <w:rFonts w:hint="eastAsia" w:ascii="仿宋" w:hAnsi="仿宋" w:eastAsia="仿宋" w:cs="宋体"/>
          <w:sz w:val="30"/>
          <w:szCs w:val="30"/>
          <w:lang w:eastAsia="zh-CN"/>
        </w:rPr>
      </w:pPr>
      <w:r>
        <w:rPr>
          <w:rFonts w:hint="eastAsia" w:ascii="仿宋" w:hAnsi="仿宋" w:eastAsia="仿宋" w:cs="宋体"/>
          <w:sz w:val="30"/>
          <w:szCs w:val="30"/>
        </w:rPr>
        <w:t>在尊重非遗项目历史传统、保持其核心技艺和文化内涵的前提下，结合项目类别、发展基础和传承人的能力条件，分类举办非遗创新工作坊</w:t>
      </w:r>
      <w:r>
        <w:rPr>
          <w:rFonts w:hint="eastAsia" w:ascii="仿宋" w:hAnsi="仿宋" w:eastAsia="仿宋" w:cs="宋体"/>
          <w:sz w:val="30"/>
          <w:szCs w:val="30"/>
          <w:lang w:eastAsia="zh-CN"/>
        </w:rPr>
        <w:t>：</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对具备一定研究、设计或创作基础的传承人，市、县文化和旅游主管部门或项目保护单位可组织高校、科研机构、设计团队和有关企业提供专业指导，重点解决作品创新、产品研发、展示方式改进和成果转化中的实际问题。</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②对生产规模较大、从业人员较多且具备品牌培育基础的传统工艺类项目，相关县（市、区）文化和旅游主管部门可按照重点乡镇、同类项目集群或产业链关联情况组织专项</w:t>
      </w:r>
      <w:r>
        <w:rPr>
          <w:rFonts w:hint="eastAsia" w:ascii="仿宋" w:hAnsi="仿宋" w:eastAsia="仿宋" w:cs="宋体"/>
          <w:sz w:val="30"/>
          <w:szCs w:val="30"/>
          <w:lang w:val="en-US" w:eastAsia="zh-CN"/>
        </w:rPr>
        <w:t>创新交流</w:t>
      </w:r>
      <w:r>
        <w:rPr>
          <w:rFonts w:hint="eastAsia" w:ascii="仿宋" w:hAnsi="仿宋" w:eastAsia="仿宋" w:cs="宋体"/>
          <w:sz w:val="30"/>
          <w:szCs w:val="30"/>
        </w:rPr>
        <w:t>培训，并吸收有关企业、作坊和合作社参与经验分享、实践指导和成果转化。</w:t>
      </w:r>
    </w:p>
    <w:p>
      <w:pPr>
        <w:spacing w:line="360" w:lineRule="auto"/>
        <w:ind w:firstLine="600" w:firstLineChars="200"/>
        <w:rPr>
          <w:rFonts w:hint="eastAsia" w:ascii="仿宋" w:hAnsi="仿宋" w:eastAsia="仿宋" w:cs="宋体"/>
          <w:sz w:val="30"/>
          <w:szCs w:val="30"/>
        </w:rPr>
      </w:pPr>
      <w:r>
        <w:rPr>
          <w:rFonts w:hint="eastAsia" w:ascii="仿宋" w:hAnsi="仿宋" w:eastAsia="仿宋"/>
          <w:sz w:val="30"/>
          <w:szCs w:val="30"/>
        </w:rPr>
        <w:t>③</w:t>
      </w:r>
      <w:r>
        <w:rPr>
          <w:rFonts w:ascii="仿宋" w:hAnsi="仿宋" w:eastAsia="仿宋"/>
          <w:sz w:val="30"/>
          <w:szCs w:val="30"/>
        </w:rPr>
        <w:t>参训人员应结合所传承项目的特点和实际需要，至少形成一项与培训内容相对应的成果，如</w:t>
      </w:r>
      <w:r>
        <w:rPr>
          <w:rFonts w:hint="eastAsia" w:ascii="仿宋" w:hAnsi="仿宋" w:eastAsia="仿宋"/>
          <w:sz w:val="30"/>
          <w:szCs w:val="30"/>
        </w:rPr>
        <w:t>作品创作</w:t>
      </w:r>
      <w:r>
        <w:rPr>
          <w:rFonts w:ascii="仿宋" w:hAnsi="仿宋" w:eastAsia="仿宋"/>
          <w:sz w:val="30"/>
          <w:szCs w:val="30"/>
        </w:rPr>
        <w:t>、产品</w:t>
      </w:r>
      <w:r>
        <w:rPr>
          <w:rFonts w:hint="eastAsia" w:ascii="仿宋" w:hAnsi="仿宋" w:eastAsia="仿宋"/>
          <w:sz w:val="30"/>
          <w:szCs w:val="30"/>
        </w:rPr>
        <w:t>研发</w:t>
      </w:r>
      <w:r>
        <w:rPr>
          <w:rFonts w:ascii="仿宋" w:hAnsi="仿宋" w:eastAsia="仿宋"/>
          <w:sz w:val="30"/>
          <w:szCs w:val="30"/>
        </w:rPr>
        <w:t>或节目优化</w:t>
      </w:r>
      <w:r>
        <w:rPr>
          <w:rFonts w:hint="eastAsia" w:ascii="仿宋" w:hAnsi="仿宋" w:eastAsia="仿宋"/>
          <w:sz w:val="30"/>
          <w:szCs w:val="30"/>
        </w:rPr>
        <w:t>等</w:t>
      </w:r>
      <w:r>
        <w:rPr>
          <w:rFonts w:ascii="仿宋" w:hAnsi="仿宋" w:eastAsia="仿宋"/>
          <w:sz w:val="30"/>
          <w:szCs w:val="30"/>
        </w:rPr>
        <w:t>方案。项目保护单位应会同相关领域专家，重点评议培训成果</w:t>
      </w:r>
      <w:r>
        <w:rPr>
          <w:rFonts w:hint="eastAsia" w:ascii="仿宋" w:hAnsi="仿宋" w:eastAsia="仿宋"/>
          <w:sz w:val="30"/>
          <w:szCs w:val="30"/>
        </w:rPr>
        <w:t>在</w:t>
      </w:r>
      <w:r>
        <w:rPr>
          <w:rFonts w:ascii="仿宋" w:hAnsi="仿宋" w:eastAsia="仿宋"/>
          <w:sz w:val="30"/>
          <w:szCs w:val="30"/>
        </w:rPr>
        <w:t>文化内涵</w:t>
      </w:r>
      <w:r>
        <w:rPr>
          <w:rFonts w:hint="eastAsia" w:ascii="仿宋" w:hAnsi="仿宋" w:eastAsia="仿宋"/>
          <w:sz w:val="30"/>
          <w:szCs w:val="30"/>
        </w:rPr>
        <w:t>、核心</w:t>
      </w:r>
      <w:r>
        <w:rPr>
          <w:rFonts w:ascii="仿宋" w:hAnsi="仿宋" w:eastAsia="仿宋"/>
          <w:sz w:val="30"/>
          <w:szCs w:val="30"/>
        </w:rPr>
        <w:t>技艺质量、社会效益以及实施条件</w:t>
      </w:r>
      <w:r>
        <w:rPr>
          <w:rFonts w:hint="eastAsia" w:ascii="仿宋" w:hAnsi="仿宋" w:eastAsia="仿宋"/>
          <w:sz w:val="30"/>
          <w:szCs w:val="30"/>
        </w:rPr>
        <w:t>等方面</w:t>
      </w:r>
      <w:r>
        <w:rPr>
          <w:rFonts w:ascii="仿宋" w:hAnsi="仿宋" w:eastAsia="仿宋"/>
          <w:sz w:val="30"/>
          <w:szCs w:val="30"/>
        </w:rPr>
        <w:t>。对评议发现存在问题的成果，项目保护单位应指导参训人员修改完善。修改后的成果应根据其类型开展试制、试用或试演；经验证符合项目文化内涵和核心技艺要求，且具备实施条件的，方可在适宜范围内逐步推广。对可能削弱项目文化内涵、改变核心技艺或者违背传统规范的成果，不得推广应用。</w:t>
      </w:r>
    </w:p>
    <w:p>
      <w:pPr>
        <w:pStyle w:val="2"/>
        <w:ind w:firstLine="602"/>
        <w:rPr>
          <w:rFonts w:hint="eastAsia" w:ascii="仿宋" w:hAnsi="仿宋" w:eastAsia="仿宋" w:cs="宋体"/>
          <w:szCs w:val="30"/>
          <w:lang w:val="en-US" w:eastAsia="zh-CN"/>
        </w:rPr>
      </w:pPr>
      <w:bookmarkStart w:id="185" w:name="_Toc1372"/>
      <w:bookmarkStart w:id="186" w:name="_Toc12040"/>
      <w:r>
        <w:rPr>
          <w:rFonts w:hint="eastAsia" w:ascii="仿宋" w:hAnsi="仿宋" w:eastAsia="仿宋" w:cs="宋体"/>
          <w:szCs w:val="30"/>
          <w:lang w:val="en-US" w:eastAsia="zh-CN"/>
        </w:rPr>
        <w:t>（3）开展现代技术培训</w:t>
      </w:r>
      <w:bookmarkEnd w:id="185"/>
      <w:bookmarkEnd w:id="186"/>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①统筹课程设置和师资调配，每年至少组织一期非遗传承人数字技术应用培训。培训可根据参训人员的技术基础和实际需要，按照基础操作、内容制作和传播应用三个层次设置课程。培训内容主要包括智能手机及摄录设备使用、短视频拍摄、直播互动、新媒体账号运营、线上课程制作</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以及依托人工智能展示非遗技艺智能、制作非遗数字模型、AI生成非遗宣传海报等，切实以智能化工具提升传承人数字化记录、创作与传播能力。</w:t>
      </w:r>
    </w:p>
    <w:p>
      <w:pPr>
        <w:spacing w:line="360" w:lineRule="auto"/>
        <w:ind w:firstLine="600" w:firstLineChars="200"/>
        <w:rPr>
          <w:rFonts w:hint="eastAsia" w:ascii="仿宋" w:hAnsi="仿宋" w:eastAsia="仿宋"/>
          <w:sz w:val="30"/>
          <w:szCs w:val="30"/>
        </w:rPr>
      </w:pPr>
      <w:r>
        <w:rPr>
          <w:rFonts w:hint="eastAsia" w:ascii="仿宋" w:hAnsi="仿宋" w:eastAsia="仿宋" w:cs="宋体"/>
          <w:sz w:val="30"/>
          <w:szCs w:val="30"/>
        </w:rPr>
        <w:t>②针对列入上一级代表性传承人申报推荐计划的重点培养对象，项目保护单位应按照相应层级当年度申报通知的要求，指导其摄制能够真实、完整呈现本人核心技艺和实际水平的展示视频。其中，拟申报市级代表性传承人的，视频可按照现行申报要求制作，时长为5至7分钟，分辨率不</w:t>
      </w:r>
      <w:r>
        <w:rPr>
          <w:rFonts w:hint="eastAsia" w:ascii="仿宋" w:hAnsi="仿宋" w:eastAsia="仿宋"/>
          <w:sz w:val="30"/>
          <w:szCs w:val="30"/>
        </w:rPr>
        <w:t>低于1080P，并配有普通话解说和中文字幕。未列入申报推荐计划的其他参训人员，应结合所传承项目，至少完成一组图文内容或者一条短视频，经项目保护单位审核后在适宜的平台发布。培训组织单位应会同项目保护单位，对参训成果的内容准确性、核心技艺呈现效果和制作质量进行评价，并将成果材料和评价意见记入个人培训档案。</w:t>
      </w:r>
    </w:p>
    <w:p>
      <w:pPr>
        <w:spacing w:line="360" w:lineRule="auto"/>
        <w:jc w:val="center"/>
        <w:rPr>
          <w:rFonts w:hint="eastAsia" w:ascii="仿宋" w:hAnsi="仿宋" w:eastAsia="仿宋"/>
          <w:sz w:val="30"/>
          <w:szCs w:val="30"/>
        </w:rPr>
      </w:pPr>
      <w:r>
        <w:rPr>
          <w:rFonts w:hint="eastAsia" w:ascii="仿宋" w:hAnsi="仿宋" w:eastAsia="仿宋"/>
          <w:sz w:val="30"/>
          <w:szCs w:val="30"/>
        </w:rPr>
        <w:t>表</w:t>
      </w:r>
      <w:r>
        <w:rPr>
          <w:rFonts w:hint="eastAsia" w:ascii="仿宋" w:hAnsi="仿宋" w:eastAsia="仿宋"/>
          <w:sz w:val="30"/>
          <w:szCs w:val="30"/>
          <w:lang w:val="en-US" w:eastAsia="zh-CN"/>
        </w:rPr>
        <w:t>17</w:t>
      </w:r>
      <w:r>
        <w:rPr>
          <w:rFonts w:hint="eastAsia" w:ascii="仿宋" w:hAnsi="仿宋" w:eastAsia="仿宋"/>
          <w:sz w:val="30"/>
          <w:szCs w:val="30"/>
        </w:rPr>
        <w:t>：龙岩各县（市、区）推荐申报各等级传承人名单</w:t>
      </w:r>
    </w:p>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（共222人）</w:t>
      </w:r>
    </w:p>
    <w:tbl>
      <w:tblPr>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900"/>
        <w:gridCol w:w="1240"/>
        <w:gridCol w:w="4936"/>
      </w:tblGrid>
      <w:tr>
        <w:trPr>
          <w:trHeight w:val="254" w:hRule="atLeast"/>
          <w:jc w:val="center"/>
        </w:trPr>
        <w:tc>
          <w:tcPr>
            <w:tcW w:w="8296" w:type="dxa"/>
            <w:gridSpan w:val="4"/>
            <w:vAlign w:val="center"/>
          </w:tcPr>
          <w:p>
            <w:pPr>
              <w:widowControl/>
              <w:tabs>
                <w:tab w:val="left" w:pos="2621"/>
              </w:tabs>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拟申报国家级传承人共14人</w:t>
            </w:r>
          </w:p>
        </w:tc>
      </w:tr>
      <w:tr>
        <w:trPr>
          <w:trHeight w:val="288" w:hRule="atLeast"/>
          <w:jc w:val="center"/>
        </w:trPr>
        <w:tc>
          <w:tcPr>
            <w:tcW w:w="1220" w:type="dxa"/>
            <w:vAlign w:val="center"/>
          </w:tcPr>
          <w:p>
            <w:pPr>
              <w:widowControl/>
              <w:spacing w:line="360" w:lineRule="auto"/>
              <w:jc w:val="left"/>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所属地</w:t>
            </w: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序号</w:t>
            </w:r>
          </w:p>
        </w:tc>
        <w:tc>
          <w:tcPr>
            <w:tcW w:w="124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姓名</w:t>
            </w:r>
          </w:p>
        </w:tc>
        <w:tc>
          <w:tcPr>
            <w:tcW w:w="4936"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代表性项目名称</w:t>
            </w:r>
          </w:p>
        </w:tc>
      </w:tr>
      <w:tr>
        <w:trPr>
          <w:trHeight w:val="254" w:hRule="atLeast"/>
          <w:jc w:val="center"/>
        </w:trPr>
        <w:tc>
          <w:tcPr>
            <w:tcW w:w="122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新罗</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w:t>
            </w:r>
          </w:p>
        </w:tc>
        <w:tc>
          <w:tcPr>
            <w:tcW w:w="1240" w:type="dxa"/>
            <w:vAlign w:val="center"/>
          </w:tcPr>
          <w:p>
            <w:pPr>
              <w:snapToGrid w:val="0"/>
              <w:rPr>
                <w:rFonts w:hint="eastAsia" w:ascii="仿宋" w:hAnsi="仿宋" w:eastAsia="仿宋"/>
                <w:sz w:val="30"/>
                <w:szCs w:val="30"/>
              </w:rPr>
            </w:pPr>
            <w:r>
              <w:rPr>
                <w:rFonts w:hint="eastAsia" w:ascii="仿宋" w:hAnsi="仿宋" w:eastAsia="仿宋"/>
                <w:sz w:val="30"/>
                <w:szCs w:val="30"/>
              </w:rPr>
              <w:t>杨彩琼</w:t>
            </w:r>
          </w:p>
        </w:tc>
        <w:tc>
          <w:tcPr>
            <w:tcW w:w="4936" w:type="dxa"/>
            <w:vAlign w:val="center"/>
          </w:tcPr>
          <w:p>
            <w:pPr>
              <w:snapToGrid w:val="0"/>
              <w:rPr>
                <w:rFonts w:hint="eastAsia" w:ascii="仿宋" w:hAnsi="仿宋" w:eastAsia="仿宋"/>
                <w:sz w:val="30"/>
                <w:szCs w:val="30"/>
              </w:rPr>
            </w:pPr>
            <w:r>
              <w:rPr>
                <w:rFonts w:hint="eastAsia" w:ascii="仿宋" w:hAnsi="仿宋" w:eastAsia="仿宋"/>
                <w:sz w:val="30"/>
                <w:szCs w:val="30"/>
              </w:rPr>
              <w:t>龙岩采茶灯</w:t>
            </w:r>
          </w:p>
        </w:tc>
      </w:tr>
      <w:tr>
        <w:trPr>
          <w:trHeight w:val="254" w:hRule="atLeast"/>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永定</w:t>
            </w: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2</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沈洪海</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中医养生(永定万应茶)</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3</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张灿金</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客家土楼营造技艺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4</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魏荣康</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闽西客家木偶戏</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漳平</w:t>
            </w: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5</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李发金</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6</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张士安</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7</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吴玉环</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福建农民画（漳平）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8</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王秀珍</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福建农民画（漳平）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9</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吴玉环</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漳平农民漆画</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10</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蓝莉莉</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漳平畲族山歌</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11</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蓝巧巧</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漳平畲族山歌</w:t>
            </w:r>
          </w:p>
        </w:tc>
      </w:tr>
      <w:tr>
        <w:trPr>
          <w:jc w:val="center"/>
        </w:trPr>
        <w:tc>
          <w:tcPr>
            <w:tcW w:w="122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长汀</w:t>
            </w: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12</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刘润生</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长汀公嫲吹</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连城</w:t>
            </w: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13</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马力</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雕版印刷技艺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14</w:t>
            </w:r>
          </w:p>
        </w:tc>
        <w:tc>
          <w:tcPr>
            <w:tcW w:w="1240"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林武河</w:t>
            </w:r>
          </w:p>
        </w:tc>
        <w:tc>
          <w:tcPr>
            <w:tcW w:w="4936" w:type="dxa"/>
            <w:vAlign w:val="center"/>
          </w:tcPr>
          <w:p>
            <w:pPr>
              <w:widowControl/>
              <w:spacing w:line="360" w:lineRule="auto"/>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闽西客家十番音乐</w:t>
            </w:r>
          </w:p>
        </w:tc>
      </w:tr>
      <w:tr>
        <w:trPr>
          <w:trHeight w:val="345" w:hRule="atLeast"/>
          <w:jc w:val="center"/>
        </w:trPr>
        <w:tc>
          <w:tcPr>
            <w:tcW w:w="8296" w:type="dxa"/>
            <w:gridSpan w:val="4"/>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拟申报省级传承人共51人</w:t>
            </w:r>
          </w:p>
        </w:tc>
      </w:tr>
      <w:tr>
        <w:trPr>
          <w:jc w:val="center"/>
        </w:trPr>
        <w:tc>
          <w:tcPr>
            <w:tcW w:w="1220" w:type="dxa"/>
            <w:vAlign w:val="center"/>
          </w:tcPr>
          <w:p>
            <w:pPr>
              <w:widowControl/>
              <w:spacing w:line="360" w:lineRule="auto"/>
              <w:jc w:val="left"/>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所属地</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序号</w:t>
            </w:r>
          </w:p>
        </w:tc>
        <w:tc>
          <w:tcPr>
            <w:tcW w:w="124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传承人姓名</w:t>
            </w:r>
          </w:p>
        </w:tc>
        <w:tc>
          <w:tcPr>
            <w:tcW w:w="4936"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代表性项目名称</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新罗</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w:t>
            </w:r>
          </w:p>
        </w:tc>
        <w:tc>
          <w:tcPr>
            <w:tcW w:w="1240" w:type="dxa"/>
            <w:vAlign w:val="center"/>
          </w:tcPr>
          <w:p>
            <w:pPr>
              <w:snapToGrid w:val="0"/>
              <w:rPr>
                <w:rFonts w:hint="eastAsia" w:ascii="仿宋" w:hAnsi="仿宋" w:eastAsia="仿宋"/>
                <w:sz w:val="30"/>
                <w:szCs w:val="30"/>
              </w:rPr>
            </w:pPr>
            <w:r>
              <w:rPr>
                <w:rFonts w:hint="eastAsia" w:ascii="仿宋" w:hAnsi="仿宋" w:eastAsia="仿宋"/>
                <w:sz w:val="30"/>
                <w:szCs w:val="30"/>
              </w:rPr>
              <w:t>张兴艳</w:t>
            </w:r>
          </w:p>
        </w:tc>
        <w:tc>
          <w:tcPr>
            <w:tcW w:w="4936" w:type="dxa"/>
            <w:vAlign w:val="center"/>
          </w:tcPr>
          <w:p>
            <w:pPr>
              <w:snapToGrid w:val="0"/>
              <w:rPr>
                <w:rFonts w:hint="eastAsia" w:ascii="仿宋" w:hAnsi="仿宋" w:eastAsia="仿宋"/>
                <w:sz w:val="30"/>
                <w:szCs w:val="30"/>
              </w:rPr>
            </w:pPr>
            <w:r>
              <w:rPr>
                <w:rFonts w:hint="eastAsia" w:ascii="仿宋" w:hAnsi="仿宋" w:eastAsia="仿宋"/>
                <w:sz w:val="30"/>
                <w:szCs w:val="30"/>
              </w:rPr>
              <w:t>龙岩山歌戏</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w:t>
            </w:r>
          </w:p>
        </w:tc>
        <w:tc>
          <w:tcPr>
            <w:tcW w:w="1240" w:type="dxa"/>
            <w:vAlign w:val="center"/>
          </w:tcPr>
          <w:p>
            <w:pPr>
              <w:snapToGrid w:val="0"/>
              <w:rPr>
                <w:rFonts w:hint="eastAsia" w:ascii="仿宋" w:hAnsi="仿宋" w:eastAsia="仿宋"/>
                <w:sz w:val="30"/>
                <w:szCs w:val="30"/>
              </w:rPr>
            </w:pPr>
            <w:r>
              <w:rPr>
                <w:rFonts w:hint="eastAsia" w:ascii="仿宋" w:hAnsi="仿宋" w:eastAsia="仿宋"/>
                <w:sz w:val="30"/>
                <w:szCs w:val="30"/>
              </w:rPr>
              <w:t>叶  静</w:t>
            </w:r>
          </w:p>
        </w:tc>
        <w:tc>
          <w:tcPr>
            <w:tcW w:w="4936" w:type="dxa"/>
            <w:vAlign w:val="center"/>
          </w:tcPr>
          <w:p>
            <w:pPr>
              <w:snapToGrid w:val="0"/>
              <w:rPr>
                <w:rFonts w:hint="eastAsia" w:ascii="仿宋" w:hAnsi="仿宋" w:eastAsia="仿宋"/>
                <w:sz w:val="30"/>
                <w:szCs w:val="30"/>
              </w:rPr>
            </w:pPr>
            <w:r>
              <w:rPr>
                <w:rFonts w:hint="eastAsia" w:ascii="仿宋" w:hAnsi="仿宋" w:eastAsia="仿宋"/>
                <w:sz w:val="30"/>
                <w:szCs w:val="30"/>
              </w:rPr>
              <w:t>龙岩山歌</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w:t>
            </w:r>
          </w:p>
        </w:tc>
        <w:tc>
          <w:tcPr>
            <w:tcW w:w="1240" w:type="dxa"/>
            <w:vAlign w:val="center"/>
          </w:tcPr>
          <w:p>
            <w:pPr>
              <w:snapToGrid w:val="0"/>
              <w:rPr>
                <w:rFonts w:hint="eastAsia" w:ascii="仿宋" w:hAnsi="仿宋" w:eastAsia="仿宋"/>
                <w:sz w:val="30"/>
                <w:szCs w:val="30"/>
              </w:rPr>
            </w:pPr>
            <w:r>
              <w:rPr>
                <w:rFonts w:hint="eastAsia" w:ascii="仿宋" w:hAnsi="仿宋" w:eastAsia="仿宋"/>
                <w:sz w:val="30"/>
                <w:szCs w:val="30"/>
              </w:rPr>
              <w:t>池思花</w:t>
            </w:r>
          </w:p>
        </w:tc>
        <w:tc>
          <w:tcPr>
            <w:tcW w:w="4936" w:type="dxa"/>
            <w:vAlign w:val="center"/>
          </w:tcPr>
          <w:p>
            <w:pPr>
              <w:snapToGrid w:val="0"/>
              <w:rPr>
                <w:rFonts w:hint="eastAsia" w:ascii="仿宋" w:hAnsi="仿宋" w:eastAsia="仿宋"/>
                <w:sz w:val="30"/>
                <w:szCs w:val="30"/>
              </w:rPr>
            </w:pPr>
            <w:r>
              <w:rPr>
                <w:rFonts w:hint="eastAsia" w:ascii="仿宋" w:hAnsi="仿宋" w:eastAsia="仿宋"/>
                <w:sz w:val="30"/>
                <w:szCs w:val="30"/>
              </w:rPr>
              <w:t>浮竹岭纸帘制作技艺</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w:t>
            </w:r>
          </w:p>
        </w:tc>
        <w:tc>
          <w:tcPr>
            <w:tcW w:w="1240" w:type="dxa"/>
            <w:vAlign w:val="center"/>
          </w:tcPr>
          <w:p>
            <w:pPr>
              <w:snapToGrid w:val="0"/>
              <w:rPr>
                <w:rFonts w:hint="eastAsia" w:ascii="仿宋" w:hAnsi="仿宋" w:eastAsia="仿宋"/>
                <w:sz w:val="30"/>
                <w:szCs w:val="30"/>
              </w:rPr>
            </w:pPr>
            <w:r>
              <w:rPr>
                <w:rFonts w:hint="eastAsia" w:ascii="仿宋" w:hAnsi="仿宋" w:eastAsia="仿宋"/>
                <w:sz w:val="30"/>
                <w:szCs w:val="30"/>
              </w:rPr>
              <w:t>顾  克</w:t>
            </w:r>
          </w:p>
        </w:tc>
        <w:tc>
          <w:tcPr>
            <w:tcW w:w="4936" w:type="dxa"/>
            <w:vAlign w:val="center"/>
          </w:tcPr>
          <w:p>
            <w:pPr>
              <w:snapToGrid w:val="0"/>
              <w:rPr>
                <w:rFonts w:hint="eastAsia" w:ascii="仿宋" w:hAnsi="仿宋" w:eastAsia="仿宋"/>
                <w:sz w:val="30"/>
                <w:szCs w:val="30"/>
              </w:rPr>
            </w:pPr>
            <w:r>
              <w:rPr>
                <w:rFonts w:hint="eastAsia" w:ascii="仿宋" w:hAnsi="仿宋" w:eastAsia="仿宋"/>
                <w:sz w:val="30"/>
                <w:szCs w:val="30"/>
              </w:rPr>
              <w:t>龙岩采茶灯</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w:t>
            </w:r>
          </w:p>
        </w:tc>
        <w:tc>
          <w:tcPr>
            <w:tcW w:w="1240" w:type="dxa"/>
            <w:vAlign w:val="center"/>
          </w:tcPr>
          <w:p>
            <w:pPr>
              <w:snapToGrid w:val="0"/>
              <w:rPr>
                <w:rFonts w:hint="eastAsia" w:ascii="仿宋" w:hAnsi="仿宋" w:eastAsia="仿宋"/>
                <w:sz w:val="30"/>
                <w:szCs w:val="30"/>
              </w:rPr>
            </w:pPr>
            <w:r>
              <w:rPr>
                <w:rFonts w:hint="eastAsia" w:ascii="仿宋" w:hAnsi="仿宋" w:eastAsia="仿宋"/>
                <w:sz w:val="30"/>
                <w:szCs w:val="30"/>
              </w:rPr>
              <w:t>林倩倩</w:t>
            </w:r>
          </w:p>
        </w:tc>
        <w:tc>
          <w:tcPr>
            <w:tcW w:w="4936" w:type="dxa"/>
            <w:vAlign w:val="center"/>
          </w:tcPr>
          <w:p>
            <w:pPr>
              <w:snapToGrid w:val="0"/>
              <w:rPr>
                <w:rFonts w:hint="eastAsia" w:ascii="仿宋" w:hAnsi="仿宋" w:eastAsia="仿宋"/>
                <w:sz w:val="30"/>
                <w:szCs w:val="30"/>
              </w:rPr>
            </w:pPr>
            <w:r>
              <w:rPr>
                <w:rFonts w:hint="eastAsia" w:ascii="仿宋" w:hAnsi="仿宋" w:eastAsia="仿宋"/>
                <w:sz w:val="30"/>
                <w:szCs w:val="30"/>
              </w:rPr>
              <w:t>龙岩山歌</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w:t>
            </w:r>
          </w:p>
        </w:tc>
        <w:tc>
          <w:tcPr>
            <w:tcW w:w="1240" w:type="dxa"/>
            <w:vAlign w:val="center"/>
          </w:tcPr>
          <w:p>
            <w:pPr>
              <w:snapToGrid w:val="0"/>
              <w:rPr>
                <w:rFonts w:hint="eastAsia" w:ascii="仿宋" w:hAnsi="仿宋" w:eastAsia="仿宋"/>
                <w:sz w:val="30"/>
                <w:szCs w:val="30"/>
              </w:rPr>
            </w:pPr>
            <w:r>
              <w:rPr>
                <w:rFonts w:hint="eastAsia" w:ascii="仿宋" w:hAnsi="仿宋" w:eastAsia="仿宋"/>
                <w:sz w:val="30"/>
                <w:szCs w:val="30"/>
              </w:rPr>
              <w:t>温钰秀</w:t>
            </w:r>
          </w:p>
        </w:tc>
        <w:tc>
          <w:tcPr>
            <w:tcW w:w="4936" w:type="dxa"/>
            <w:vAlign w:val="center"/>
          </w:tcPr>
          <w:p>
            <w:pPr>
              <w:snapToGrid w:val="0"/>
              <w:rPr>
                <w:rFonts w:hint="eastAsia" w:ascii="仿宋" w:hAnsi="仿宋" w:eastAsia="仿宋"/>
                <w:sz w:val="30"/>
                <w:szCs w:val="30"/>
              </w:rPr>
            </w:pPr>
            <w:r>
              <w:rPr>
                <w:rFonts w:hint="eastAsia" w:ascii="仿宋" w:hAnsi="仿宋" w:eastAsia="仿宋"/>
                <w:sz w:val="30"/>
                <w:szCs w:val="30"/>
              </w:rPr>
              <w:t>龙岩山歌戏</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w:t>
            </w:r>
          </w:p>
        </w:tc>
        <w:tc>
          <w:tcPr>
            <w:tcW w:w="1240" w:type="dxa"/>
            <w:vAlign w:val="center"/>
          </w:tcPr>
          <w:p>
            <w:pPr>
              <w:snapToGrid w:val="0"/>
              <w:rPr>
                <w:rFonts w:hint="eastAsia" w:ascii="仿宋" w:hAnsi="仿宋" w:eastAsia="仿宋"/>
                <w:sz w:val="30"/>
                <w:szCs w:val="30"/>
              </w:rPr>
            </w:pPr>
            <w:r>
              <w:rPr>
                <w:rFonts w:hint="eastAsia" w:ascii="仿宋" w:hAnsi="仿宋" w:eastAsia="仿宋"/>
                <w:sz w:val="30"/>
                <w:szCs w:val="30"/>
              </w:rPr>
              <w:t>陈永标</w:t>
            </w:r>
          </w:p>
        </w:tc>
        <w:tc>
          <w:tcPr>
            <w:tcW w:w="4936" w:type="dxa"/>
            <w:vAlign w:val="center"/>
          </w:tcPr>
          <w:p>
            <w:pPr>
              <w:snapToGrid w:val="0"/>
              <w:rPr>
                <w:rFonts w:hint="eastAsia" w:ascii="仿宋" w:hAnsi="仿宋" w:eastAsia="仿宋"/>
                <w:sz w:val="30"/>
                <w:szCs w:val="30"/>
              </w:rPr>
            </w:pPr>
            <w:r>
              <w:rPr>
                <w:rFonts w:hint="eastAsia" w:ascii="仿宋" w:hAnsi="仿宋" w:eastAsia="仿宋"/>
                <w:sz w:val="30"/>
                <w:szCs w:val="30"/>
              </w:rPr>
              <w:t>龙岩斜背茶制作技艺</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永定</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阙添玉</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永定三堡高粱酒酿造技艺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江新良</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福建客家山歌（龙岩永定客家山歌）</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卢素芳</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中医养生(永定万应茶)</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张金兴</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永定牛肉丸制作技艺</w:t>
            </w:r>
          </w:p>
        </w:tc>
      </w:tr>
      <w:tr>
        <w:trPr>
          <w:jc w:val="center"/>
        </w:trPr>
        <w:tc>
          <w:tcPr>
            <w:tcW w:w="1220" w:type="dxa"/>
            <w:vMerge w:val="restart"/>
            <w:vAlign w:val="center"/>
          </w:tcPr>
          <w:p>
            <w:pPr>
              <w:spacing w:line="360" w:lineRule="auto"/>
              <w:jc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漳平</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12</w:t>
            </w:r>
          </w:p>
        </w:tc>
        <w:tc>
          <w:tcPr>
            <w:tcW w:w="1240" w:type="dxa"/>
            <w:vAlign w:val="center"/>
          </w:tcPr>
          <w:p>
            <w:pPr>
              <w:snapToGrid w:val="0"/>
              <w:rPr>
                <w:rFonts w:hint="eastAsia" w:ascii="仿宋" w:hAnsi="仿宋" w:eastAsia="仿宋"/>
                <w:sz w:val="30"/>
                <w:szCs w:val="30"/>
              </w:rPr>
            </w:pPr>
            <w:r>
              <w:rPr>
                <w:rFonts w:hint="eastAsia" w:ascii="仿宋" w:hAnsi="仿宋" w:eastAsia="仿宋"/>
                <w:sz w:val="30"/>
                <w:szCs w:val="30"/>
              </w:rPr>
              <w:t>游柏尧</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13</w:t>
            </w:r>
          </w:p>
        </w:tc>
        <w:tc>
          <w:tcPr>
            <w:tcW w:w="1240" w:type="dxa"/>
            <w:vAlign w:val="center"/>
          </w:tcPr>
          <w:p>
            <w:pPr>
              <w:widowControl/>
              <w:textAlignment w:val="center"/>
              <w:rPr>
                <w:rFonts w:hint="eastAsia" w:ascii="仿宋" w:hAnsi="仿宋" w:eastAsia="仿宋"/>
                <w:sz w:val="30"/>
                <w:szCs w:val="30"/>
              </w:rPr>
            </w:pPr>
            <w:r>
              <w:rPr>
                <w:rFonts w:hint="eastAsia" w:ascii="仿宋" w:hAnsi="仿宋" w:eastAsia="仿宋" w:cs="宋体"/>
                <w:color w:val="000000"/>
                <w:kern w:val="0"/>
                <w:sz w:val="30"/>
                <w:szCs w:val="30"/>
                <w:lang/>
              </w:rPr>
              <w:t>郑文海</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14</w:t>
            </w:r>
          </w:p>
        </w:tc>
        <w:tc>
          <w:tcPr>
            <w:tcW w:w="1240" w:type="dxa"/>
            <w:vAlign w:val="center"/>
          </w:tcPr>
          <w:p>
            <w:pPr>
              <w:widowControl/>
              <w:textAlignment w:val="center"/>
              <w:rPr>
                <w:rFonts w:hint="eastAsia" w:ascii="仿宋" w:hAnsi="仿宋" w:eastAsia="仿宋"/>
                <w:sz w:val="30"/>
                <w:szCs w:val="30"/>
              </w:rPr>
            </w:pPr>
            <w:r>
              <w:rPr>
                <w:rFonts w:hint="eastAsia" w:ascii="仿宋" w:hAnsi="仿宋" w:eastAsia="仿宋" w:cs="宋体"/>
                <w:color w:val="000000"/>
                <w:kern w:val="0"/>
                <w:sz w:val="30"/>
                <w:szCs w:val="30"/>
                <w:lang/>
              </w:rPr>
              <w:t>陈清华</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15</w:t>
            </w:r>
          </w:p>
        </w:tc>
        <w:tc>
          <w:tcPr>
            <w:tcW w:w="1240" w:type="dxa"/>
            <w:vAlign w:val="center"/>
          </w:tcPr>
          <w:p>
            <w:pPr>
              <w:widowControl/>
              <w:textAlignment w:val="center"/>
              <w:rPr>
                <w:rFonts w:hint="eastAsia" w:ascii="仿宋" w:hAnsi="仿宋" w:eastAsia="仿宋"/>
                <w:sz w:val="30"/>
                <w:szCs w:val="30"/>
              </w:rPr>
            </w:pPr>
            <w:r>
              <w:rPr>
                <w:rFonts w:hint="eastAsia" w:ascii="仿宋" w:hAnsi="仿宋" w:eastAsia="仿宋" w:cs="宋体"/>
                <w:color w:val="000000"/>
                <w:kern w:val="0"/>
                <w:sz w:val="30"/>
                <w:szCs w:val="30"/>
                <w:lang/>
              </w:rPr>
              <w:t>游华平</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16</w:t>
            </w:r>
          </w:p>
        </w:tc>
        <w:tc>
          <w:tcPr>
            <w:tcW w:w="1240" w:type="dxa"/>
            <w:vAlign w:val="center"/>
          </w:tcPr>
          <w:p>
            <w:pPr>
              <w:widowControl/>
              <w:textAlignment w:val="center"/>
              <w:rPr>
                <w:rFonts w:hint="eastAsia" w:ascii="仿宋" w:hAnsi="仿宋" w:eastAsia="仿宋"/>
                <w:sz w:val="30"/>
                <w:szCs w:val="30"/>
              </w:rPr>
            </w:pPr>
            <w:r>
              <w:rPr>
                <w:rFonts w:hint="eastAsia" w:ascii="仿宋" w:hAnsi="仿宋" w:eastAsia="仿宋" w:cs="宋体"/>
                <w:color w:val="000000"/>
                <w:kern w:val="0"/>
                <w:sz w:val="30"/>
                <w:szCs w:val="30"/>
                <w:lang/>
              </w:rPr>
              <w:t>余华钦</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17</w:t>
            </w:r>
          </w:p>
        </w:tc>
        <w:tc>
          <w:tcPr>
            <w:tcW w:w="1240" w:type="dxa"/>
            <w:vAlign w:val="center"/>
          </w:tcPr>
          <w:p>
            <w:pPr>
              <w:widowControl/>
              <w:textAlignment w:val="center"/>
              <w:rPr>
                <w:rFonts w:hint="eastAsia" w:ascii="仿宋" w:hAnsi="仿宋" w:eastAsia="仿宋"/>
                <w:sz w:val="30"/>
                <w:szCs w:val="30"/>
              </w:rPr>
            </w:pPr>
            <w:r>
              <w:rPr>
                <w:rFonts w:hint="eastAsia" w:ascii="仿宋" w:hAnsi="仿宋" w:eastAsia="仿宋" w:cs="宋体"/>
                <w:color w:val="000000"/>
                <w:kern w:val="0"/>
                <w:sz w:val="30"/>
                <w:szCs w:val="30"/>
                <w:lang/>
              </w:rPr>
              <w:t>林赞煌</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18</w:t>
            </w:r>
          </w:p>
        </w:tc>
        <w:tc>
          <w:tcPr>
            <w:tcW w:w="1240" w:type="dxa"/>
            <w:vAlign w:val="center"/>
          </w:tcPr>
          <w:p>
            <w:pPr>
              <w:widowControl/>
              <w:textAlignment w:val="center"/>
              <w:rPr>
                <w:rFonts w:hint="eastAsia" w:ascii="仿宋" w:hAnsi="仿宋" w:eastAsia="仿宋"/>
                <w:sz w:val="30"/>
                <w:szCs w:val="30"/>
              </w:rPr>
            </w:pPr>
            <w:r>
              <w:rPr>
                <w:rFonts w:hint="eastAsia" w:ascii="仿宋" w:hAnsi="仿宋" w:eastAsia="仿宋" w:cs="宋体"/>
                <w:color w:val="000000"/>
                <w:kern w:val="0"/>
                <w:sz w:val="30"/>
                <w:szCs w:val="30"/>
                <w:lang/>
              </w:rPr>
              <w:t>麻利煌</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19</w:t>
            </w:r>
          </w:p>
        </w:tc>
        <w:tc>
          <w:tcPr>
            <w:tcW w:w="1240" w:type="dxa"/>
            <w:vAlign w:val="center"/>
          </w:tcPr>
          <w:p>
            <w:pPr>
              <w:widowControl/>
              <w:textAlignment w:val="center"/>
              <w:rPr>
                <w:rFonts w:hint="eastAsia" w:ascii="仿宋" w:hAnsi="仿宋" w:eastAsia="仿宋"/>
                <w:sz w:val="30"/>
                <w:szCs w:val="30"/>
              </w:rPr>
            </w:pPr>
            <w:r>
              <w:rPr>
                <w:rFonts w:hint="eastAsia" w:ascii="仿宋" w:hAnsi="仿宋" w:eastAsia="仿宋" w:cs="宋体"/>
                <w:color w:val="000000"/>
                <w:kern w:val="0"/>
                <w:sz w:val="30"/>
                <w:szCs w:val="30"/>
                <w:lang/>
              </w:rPr>
              <w:t>游加豪</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20</w:t>
            </w:r>
          </w:p>
        </w:tc>
        <w:tc>
          <w:tcPr>
            <w:tcW w:w="1240" w:type="dxa"/>
            <w:vAlign w:val="center"/>
          </w:tcPr>
          <w:p>
            <w:pPr>
              <w:widowControl/>
              <w:textAlignment w:val="center"/>
              <w:rPr>
                <w:rFonts w:hint="eastAsia" w:ascii="仿宋" w:hAnsi="仿宋" w:eastAsia="仿宋"/>
                <w:sz w:val="30"/>
                <w:szCs w:val="30"/>
              </w:rPr>
            </w:pPr>
            <w:r>
              <w:rPr>
                <w:rFonts w:hint="eastAsia" w:ascii="仿宋" w:hAnsi="仿宋" w:eastAsia="仿宋" w:cs="宋体"/>
                <w:color w:val="000000"/>
                <w:kern w:val="0"/>
                <w:sz w:val="30"/>
                <w:szCs w:val="30"/>
                <w:lang/>
              </w:rPr>
              <w:t>张文杰</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21</w:t>
            </w:r>
          </w:p>
        </w:tc>
        <w:tc>
          <w:tcPr>
            <w:tcW w:w="1240" w:type="dxa"/>
            <w:vAlign w:val="center"/>
          </w:tcPr>
          <w:p>
            <w:pPr>
              <w:widowControl/>
              <w:textAlignment w:val="center"/>
              <w:rPr>
                <w:rFonts w:hint="eastAsia" w:ascii="仿宋" w:hAnsi="仿宋" w:eastAsia="仿宋"/>
                <w:sz w:val="30"/>
                <w:szCs w:val="30"/>
              </w:rPr>
            </w:pPr>
            <w:r>
              <w:rPr>
                <w:rFonts w:hint="eastAsia" w:ascii="仿宋" w:hAnsi="仿宋" w:eastAsia="仿宋" w:cs="宋体"/>
                <w:color w:val="000000"/>
                <w:kern w:val="0"/>
                <w:sz w:val="30"/>
                <w:szCs w:val="30"/>
                <w:lang/>
              </w:rPr>
              <w:t>沈添星</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22</w:t>
            </w:r>
          </w:p>
        </w:tc>
        <w:tc>
          <w:tcPr>
            <w:tcW w:w="1240" w:type="dxa"/>
            <w:vAlign w:val="center"/>
          </w:tcPr>
          <w:p>
            <w:pPr>
              <w:widowControl/>
              <w:textAlignment w:val="center"/>
              <w:rPr>
                <w:rFonts w:hint="eastAsia" w:ascii="仿宋" w:hAnsi="仿宋" w:eastAsia="仿宋"/>
                <w:sz w:val="30"/>
                <w:szCs w:val="30"/>
              </w:rPr>
            </w:pPr>
            <w:r>
              <w:rPr>
                <w:rFonts w:hint="eastAsia" w:ascii="仿宋" w:hAnsi="仿宋" w:eastAsia="仿宋" w:cs="宋体"/>
                <w:color w:val="000000"/>
                <w:kern w:val="0"/>
                <w:sz w:val="30"/>
                <w:szCs w:val="30"/>
                <w:lang/>
              </w:rPr>
              <w:t>何坤茂</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23</w:t>
            </w:r>
          </w:p>
        </w:tc>
        <w:tc>
          <w:tcPr>
            <w:tcW w:w="1240" w:type="dxa"/>
            <w:vAlign w:val="center"/>
          </w:tcPr>
          <w:p>
            <w:pPr>
              <w:widowControl/>
              <w:textAlignment w:val="center"/>
              <w:rPr>
                <w:rFonts w:hint="eastAsia" w:ascii="仿宋" w:hAnsi="仿宋" w:eastAsia="仿宋"/>
                <w:sz w:val="30"/>
                <w:szCs w:val="30"/>
              </w:rPr>
            </w:pPr>
            <w:r>
              <w:rPr>
                <w:rFonts w:hint="eastAsia" w:ascii="仿宋" w:hAnsi="仿宋" w:eastAsia="仿宋" w:cs="宋体"/>
                <w:color w:val="000000"/>
                <w:kern w:val="0"/>
                <w:sz w:val="30"/>
                <w:szCs w:val="30"/>
                <w:lang/>
              </w:rPr>
              <w:t>朱大荣</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24</w:t>
            </w:r>
          </w:p>
        </w:tc>
        <w:tc>
          <w:tcPr>
            <w:tcW w:w="1240" w:type="dxa"/>
            <w:vAlign w:val="center"/>
          </w:tcPr>
          <w:p>
            <w:pPr>
              <w:widowControl/>
              <w:textAlignment w:val="center"/>
              <w:rPr>
                <w:rFonts w:hint="eastAsia" w:ascii="仿宋" w:hAnsi="仿宋" w:eastAsia="仿宋"/>
                <w:sz w:val="30"/>
                <w:szCs w:val="30"/>
              </w:rPr>
            </w:pPr>
            <w:r>
              <w:rPr>
                <w:rFonts w:hint="eastAsia" w:ascii="仿宋" w:hAnsi="仿宋" w:eastAsia="仿宋" w:cs="宋体"/>
                <w:color w:val="000000"/>
                <w:kern w:val="0"/>
                <w:sz w:val="30"/>
                <w:szCs w:val="30"/>
                <w:lang/>
              </w:rPr>
              <w:t>刘弟亮</w:t>
            </w:r>
          </w:p>
        </w:tc>
        <w:tc>
          <w:tcPr>
            <w:tcW w:w="4936" w:type="dxa"/>
            <w:vAlign w:val="center"/>
          </w:tcPr>
          <w:p>
            <w:pPr>
              <w:snapToGrid w:val="0"/>
              <w:rPr>
                <w:rFonts w:hint="eastAsia" w:ascii="仿宋" w:hAnsi="仿宋" w:eastAsia="仿宋"/>
                <w:sz w:val="30"/>
                <w:szCs w:val="30"/>
              </w:rPr>
            </w:pPr>
            <w:r>
              <w:rPr>
                <w:rFonts w:ascii="仿宋" w:hAnsi="仿宋" w:eastAsia="仿宋"/>
                <w:sz w:val="30"/>
                <w:szCs w:val="30"/>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刘文英</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漳平农民漆画</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陈永凤</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漳平农民漆画</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汤艺萍</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福建农民画（漳平）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卢庆木</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漳平新桥板凳花灯龙</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蓝莉莉</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漳平畲族山歌</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蓝巧巧</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漳平畲族山歌</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吴玉环</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漳平农民漆画</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蒋玮华</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漳平农民漆画</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蓝艳萍</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福建农民画（漳平）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俞德枢</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漳平芦芝杂艺狮</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  霖</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福建漳平传统锔瓷制作技艺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林志纯</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漳平永福高山茶传统制作技艺</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长汀</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丘学金</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长汀公嫲吹</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徐振强</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长汀客家豆腐干制作技艺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张思金</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汀州制香技艺传承人</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上杭</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邹开煌</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树叶吹奏技艺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丘桂香</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上杭女子五枚拳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林青</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杭梅（乌梅）制作技艺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李洪邦</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上杭药发傀儡制作技艺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梁福林</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田公元帅信俗（龙岩）</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武平</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兰正盛</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绿茶制作技艺(武平高埔茶）</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王益东</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武平石家拳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冯建其</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闽西客家十番音乐</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兰天照</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武平民俗绝技</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连城</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饶小琼</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连城兰花培植技艺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林金才</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连城拳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罗金太</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连城舞青狮</w:t>
            </w:r>
          </w:p>
        </w:tc>
      </w:tr>
      <w:tr>
        <w:trPr>
          <w:jc w:val="center"/>
        </w:trPr>
        <w:tc>
          <w:tcPr>
            <w:tcW w:w="8296" w:type="dxa"/>
            <w:gridSpan w:val="4"/>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拟申报市级传承人共120人</w:t>
            </w:r>
          </w:p>
        </w:tc>
      </w:tr>
      <w:tr>
        <w:trPr>
          <w:jc w:val="center"/>
        </w:trPr>
        <w:tc>
          <w:tcPr>
            <w:tcW w:w="1220" w:type="dxa"/>
            <w:vAlign w:val="center"/>
          </w:tcPr>
          <w:p>
            <w:pPr>
              <w:widowControl/>
              <w:spacing w:line="360" w:lineRule="auto"/>
              <w:jc w:val="left"/>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所属地</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序号</w:t>
            </w:r>
          </w:p>
        </w:tc>
        <w:tc>
          <w:tcPr>
            <w:tcW w:w="124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传承人姓名</w:t>
            </w:r>
          </w:p>
        </w:tc>
        <w:tc>
          <w:tcPr>
            <w:tcW w:w="4936"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代表性项目名称</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新罗</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李剑</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龙岩咸酥花生制作技艺</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杨钦元</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龙岩咸酥花生制作技艺</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林妙丽</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龙岩善二仔温浆糍制作技艺</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李秋松</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龙岩善二仔温浆糍制作技艺</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吴益好</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大池吴氏骨伤疗法</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张莉丽</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龙岩采茶灯</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谢凯露</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龙岩采茶灯</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袁梦妍</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龙岩采茶灯</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张旭伟</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龙岩山歌</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张兴艳</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龙岩山歌</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黄慧彬</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龙岩山歌</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张恒伟</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酿造酒传统酿造技艺</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黄琳</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酿造酒传统酿造技艺</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顾克</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龙岩山歌戏</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陈泽钰</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龙岩斜背茶制作技艺</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廖志成</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龙岩斜背茶制作技艺</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张义芳</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龙岩方言谜语</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陈晓红</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龙岩巧头</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林丹霓</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龙岩方言谚语</w:t>
            </w:r>
          </w:p>
        </w:tc>
      </w:tr>
      <w:tr>
        <w:trPr>
          <w:jc w:val="center"/>
        </w:trPr>
        <w:tc>
          <w:tcPr>
            <w:tcW w:w="1220" w:type="dxa"/>
            <w:vMerge w:val="continue"/>
            <w:vAlign w:val="center"/>
          </w:tcPr>
          <w:p>
            <w:pPr>
              <w:widowControl/>
              <w:spacing w:line="360" w:lineRule="auto"/>
              <w:jc w:val="center"/>
              <w:textAlignment w:val="center"/>
              <w:rPr>
                <w:rFonts w:hint="eastAsia" w:ascii="仿宋" w:hAnsi="仿宋" w:eastAsia="仿宋" w:cs="宋体"/>
                <w:color w:val="000000"/>
                <w:kern w:val="0"/>
                <w:sz w:val="30"/>
                <w:szCs w:val="30"/>
                <w:lang/>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谢睿桢</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龙岩剪纸</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永定</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赖文光</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客家土楼营造技艺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江德荣</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永定客家糍粑制作技艺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张放英</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永定客家芋子包制作技艺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李祥寿</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永定客家扣肉制作技艺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沈波</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永定客家咸水鸭制作技艺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李香梅</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永定区湖山梨果酒酿造技艺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游  希</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 xml:space="preserve">永定客家火炙米酒酿造技艺 </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范伟鑫</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永定菜干制作技艺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廖原昭</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红糖姜茶技艺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游维珍</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 xml:space="preserve"> 大溪赛大豉</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漳平</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蓝艳萍</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福建农民画（漳平）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林益勇</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漳平双洋舞炮龙</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蓝莉莉</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漳平畲族山歌</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蓝巧巧</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漳平畲族山歌</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吴玉环</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漳平农民漆画</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蒋玮华</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漳平农民漆画</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  霖</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福建漳平传统锔瓷制作技艺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俞德枢</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漳平芦芝杂艺狮</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朱大平</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漳平古法草木灰固体碱制作技艺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赖宏飚</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漳平米圆子制作技艺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陈鸿标</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漳平香珍笋制作技艺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林志纯</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漳平永福高山茶传统制作技艺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朱永仁</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漳平油炸粿传统制作技艺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游连桦</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漳平笋粿制作技艺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游钟进</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漳平笋粿制作技艺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兰香芹</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漳平畲族乌米饭习俗</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陈清木</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陈宗钦</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朱承伟</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曾璞玉</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林更华</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邓长捷</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黄  超</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陈启光</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林炳峰</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徐明威</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漳平徐氏传统豆花制作技艺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吴嘉霓</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福建漳平古书画装裱修复技艺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曾国宝</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漳平传统阴火炭焙技艺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郑新山</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郑氏古方消蛇膏制作技艺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游兴贵</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漳平时用杂字文</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邓秋丽</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漳平菁城米浆粿制作技艺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陈进贤</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漳平西园基太民间红糖制作技艺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卢阳荣</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漳平红酒酿造（女儿红）技艺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刘宝琪</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风鸭制作技艺（漳平市）</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黄日道</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漳平新桥板凳花灯龙</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王天德</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漳平农民漆画</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胡彩春</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福建农民画（漳平）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叶丹花</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福建农民画（漳平）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张瑞玲</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福建农民画（漳平）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尤淑珍</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漳平农民漆画</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赖惟满</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漳平农民漆画</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长汀</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刘  红</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汀州客家古乐</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郭艺娜</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汀州客家童谣</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丘世锋</w:t>
            </w:r>
          </w:p>
        </w:tc>
        <w:tc>
          <w:tcPr>
            <w:tcW w:w="4936" w:type="dxa"/>
            <w:vAlign w:val="top"/>
          </w:tcPr>
          <w:p>
            <w:pPr>
              <w:widowControl/>
              <w:spacing w:line="360" w:lineRule="auto"/>
              <w:textAlignment w:val="top"/>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长汀踩马灯</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75</w:t>
            </w:r>
          </w:p>
        </w:tc>
        <w:tc>
          <w:tcPr>
            <w:tcW w:w="1240" w:type="dxa"/>
            <w:vAlign w:val="top"/>
          </w:tcPr>
          <w:p>
            <w:pPr>
              <w:widowControl/>
              <w:spacing w:line="360" w:lineRule="auto"/>
              <w:textAlignment w:val="top"/>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雷书明</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汀州制香技艺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76</w:t>
            </w:r>
          </w:p>
        </w:tc>
        <w:tc>
          <w:tcPr>
            <w:tcW w:w="1240" w:type="dxa"/>
            <w:vAlign w:val="top"/>
          </w:tcPr>
          <w:p>
            <w:pPr>
              <w:widowControl/>
              <w:spacing w:line="360" w:lineRule="auto"/>
              <w:textAlignment w:val="top"/>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钟舒耀</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汀州制香技艺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77</w:t>
            </w:r>
          </w:p>
        </w:tc>
        <w:tc>
          <w:tcPr>
            <w:tcW w:w="1240" w:type="dxa"/>
            <w:vAlign w:val="top"/>
          </w:tcPr>
          <w:p>
            <w:pPr>
              <w:widowControl/>
              <w:spacing w:line="360" w:lineRule="auto"/>
              <w:textAlignment w:val="top"/>
              <w:rPr>
                <w:rFonts w:hint="eastAsia" w:ascii="仿宋" w:hAnsi="仿宋" w:eastAsia="仿宋" w:cs="宋体"/>
                <w:color w:val="000000"/>
                <w:kern w:val="0"/>
                <w:sz w:val="30"/>
                <w:szCs w:val="30"/>
                <w:lang/>
              </w:rPr>
            </w:pPr>
            <w:r>
              <w:rPr>
                <w:rStyle w:val="14"/>
                <w:rFonts w:hint="default" w:ascii="仿宋" w:hAnsi="仿宋" w:eastAsia="仿宋"/>
                <w:sz w:val="30"/>
                <w:szCs w:val="30"/>
                <w:lang/>
              </w:rPr>
              <w:t>张</w:t>
            </w:r>
            <w:r>
              <w:rPr>
                <w:rStyle w:val="15"/>
                <w:rFonts w:hint="eastAsia" w:ascii="仿宋" w:hAnsi="仿宋" w:eastAsia="仿宋" w:cs="宋体"/>
                <w:sz w:val="30"/>
                <w:szCs w:val="30"/>
                <w:lang/>
              </w:rPr>
              <w:t xml:space="preserve">  </w:t>
            </w:r>
            <w:r>
              <w:rPr>
                <w:rStyle w:val="14"/>
                <w:rFonts w:hint="default" w:ascii="仿宋" w:hAnsi="仿宋" w:eastAsia="仿宋"/>
                <w:sz w:val="30"/>
                <w:szCs w:val="30"/>
                <w:lang/>
              </w:rPr>
              <w:t>恒</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汀州制香技艺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王秀芝</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汀州制香技艺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易永金</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长汀客家豆腐干制作技艺</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上杭</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张敬良</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客家梅花山徒手治疗术</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王清华</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鞠翰八珍糕</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陈丽君</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鞠翰八珍糕</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李小冬</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客家酒饼</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蓝金贵</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畲族（闽西）服饰制作技艺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赖燕生</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湖洋蒸鸡制作技艺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饶香哩</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旧县豆腐制作技艺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张丽</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客家烧肝花烧制技艺</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武平</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黄宝元</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黃针邪中医疗法</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王锦辉</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王氏“吹喉散”</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钟文辉</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武平捶鱼制作技艺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李庆光</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花语石盆景技艺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刘香莲</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中山（武所）十八子糕点</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钟文泉</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香火龙</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修娟萍</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武平客家山歌</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林成业</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竹木根艺雕</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钟志燕</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武平客家火炙酒娘制作技艺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林文辉</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灵芝茶制作技艺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兰玉峰</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大禾五谷王信俗</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朱美钦</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剥皮公爹信俗</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陈超进</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武平石家拳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钟秋生</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剥皮公爹信俗</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钟晓梅</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绿茶制作技艺(武平高埔茶）</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刘汉炳</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绿茶制作技艺(武平高埔茶）</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连城</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林云锋</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连城拳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江积森</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连城拳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黄小平</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连城舞青狮</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黄建忠</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连城舞青狮</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揭桂胜</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揭氏手足癣治疗法</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邹梁</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雕版印刷技艺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张灶明</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闽西客家元宵节庆（烧炮）</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黄晓峰</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闽西客家元宵节庆（花灯）</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邓自林</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闽西客家元宵节庆（游大龙）</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林莺萍</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璧洲“二月二”游灯笼</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黄炎林</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连城隔田天川胜会</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江仁辉</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冠豸山铁皮石斛龙头凤尾枫斗制作技艺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杨永彩</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九门头制作技艺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林炜</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金包银制作技艺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沈家存</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连城红衣花生湿烤制作技艺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饶鑫程</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连城白鹜鸭药膳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120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林兴旺</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林氏痔疮疗法</w:t>
            </w:r>
          </w:p>
        </w:tc>
      </w:tr>
      <w:tr>
        <w:trPr>
          <w:jc w:val="center"/>
        </w:trPr>
        <w:tc>
          <w:tcPr>
            <w:tcW w:w="8296" w:type="dxa"/>
            <w:gridSpan w:val="4"/>
            <w:vAlign w:val="center"/>
          </w:tcPr>
          <w:p>
            <w:pPr>
              <w:widowControl/>
              <w:tabs>
                <w:tab w:val="left" w:pos="2708"/>
              </w:tabs>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拟申报县级传承人共36人</w:t>
            </w:r>
          </w:p>
        </w:tc>
      </w:tr>
      <w:tr>
        <w:trPr>
          <w:jc w:val="center"/>
        </w:trPr>
        <w:tc>
          <w:tcPr>
            <w:tcW w:w="1220" w:type="dxa"/>
            <w:vAlign w:val="center"/>
          </w:tcPr>
          <w:p>
            <w:pPr>
              <w:widowControl/>
              <w:spacing w:line="360" w:lineRule="auto"/>
              <w:jc w:val="left"/>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所属地</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序号</w:t>
            </w:r>
          </w:p>
        </w:tc>
        <w:tc>
          <w:tcPr>
            <w:tcW w:w="124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传承人姓名</w:t>
            </w:r>
          </w:p>
        </w:tc>
        <w:tc>
          <w:tcPr>
            <w:tcW w:w="4936"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代表性项目名称</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漳平</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李锦锋</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朱德庆</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邓长山</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刘大华</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朱瑞进</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林冰江</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凌春水</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张文棚</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王麻冰</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刘传星</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乌龙茶制作技艺（漳平水仙茶制作技艺）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卢衍灿</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漳平新桥板凳花灯龙</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王华建</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漳平新桥板凳花灯龙</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卢开勇</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漳平新桥板凳花灯龙</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上杭</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赖燕生</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湖洋蒸鸡制作技艺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蓝金贵</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畲族（闽西）服饰制作技艺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饶香哩</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旧县豆腐制作技艺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王清华</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 xml:space="preserve">  鞠翰八珍糕</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陈丽君</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 xml:space="preserve">  鞠翰八珍糕</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19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张敬良</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客家梅花山徒手治疗术</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李小东</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客家酒饼</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丘桂金</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中都打单狮</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江凤云</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梨岭山歌</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梁华燕</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梨岭山歌</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李海燕</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上杭客家锡雕制作技艺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熊辉昌</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树叶吹奏技艺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邱子樱</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树叶吹奏技艺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27</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钟胜增</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上杭钟家拳</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28</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郭小梅</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上杭女子五枚拳</w:t>
            </w:r>
          </w:p>
        </w:tc>
      </w:tr>
      <w:tr>
        <w:trPr>
          <w:jc w:val="center"/>
        </w:trPr>
        <w:tc>
          <w:tcPr>
            <w:tcW w:w="1220" w:type="dxa"/>
            <w:vMerge w:val="restart"/>
            <w:vAlign w:val="center"/>
          </w:tcPr>
          <w:p>
            <w:pPr>
              <w:widowControl/>
              <w:spacing w:line="360" w:lineRule="auto"/>
              <w:jc w:val="center"/>
              <w:textAlignment w:val="center"/>
              <w:rPr>
                <w:rFonts w:hint="eastAsia" w:ascii="仿宋" w:hAnsi="仿宋" w:eastAsia="仿宋" w:cs="宋体"/>
                <w:color w:val="FF0000"/>
                <w:sz w:val="30"/>
                <w:szCs w:val="30"/>
                <w:highlight w:val="cyan"/>
              </w:rPr>
            </w:pPr>
            <w:r>
              <w:rPr>
                <w:rFonts w:hint="eastAsia" w:ascii="仿宋" w:hAnsi="仿宋" w:eastAsia="仿宋" w:cs="宋体"/>
                <w:color w:val="000000"/>
                <w:kern w:val="0"/>
                <w:sz w:val="30"/>
                <w:szCs w:val="30"/>
                <w:lang/>
              </w:rPr>
              <w:t>武平</w:t>
            </w: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29</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王丽琴</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客家刺绣</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30</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陈金香</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仙水冻制作技艺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31</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邱鹭萍</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闽西汉剧</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32</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钟明月</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客家十番音乐</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33</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徐美荣</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客家十番音乐</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34</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陈洪标</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象洞鸡制作技艺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35</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邱鹏程</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武平灵芝茶制作技艺</w:t>
            </w:r>
          </w:p>
        </w:tc>
      </w:tr>
      <w:tr>
        <w:trPr>
          <w:jc w:val="center"/>
        </w:trPr>
        <w:tc>
          <w:tcPr>
            <w:tcW w:w="1220" w:type="dxa"/>
            <w:vMerge w:val="continue"/>
            <w:vAlign w:val="center"/>
          </w:tcPr>
          <w:p>
            <w:pPr>
              <w:spacing w:line="360" w:lineRule="auto"/>
              <w:jc w:val="center"/>
              <w:rPr>
                <w:rFonts w:hint="eastAsia" w:ascii="仿宋" w:hAnsi="仿宋" w:eastAsia="仿宋" w:cs="宋体"/>
                <w:color w:val="FF0000"/>
                <w:sz w:val="30"/>
                <w:szCs w:val="30"/>
                <w:highlight w:val="cyan"/>
              </w:rPr>
            </w:pPr>
          </w:p>
        </w:tc>
        <w:tc>
          <w:tcPr>
            <w:tcW w:w="900" w:type="dxa"/>
            <w:vAlign w:val="center"/>
          </w:tcPr>
          <w:p>
            <w:pPr>
              <w:widowControl/>
              <w:spacing w:line="360" w:lineRule="auto"/>
              <w:jc w:val="center"/>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36</w:t>
            </w:r>
          </w:p>
        </w:tc>
        <w:tc>
          <w:tcPr>
            <w:tcW w:w="1240"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郑福华</w:t>
            </w:r>
          </w:p>
        </w:tc>
        <w:tc>
          <w:tcPr>
            <w:tcW w:w="4936" w:type="dxa"/>
            <w:vAlign w:val="center"/>
          </w:tcPr>
          <w:p>
            <w:pPr>
              <w:widowControl/>
              <w:spacing w:line="360" w:lineRule="auto"/>
              <w:textAlignment w:val="center"/>
              <w:rPr>
                <w:rFonts w:hint="eastAsia" w:ascii="仿宋" w:hAnsi="仿宋" w:eastAsia="仿宋" w:cs="宋体"/>
                <w:color w:val="000000"/>
                <w:kern w:val="0"/>
                <w:sz w:val="30"/>
                <w:szCs w:val="30"/>
                <w:lang/>
              </w:rPr>
            </w:pPr>
            <w:r>
              <w:rPr>
                <w:rFonts w:hint="eastAsia" w:ascii="仿宋" w:hAnsi="仿宋" w:eastAsia="仿宋" w:cs="宋体"/>
                <w:color w:val="000000"/>
                <w:kern w:val="0"/>
                <w:sz w:val="30"/>
                <w:szCs w:val="30"/>
                <w:lang/>
              </w:rPr>
              <w:t>武平灵芝茶制作技艺</w:t>
            </w:r>
          </w:p>
        </w:tc>
      </w:tr>
    </w:tbl>
    <w:p>
      <w:pPr>
        <w:pStyle w:val="2"/>
        <w:keepNext/>
        <w:keepLines/>
        <w:widowControl w:val="0"/>
        <w:wordWrap/>
        <w:adjustRightInd/>
        <w:snapToGrid/>
        <w:spacing w:beforeLines="100" w:line="360" w:lineRule="auto"/>
        <w:ind w:left="0" w:leftChars="0" w:firstLine="602" w:firstLineChars="200"/>
        <w:textAlignment w:val="auto"/>
        <w:rPr>
          <w:rFonts w:hint="eastAsia" w:ascii="仿宋" w:hAnsi="仿宋" w:eastAsia="仿宋" w:cs="宋体"/>
          <w:szCs w:val="30"/>
        </w:rPr>
      </w:pPr>
      <w:bookmarkStart w:id="187" w:name="_Toc25370"/>
      <w:r>
        <w:rPr>
          <w:rFonts w:hint="eastAsia" w:ascii="仿宋" w:hAnsi="仿宋" w:eastAsia="仿宋" w:cs="宋体"/>
          <w:szCs w:val="30"/>
        </w:rPr>
        <w:t>2.培育后继</w:t>
      </w:r>
      <w:r>
        <w:rPr>
          <w:rFonts w:hint="eastAsia" w:ascii="仿宋" w:hAnsi="仿宋" w:eastAsia="仿宋" w:cs="宋体"/>
          <w:szCs w:val="30"/>
          <w:lang w:val="en-US" w:eastAsia="zh-CN"/>
        </w:rPr>
        <w:t>非遗</w:t>
      </w:r>
      <w:r>
        <w:rPr>
          <w:rFonts w:hint="eastAsia" w:ascii="仿宋" w:hAnsi="仿宋" w:eastAsia="仿宋" w:cs="宋体"/>
          <w:szCs w:val="30"/>
        </w:rPr>
        <w:t>传承人</w:t>
      </w:r>
      <w:bookmarkEnd w:id="187"/>
    </w:p>
    <w:p>
      <w:pPr>
        <w:pStyle w:val="2"/>
        <w:ind w:firstLine="602"/>
        <w:jc w:val="both"/>
        <w:rPr>
          <w:rFonts w:hint="eastAsia" w:ascii="仿宋" w:hAnsi="仿宋" w:eastAsia="仿宋" w:cs="黑体"/>
          <w:b w:val="0"/>
          <w:kern w:val="2"/>
          <w:sz w:val="30"/>
          <w:szCs w:val="30"/>
          <w:lang w:val="en-US" w:eastAsia="zh-CN" w:bidi="ar-SA"/>
        </w:rPr>
      </w:pPr>
      <w:bookmarkStart w:id="188" w:name="_Toc24113"/>
      <w:bookmarkStart w:id="189" w:name="_Toc23630"/>
      <w:r>
        <w:rPr>
          <w:rFonts w:hint="eastAsia" w:ascii="仿宋" w:hAnsi="仿宋" w:eastAsia="仿宋" w:cs="黑体"/>
          <w:b w:val="0"/>
          <w:kern w:val="2"/>
          <w:sz w:val="30"/>
          <w:szCs w:val="30"/>
          <w:lang w:val="en-US" w:eastAsia="zh-CN" w:bidi="ar-SA"/>
        </w:rPr>
        <w:t>坚持普及性培养与重点对象深度培养相结合，重点面向高校学生、非遗爱好者及相关行业从业人员，搭建梯度化人才成长通道，完善非遗后继人才发掘、培养、储备系统性工作机制。</w:t>
      </w:r>
      <w:bookmarkEnd w:id="188"/>
    </w:p>
    <w:p>
      <w:pPr>
        <w:pStyle w:val="2"/>
        <w:ind w:firstLine="602"/>
        <w:rPr>
          <w:rFonts w:hint="eastAsia" w:ascii="仿宋" w:hAnsi="仿宋" w:eastAsia="仿宋" w:cs="宋体"/>
          <w:szCs w:val="30"/>
        </w:rPr>
      </w:pPr>
      <w:bookmarkStart w:id="190" w:name="_Toc4643"/>
      <w:r>
        <w:rPr>
          <w:rFonts w:hint="eastAsia" w:ascii="仿宋" w:hAnsi="仿宋" w:eastAsia="仿宋" w:cs="宋体"/>
          <w:szCs w:val="30"/>
        </w:rPr>
        <w:t>（</w:t>
      </w:r>
      <w:r>
        <w:rPr>
          <w:rFonts w:hint="eastAsia" w:ascii="仿宋" w:hAnsi="仿宋" w:eastAsia="仿宋" w:cs="宋体"/>
          <w:szCs w:val="30"/>
          <w:lang w:val="en-US" w:eastAsia="zh-CN"/>
        </w:rPr>
        <w:t>1</w:t>
      </w:r>
      <w:r>
        <w:rPr>
          <w:rFonts w:hint="eastAsia" w:ascii="仿宋" w:hAnsi="仿宋" w:eastAsia="仿宋" w:cs="宋体"/>
          <w:szCs w:val="30"/>
        </w:rPr>
        <w:t>）依托本地院校培养专业人才</w:t>
      </w:r>
      <w:bookmarkEnd w:id="189"/>
      <w:bookmarkEnd w:id="190"/>
    </w:p>
    <w:p>
      <w:pPr>
        <w:spacing w:line="360" w:lineRule="auto"/>
        <w:ind w:firstLine="600" w:firstLineChars="200"/>
        <w:rPr>
          <w:rFonts w:hint="eastAsia" w:ascii="仿宋" w:hAnsi="仿宋" w:eastAsia="仿宋"/>
          <w:sz w:val="30"/>
          <w:szCs w:val="30"/>
        </w:rPr>
      </w:pPr>
      <w:r>
        <w:rPr>
          <w:rFonts w:hint="eastAsia" w:ascii="仿宋" w:hAnsi="仿宋" w:eastAsia="仿宋" w:cs="宋体"/>
          <w:sz w:val="30"/>
          <w:szCs w:val="30"/>
        </w:rPr>
        <w:t>①协同本地及周边高校、职业院校培养非遗专业人才，支持具备条件的学校增设非遗相关课程。其中，中小学校可结合学生发展特点，开设易于操作、安全性较高的非遗课程，涵</w:t>
      </w:r>
      <w:r>
        <w:rPr>
          <w:rFonts w:hint="eastAsia" w:ascii="仿宋" w:hAnsi="仿宋" w:eastAsia="仿宋"/>
          <w:sz w:val="30"/>
          <w:szCs w:val="30"/>
        </w:rPr>
        <w:t>盖传统美术类、传统表演类、民间文学类等项目；职业院校</w:t>
      </w:r>
      <w:r>
        <w:rPr>
          <w:rFonts w:hint="eastAsia" w:ascii="仿宋" w:hAnsi="仿宋" w:eastAsia="仿宋"/>
          <w:sz w:val="30"/>
          <w:szCs w:val="30"/>
          <w:lang w:val="en-US" w:eastAsia="zh-CN"/>
        </w:rPr>
        <w:t>可</w:t>
      </w:r>
      <w:r>
        <w:rPr>
          <w:rFonts w:hint="eastAsia" w:ascii="仿宋" w:hAnsi="仿宋" w:eastAsia="仿宋"/>
          <w:sz w:val="30"/>
          <w:szCs w:val="30"/>
        </w:rPr>
        <w:t>重点开设传统技艺、传统表演艺术等实践性较强的课程，强化技艺训练与岗位实践；具备相应师资和教学条件的普通高校，可开设非遗概论、非遗保护、田野调查方法和项目实践等课程，提升学生的文化理解、调查研究和保护实践能力。</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②</w:t>
      </w:r>
      <w:r>
        <w:rPr>
          <w:rFonts w:ascii="仿宋" w:hAnsi="仿宋" w:eastAsia="仿宋"/>
          <w:sz w:val="30"/>
          <w:szCs w:val="30"/>
        </w:rPr>
        <w:t>支持院校与项目保护单位、代表性传承人签订合作协议</w:t>
      </w:r>
      <w:r>
        <w:rPr>
          <w:rFonts w:hint="eastAsia" w:ascii="仿宋" w:hAnsi="仿宋" w:eastAsia="仿宋"/>
          <w:sz w:val="30"/>
          <w:szCs w:val="30"/>
        </w:rPr>
        <w:t>。</w:t>
      </w:r>
      <w:r>
        <w:rPr>
          <w:rFonts w:ascii="仿宋" w:hAnsi="仿宋" w:eastAsia="仿宋"/>
          <w:sz w:val="30"/>
          <w:szCs w:val="30"/>
        </w:rPr>
        <w:t>明确场地使用、教学安排、人员管理和安全责任，联合建设实训基地、传承工作室或者实践教学点，采取</w:t>
      </w:r>
      <w:r>
        <w:rPr>
          <w:rFonts w:hint="eastAsia" w:ascii="仿宋" w:hAnsi="仿宋" w:eastAsia="仿宋"/>
          <w:sz w:val="30"/>
          <w:szCs w:val="30"/>
        </w:rPr>
        <w:t>“</w:t>
      </w:r>
      <w:r>
        <w:rPr>
          <w:rFonts w:ascii="仿宋" w:hAnsi="仿宋" w:eastAsia="仿宋"/>
          <w:sz w:val="30"/>
          <w:szCs w:val="30"/>
        </w:rPr>
        <w:t>课程学习、传承人指导与项目实践相结合</w:t>
      </w:r>
      <w:r>
        <w:rPr>
          <w:rFonts w:hint="eastAsia" w:ascii="仿宋" w:hAnsi="仿宋" w:eastAsia="仿宋"/>
          <w:sz w:val="30"/>
          <w:szCs w:val="30"/>
        </w:rPr>
        <w:t>”</w:t>
      </w:r>
      <w:r>
        <w:rPr>
          <w:rFonts w:ascii="仿宋" w:hAnsi="仿宋" w:eastAsia="仿宋"/>
          <w:sz w:val="30"/>
          <w:szCs w:val="30"/>
        </w:rPr>
        <w:t>的培养方式。</w:t>
      </w:r>
    </w:p>
    <w:p>
      <w:pPr>
        <w:spacing w:line="360" w:lineRule="auto"/>
        <w:ind w:firstLine="600" w:firstLineChars="200"/>
        <w:rPr>
          <w:rFonts w:hint="eastAsia" w:ascii="仿宋" w:hAnsi="仿宋" w:eastAsia="仿宋"/>
          <w:sz w:val="30"/>
          <w:szCs w:val="30"/>
          <w:lang w:eastAsia="zh-CN"/>
        </w:rPr>
      </w:pPr>
      <w:r>
        <w:rPr>
          <w:rFonts w:hint="eastAsia" w:ascii="仿宋" w:hAnsi="仿宋" w:eastAsia="仿宋"/>
          <w:sz w:val="30"/>
          <w:szCs w:val="30"/>
        </w:rPr>
        <w:t>③</w:t>
      </w:r>
      <w:r>
        <w:rPr>
          <w:rFonts w:ascii="仿宋" w:hAnsi="仿宋" w:eastAsia="仿宋"/>
          <w:sz w:val="30"/>
          <w:szCs w:val="30"/>
        </w:rPr>
        <w:t>建立学生学习与实践</w:t>
      </w:r>
      <w:r>
        <w:rPr>
          <w:rFonts w:hint="eastAsia" w:ascii="仿宋" w:hAnsi="仿宋" w:eastAsia="仿宋"/>
          <w:sz w:val="30"/>
          <w:szCs w:val="30"/>
          <w:lang w:val="en-US" w:eastAsia="zh-CN"/>
        </w:rPr>
        <w:t>综合记录表</w:t>
      </w:r>
      <w:r>
        <w:rPr>
          <w:rFonts w:hint="eastAsia" w:ascii="仿宋" w:hAnsi="仿宋" w:eastAsia="仿宋"/>
          <w:sz w:val="30"/>
          <w:szCs w:val="30"/>
        </w:rPr>
        <w:t>。</w:t>
      </w:r>
      <w:r>
        <w:rPr>
          <w:rFonts w:ascii="仿宋" w:hAnsi="仿宋" w:eastAsia="仿宋"/>
          <w:sz w:val="30"/>
          <w:szCs w:val="30"/>
        </w:rPr>
        <w:t>记录课程学习、技艺训练和项目参与情况。对实践表现突出、有意愿继续学习且具备培养潜力的学生，可在征得本人同意后，推荐其到项目保护单位、传承工作室或者相关单位实习实践；符合后继</w:t>
      </w:r>
      <w:r>
        <w:rPr>
          <w:rFonts w:hint="eastAsia" w:ascii="仿宋" w:hAnsi="仿宋" w:eastAsia="仿宋"/>
          <w:sz w:val="30"/>
          <w:szCs w:val="30"/>
        </w:rPr>
        <w:t>传承</w:t>
      </w:r>
      <w:r>
        <w:rPr>
          <w:rFonts w:ascii="仿宋" w:hAnsi="仿宋" w:eastAsia="仿宋"/>
          <w:sz w:val="30"/>
          <w:szCs w:val="30"/>
        </w:rPr>
        <w:t>人才培养条件的，由项目保护单位纳入后继人才储备名单</w:t>
      </w:r>
      <w:r>
        <w:rPr>
          <w:rFonts w:hint="eastAsia" w:ascii="仿宋" w:hAnsi="仿宋" w:eastAsia="仿宋"/>
          <w:sz w:val="30"/>
          <w:szCs w:val="30"/>
        </w:rPr>
        <w:t>，授予“非遗新青年”或“小小非遗传承人”荣誉表彰，并</w:t>
      </w:r>
      <w:r>
        <w:rPr>
          <w:rFonts w:ascii="仿宋" w:hAnsi="仿宋" w:eastAsia="仿宋"/>
          <w:sz w:val="30"/>
          <w:szCs w:val="30"/>
        </w:rPr>
        <w:t>安排长期研习或者后续师徒传习</w:t>
      </w:r>
      <w:r>
        <w:rPr>
          <w:rFonts w:hint="eastAsia" w:ascii="仿宋" w:hAnsi="仿宋" w:eastAsia="仿宋"/>
          <w:sz w:val="30"/>
          <w:szCs w:val="30"/>
          <w:lang w:eastAsia="zh-CN"/>
        </w:rPr>
        <w:t>。</w:t>
      </w:r>
      <w:bookmarkStart w:id="191" w:name="_Toc5269"/>
      <w:bookmarkStart w:id="192" w:name="_Toc8215"/>
    </w:p>
    <w:p>
      <w:pPr>
        <w:pStyle w:val="2"/>
        <w:rPr>
          <w:rFonts w:hint="eastAsia" w:ascii="仿宋" w:hAnsi="仿宋" w:eastAsia="仿宋" w:cs="仿宋"/>
          <w:lang w:val="en-US" w:eastAsia="zh-CN"/>
        </w:rPr>
      </w:pPr>
      <w:r>
        <w:rPr>
          <w:rFonts w:hint="eastAsia" w:ascii="仿宋" w:hAnsi="仿宋" w:eastAsia="仿宋" w:cs="仿宋"/>
          <w:lang w:val="en-US" w:eastAsia="zh-CN"/>
        </w:rPr>
        <w:t>（2）鼓励非遗传承人授徒技艺</w:t>
      </w:r>
      <w:bookmarkEnd w:id="191"/>
      <w:bookmarkEnd w:id="192"/>
      <w:bookmarkStart w:id="193" w:name="_Toc27791"/>
    </w:p>
    <w:p>
      <w:pPr>
        <w:widowControl w:val="0"/>
        <w:numPr>
          <w:numId w:val="0"/>
        </w:numPr>
        <w:wordWrap/>
        <w:adjustRightInd/>
        <w:snapToGrid/>
        <w:spacing w:line="360" w:lineRule="auto"/>
        <w:ind w:firstLine="600" w:firstLineChars="200"/>
        <w:textAlignment w:val="auto"/>
        <w:rPr>
          <w:rFonts w:hint="eastAsia" w:ascii="仿宋" w:hAnsi="仿宋" w:eastAsia="仿宋" w:cs="宋体"/>
          <w:b w:val="0"/>
          <w:kern w:val="2"/>
          <w:sz w:val="30"/>
          <w:szCs w:val="30"/>
          <w:lang w:val="en-US" w:eastAsia="zh-CN" w:bidi="ar-SA"/>
        </w:rPr>
      </w:pPr>
      <w:r>
        <w:rPr>
          <w:rFonts w:hint="eastAsia" w:ascii="仿宋" w:hAnsi="仿宋" w:eastAsia="仿宋" w:cs="宋体"/>
          <w:b w:val="0"/>
          <w:kern w:val="2"/>
          <w:sz w:val="30"/>
          <w:szCs w:val="30"/>
          <w:lang w:val="en-US" w:eastAsia="zh-CN" w:bidi="ar-SA"/>
        </w:rPr>
        <w:t>①对濒危项目、核心技艺掌握者较少或者后继乏人的项目，市、县文化和旅游主管部门及项目保护单位应优先安排传习补助、教学场地和展示实践机会。</w:t>
      </w:r>
      <w:bookmarkEnd w:id="193"/>
      <w:bookmarkStart w:id="194" w:name="_Toc2330"/>
    </w:p>
    <w:p>
      <w:pPr>
        <w:widowControl w:val="0"/>
        <w:numPr>
          <w:numId w:val="0"/>
        </w:numPr>
        <w:wordWrap/>
        <w:adjustRightInd/>
        <w:snapToGrid/>
        <w:spacing w:line="360" w:lineRule="auto"/>
        <w:ind w:firstLine="600" w:firstLineChars="200"/>
        <w:textAlignment w:val="auto"/>
        <w:rPr>
          <w:rFonts w:hint="eastAsia" w:ascii="仿宋" w:hAnsi="仿宋" w:eastAsia="仿宋" w:cs="宋体"/>
          <w:b w:val="0"/>
          <w:kern w:val="2"/>
          <w:sz w:val="30"/>
          <w:szCs w:val="30"/>
          <w:lang w:val="en-US" w:eastAsia="zh-CN" w:bidi="ar-SA"/>
        </w:rPr>
      </w:pPr>
      <w:r>
        <w:rPr>
          <w:rFonts w:hint="eastAsia" w:ascii="仿宋" w:hAnsi="仿宋" w:eastAsia="仿宋" w:cs="宋体"/>
          <w:b w:val="0"/>
          <w:kern w:val="2"/>
          <w:sz w:val="30"/>
          <w:szCs w:val="30"/>
          <w:lang w:val="en-US" w:eastAsia="zh-CN" w:bidi="ar-SA"/>
        </w:rPr>
        <w:t>②对符合有关扶持条件的传承人和学徒，可按规定对传习过程中发生的工具购置、材料消耗、交通出行等必要费用给予适当支持。</w:t>
      </w:r>
      <w:bookmarkEnd w:id="194"/>
      <w:bookmarkStart w:id="195" w:name="_Toc16082"/>
    </w:p>
    <w:p>
      <w:pPr>
        <w:widowControl w:val="0"/>
        <w:numPr>
          <w:numId w:val="0"/>
        </w:numPr>
        <w:wordWrap/>
        <w:adjustRightInd/>
        <w:snapToGrid/>
        <w:spacing w:line="360" w:lineRule="auto"/>
        <w:ind w:firstLine="600" w:firstLineChars="200"/>
        <w:textAlignment w:val="auto"/>
        <w:rPr>
          <w:rFonts w:hint="eastAsia" w:ascii="仿宋" w:hAnsi="仿宋" w:eastAsia="仿宋" w:cs="宋体"/>
          <w:b w:val="0"/>
          <w:kern w:val="2"/>
          <w:sz w:val="30"/>
          <w:szCs w:val="30"/>
          <w:lang w:val="en-US" w:eastAsia="zh-CN" w:bidi="ar-SA"/>
        </w:rPr>
      </w:pPr>
      <w:r>
        <w:rPr>
          <w:rFonts w:hint="eastAsia" w:ascii="仿宋" w:hAnsi="仿宋" w:eastAsia="仿宋" w:cs="宋体"/>
          <w:b w:val="0"/>
          <w:kern w:val="2"/>
          <w:sz w:val="30"/>
          <w:szCs w:val="30"/>
          <w:lang w:val="en-US" w:eastAsia="zh-CN" w:bidi="ar-SA"/>
        </w:rPr>
        <w:t>③在尊重传统传承习惯和师徒双方意愿的基础上，鼓励代表性传承人在家族传承之外适当扩大收徒范围，并支持企业、作坊、合作社等经营主体为师徒传习提供场地、设备和实践岗位。师徒双方应在项目保护单位指导下签订传习协议，明确传习期限、年度学习内容、学习频次、阶段目标、场地和工具材料安排、双方责任以及考核方式。</w:t>
      </w:r>
      <w:bookmarkEnd w:id="195"/>
      <w:bookmarkStart w:id="196" w:name="_Toc2066"/>
    </w:p>
    <w:p>
      <w:pPr>
        <w:widowControl w:val="0"/>
        <w:numPr>
          <w:numId w:val="0"/>
        </w:numPr>
        <w:wordWrap/>
        <w:adjustRightInd/>
        <w:snapToGrid/>
        <w:spacing w:line="360" w:lineRule="auto"/>
        <w:ind w:firstLine="600" w:firstLineChars="200"/>
        <w:textAlignment w:val="auto"/>
        <w:rPr>
          <w:rFonts w:hint="eastAsia" w:ascii="仿宋" w:hAnsi="仿宋" w:eastAsia="仿宋" w:cs="宋体"/>
          <w:b w:val="0"/>
          <w:kern w:val="2"/>
          <w:sz w:val="30"/>
          <w:szCs w:val="30"/>
          <w:lang w:val="en-US" w:eastAsia="zh-CN" w:bidi="ar-SA"/>
        </w:rPr>
      </w:pPr>
      <w:r>
        <w:rPr>
          <w:rFonts w:hint="eastAsia" w:ascii="仿宋" w:hAnsi="仿宋" w:eastAsia="仿宋" w:cs="宋体"/>
          <w:b w:val="0"/>
          <w:kern w:val="2"/>
          <w:sz w:val="30"/>
          <w:szCs w:val="30"/>
          <w:lang w:val="en-US" w:eastAsia="zh-CN" w:bidi="ar-SA"/>
        </w:rPr>
        <w:t>④项目保护单位需定期了解传习进展，原则上每年组织一次考核，重点评价学徒的学习投入、技艺进步、实践能力和参与传承活动情况。对达到年度培养目标的，继续实施原培养计划，并授予“先进非遗传承人”荣誉表彰。</w:t>
      </w:r>
      <w:bookmarkEnd w:id="196"/>
      <w:bookmarkStart w:id="197" w:name="_Toc12987"/>
      <w:bookmarkStart w:id="198" w:name="_Toc1997"/>
    </w:p>
    <w:p>
      <w:pPr>
        <w:numPr>
          <w:ilvl w:val="0"/>
          <w:numId w:val="1"/>
        </w:numPr>
        <w:spacing w:line="360" w:lineRule="auto"/>
        <w:ind w:firstLine="602" w:firstLineChars="200"/>
        <w:rPr>
          <w:rFonts w:hint="eastAsia" w:ascii="仿宋" w:hAnsi="仿宋" w:eastAsia="仿宋" w:cs="仿宋"/>
          <w:b/>
          <w:kern w:val="44"/>
          <w:sz w:val="30"/>
          <w:szCs w:val="24"/>
          <w:lang w:val="en-US" w:eastAsia="zh-CN" w:bidi="ar-SA"/>
        </w:rPr>
      </w:pPr>
      <w:r>
        <w:rPr>
          <w:rFonts w:hint="eastAsia" w:ascii="仿宋" w:hAnsi="仿宋" w:eastAsia="仿宋" w:cs="仿宋"/>
          <w:b/>
          <w:kern w:val="44"/>
          <w:sz w:val="30"/>
          <w:szCs w:val="24"/>
          <w:lang w:val="en-US" w:eastAsia="zh-CN" w:bidi="ar-SA"/>
        </w:rPr>
        <w:t>举办非遗宣讲活动</w:t>
      </w:r>
      <w:bookmarkEnd w:id="197"/>
      <w:bookmarkEnd w:id="198"/>
    </w:p>
    <w:p>
      <w:pPr>
        <w:widowControl w:val="0"/>
        <w:numPr>
          <w:numId w:val="0"/>
        </w:numPr>
        <w:wordWrap/>
        <w:adjustRightInd/>
        <w:snapToGrid/>
        <w:spacing w:line="360" w:lineRule="auto"/>
        <w:ind w:firstLine="600" w:firstLineChars="200"/>
        <w:textAlignment w:val="auto"/>
        <w:rPr>
          <w:rFonts w:hint="eastAsia" w:ascii="仿宋" w:hAnsi="仿宋" w:eastAsia="仿宋"/>
          <w:sz w:val="30"/>
          <w:szCs w:val="30"/>
        </w:rPr>
      </w:pPr>
      <w:r>
        <w:rPr>
          <w:rFonts w:hint="eastAsia" w:ascii="仿宋" w:hAnsi="仿宋" w:eastAsia="仿宋" w:cs="宋体"/>
          <w:sz w:val="30"/>
          <w:szCs w:val="30"/>
        </w:rPr>
        <w:t>①将非遗宣讲纳入年度公共文化服务和社会教育计划。各级文旅部门统筹公共文化机构、项目保护单位和代表性传承人，根据不同受众的年龄特点、职业背景和认知基础，开展非遗进社区、进企业、进学校、进机关、进乡村等宣讲活动。合理设置项目文化内涵、核心</w:t>
      </w:r>
      <w:r>
        <w:rPr>
          <w:rFonts w:hint="eastAsia" w:ascii="仿宋" w:hAnsi="仿宋" w:eastAsia="仿宋"/>
          <w:sz w:val="30"/>
          <w:szCs w:val="30"/>
        </w:rPr>
        <w:t>技艺展示、互动体验等内容。</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②遵守场地管理、安全、秩序等规定，承办单位需事先与接收单位协商对接，依规开展宣讲活动。并制定活动实施方案，明确宣讲主题、参与对象、人数规模、时间地点、设备需求、人员分工、安全措施和应急安排；活动结束后，及时整理签到记录、图片和视频资料、参与者反馈及活动总结，统一归入项目传承活动档案。</w:t>
      </w:r>
    </w:p>
    <w:p>
      <w:pPr>
        <w:spacing w:line="360" w:lineRule="auto"/>
        <w:ind w:firstLine="600" w:firstLineChars="200"/>
        <w:rPr>
          <w:rFonts w:hint="eastAsia" w:ascii="仿宋" w:hAnsi="仿宋" w:eastAsia="仿宋"/>
          <w:sz w:val="30"/>
          <w:szCs w:val="30"/>
        </w:rPr>
      </w:pPr>
      <w:bookmarkStart w:id="199" w:name="_Toc31469"/>
      <w:r>
        <w:rPr>
          <w:rFonts w:hint="eastAsia" w:ascii="仿宋" w:hAnsi="仿宋" w:eastAsia="仿宋"/>
          <w:sz w:val="30"/>
          <w:szCs w:val="30"/>
        </w:rPr>
        <w:t>③承办单位结合参与次数、学习表现和继续学习意愿，发现具有培养潜力的人员。经项目保护单位综合评价并征得本人同意后，可推荐其参加后续研学、专项培训或者师徒传习等活动。</w:t>
      </w:r>
      <w:bookmarkEnd w:id="199"/>
    </w:p>
    <w:p>
      <w:pPr>
        <w:pStyle w:val="2"/>
        <w:ind w:firstLine="602"/>
        <w:rPr>
          <w:rFonts w:hint="eastAsia" w:ascii="仿宋" w:hAnsi="仿宋" w:eastAsia="仿宋" w:cs="宋体"/>
          <w:szCs w:val="30"/>
        </w:rPr>
      </w:pPr>
      <w:bookmarkStart w:id="200" w:name="_Toc26136"/>
      <w:r>
        <w:rPr>
          <w:rFonts w:hint="eastAsia" w:ascii="仿宋" w:hAnsi="仿宋" w:eastAsia="仿宋" w:cs="宋体"/>
          <w:szCs w:val="30"/>
        </w:rPr>
        <w:t>3.挖掘</w:t>
      </w:r>
      <w:r>
        <w:rPr>
          <w:rFonts w:hint="eastAsia" w:ascii="仿宋" w:hAnsi="仿宋" w:eastAsia="仿宋" w:cs="宋体"/>
          <w:szCs w:val="30"/>
          <w:lang w:val="en-US" w:eastAsia="zh-CN"/>
        </w:rPr>
        <w:t>一批</w:t>
      </w:r>
      <w:r>
        <w:rPr>
          <w:rFonts w:hint="eastAsia" w:ascii="仿宋" w:hAnsi="仿宋" w:eastAsia="仿宋" w:cs="宋体"/>
          <w:szCs w:val="30"/>
        </w:rPr>
        <w:t>符合</w:t>
      </w:r>
      <w:r>
        <w:rPr>
          <w:rFonts w:hint="eastAsia" w:ascii="仿宋" w:hAnsi="仿宋" w:eastAsia="仿宋" w:cs="宋体"/>
          <w:szCs w:val="30"/>
          <w:lang w:val="en-US" w:eastAsia="zh-CN"/>
        </w:rPr>
        <w:t>申报条件的</w:t>
      </w:r>
      <w:r>
        <w:rPr>
          <w:rFonts w:hint="eastAsia" w:ascii="仿宋" w:hAnsi="仿宋" w:eastAsia="仿宋" w:cs="宋体"/>
          <w:szCs w:val="30"/>
        </w:rPr>
        <w:t>非遗传承人</w:t>
      </w:r>
      <w:bookmarkEnd w:id="200"/>
    </w:p>
    <w:p>
      <w:pPr>
        <w:spacing w:line="360" w:lineRule="auto"/>
        <w:ind w:firstLine="600" w:firstLineChars="200"/>
        <w:rPr>
          <w:rFonts w:hint="eastAsia" w:ascii="仿宋" w:hAnsi="仿宋" w:eastAsia="仿宋"/>
          <w:sz w:val="30"/>
          <w:szCs w:val="30"/>
        </w:rPr>
      </w:pPr>
      <w:r>
        <w:rPr>
          <w:rFonts w:hint="eastAsia" w:ascii="仿宋" w:hAnsi="仿宋" w:eastAsia="仿宋" w:cs="宋体"/>
          <w:sz w:val="30"/>
          <w:szCs w:val="30"/>
        </w:rPr>
        <w:t>①健全市、县级代表性传承人认定与管理制度，以传承为中心审慎开展推荐认定工作。各文化馆及非遗保护单位积极鼓励并指导乡镇工作人员、民间艺人参与非遗传承人的申报工作。建立常态化排</w:t>
      </w:r>
      <w:r>
        <w:rPr>
          <w:rFonts w:hint="eastAsia" w:ascii="仿宋" w:hAnsi="仿宋" w:eastAsia="仿宋"/>
          <w:sz w:val="30"/>
          <w:szCs w:val="30"/>
        </w:rPr>
        <w:t xml:space="preserve">查与信息报送机制，每两年全面梳理辖区内具备传承人申报资质的人员，汇总相关情况上报至上级主管部门；同步建立评优激励机制，对申报组织成效突出、申报数量较多的单位予以适当奖励。  </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 xml:space="preserve">②开展民间艺人信息摸底核查，重点核实技艺现状、传承谱系、传承活动、后继培养人才能力等核心信息。主动对接符合申报条件的手艺人，加强政策宣传与思想动员，落实配套激励措施，充分调动民间艺人主动申报的积极性。  </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③联合本地高校学生志愿服务团队，实施分类精准帮扶推进申报工作。优先对接国家级、省级非遗项目及濒危项目中符合条件的艺人，提前筹备全套申报材料。持续跟踪已有非遗项目、尚未落实传承人的技艺从业者，协助完成材料撰写、技艺视频拍摄等申报工作。针对有申报意愿但暂无对应非遗项目的手艺人，优先协助其开展非遗项目申报。可结合传承人日常展演活动，采集影像图文素材，丰富申报佐证资料，保障非遗项目及代表性传承人申报工作有序推进。</w:t>
      </w:r>
    </w:p>
    <w:p>
      <w:pPr>
        <w:pStyle w:val="2"/>
        <w:ind w:firstLine="602"/>
        <w:rPr>
          <w:rFonts w:hint="eastAsia" w:ascii="仿宋" w:hAnsi="仿宋" w:eastAsia="仿宋" w:cs="宋体"/>
          <w:szCs w:val="30"/>
        </w:rPr>
      </w:pPr>
      <w:bookmarkStart w:id="201" w:name="_Toc8941"/>
      <w:r>
        <w:rPr>
          <w:rFonts w:hint="eastAsia" w:ascii="仿宋" w:hAnsi="仿宋" w:eastAsia="仿宋" w:cs="宋体"/>
          <w:szCs w:val="30"/>
        </w:rPr>
        <w:t>（三）建强非遗展演队伍</w:t>
      </w:r>
      <w:bookmarkEnd w:id="201"/>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为进一步加强龙岩市非遗展演队伍的系统化建设与科学化管理，着力打造一支门类丰富、形式多样、管理规范、群众喜闻乐见的高素质队伍，加快形成代表性传承人与非遗志愿者共同参与的生动局面，真正推动非遗保护成果常态化惠及人民群众。</w:t>
      </w:r>
    </w:p>
    <w:p>
      <w:pPr>
        <w:pStyle w:val="2"/>
        <w:ind w:firstLine="602"/>
        <w:rPr>
          <w:rFonts w:hint="eastAsia" w:ascii="仿宋" w:hAnsi="仿宋" w:eastAsia="仿宋" w:cs="宋体"/>
          <w:szCs w:val="30"/>
          <w:lang w:val="en-US" w:eastAsia="zh-CN"/>
        </w:rPr>
      </w:pPr>
      <w:bookmarkStart w:id="202" w:name="_Toc29284"/>
      <w:bookmarkStart w:id="203" w:name="_Toc15682"/>
      <w:bookmarkStart w:id="204" w:name="_Toc21696"/>
      <w:r>
        <w:rPr>
          <w:rFonts w:hint="eastAsia" w:ascii="仿宋" w:hAnsi="仿宋" w:eastAsia="仿宋" w:cs="宋体"/>
          <w:szCs w:val="30"/>
        </w:rPr>
        <w:t>1.扩</w:t>
      </w:r>
      <w:r>
        <w:rPr>
          <w:rFonts w:hint="eastAsia" w:ascii="仿宋" w:hAnsi="仿宋" w:eastAsia="仿宋" w:cs="宋体"/>
          <w:szCs w:val="30"/>
          <w:lang w:val="en-US" w:eastAsia="zh-CN"/>
        </w:rPr>
        <w:t>大</w:t>
      </w:r>
      <w:r>
        <w:rPr>
          <w:rFonts w:hint="eastAsia" w:ascii="仿宋" w:hAnsi="仿宋" w:eastAsia="仿宋" w:cs="宋体"/>
          <w:szCs w:val="30"/>
        </w:rPr>
        <w:t>展演队伍</w:t>
      </w:r>
      <w:bookmarkEnd w:id="202"/>
      <w:bookmarkEnd w:id="203"/>
      <w:r>
        <w:rPr>
          <w:rFonts w:hint="eastAsia" w:ascii="仿宋" w:hAnsi="仿宋" w:eastAsia="仿宋" w:cs="宋体"/>
          <w:szCs w:val="30"/>
          <w:lang w:val="en-US" w:eastAsia="zh-CN"/>
        </w:rPr>
        <w:t>规模</w:t>
      </w:r>
      <w:bookmarkEnd w:id="204"/>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现有展演队伍共五大类，分别为展演类、展示体验类、文创售卖类、美食尝鲜类、茶歇系列</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通过</w:t>
      </w:r>
      <w:r>
        <w:rPr>
          <w:rFonts w:hint="eastAsia" w:ascii="仿宋" w:hAnsi="仿宋" w:eastAsia="仿宋" w:cs="宋体"/>
          <w:sz w:val="30"/>
          <w:szCs w:val="30"/>
        </w:rPr>
        <w:t>扩充队伍成员及</w:t>
      </w:r>
      <w:r>
        <w:rPr>
          <w:rFonts w:hint="eastAsia" w:ascii="仿宋" w:hAnsi="仿宋" w:eastAsia="仿宋" w:cs="宋体"/>
          <w:sz w:val="30"/>
          <w:szCs w:val="30"/>
          <w:lang w:val="en-US" w:eastAsia="zh-CN"/>
        </w:rPr>
        <w:t>丰富展演项目，</w:t>
      </w:r>
      <w:r>
        <w:rPr>
          <w:rFonts w:hint="eastAsia" w:ascii="仿宋" w:hAnsi="仿宋" w:eastAsia="仿宋" w:cs="宋体"/>
          <w:sz w:val="30"/>
          <w:szCs w:val="30"/>
        </w:rPr>
        <w:t>进一步</w:t>
      </w:r>
      <w:r>
        <w:rPr>
          <w:rFonts w:hint="eastAsia" w:ascii="仿宋" w:hAnsi="仿宋" w:eastAsia="仿宋" w:cs="宋体"/>
          <w:sz w:val="30"/>
          <w:szCs w:val="30"/>
          <w:lang w:val="en-US" w:eastAsia="zh-CN"/>
        </w:rPr>
        <w:t>扩大展演队伍规模。</w:t>
      </w:r>
    </w:p>
    <w:p>
      <w:pPr>
        <w:spacing w:line="360" w:lineRule="auto"/>
        <w:ind w:firstLine="602" w:firstLineChars="200"/>
        <w:rPr>
          <w:rFonts w:hint="default" w:ascii="仿宋" w:hAnsi="仿宋" w:eastAsia="仿宋" w:cs="宋体"/>
          <w:b/>
          <w:bCs/>
          <w:sz w:val="30"/>
          <w:szCs w:val="30"/>
          <w:lang w:val="en-US" w:eastAsia="zh-CN"/>
        </w:rPr>
      </w:pPr>
      <w:r>
        <w:rPr>
          <w:rFonts w:hint="eastAsia" w:ascii="仿宋" w:hAnsi="仿宋" w:eastAsia="仿宋" w:cs="宋体"/>
          <w:b/>
          <w:bCs/>
          <w:sz w:val="30"/>
          <w:szCs w:val="30"/>
        </w:rPr>
        <w:t>（1）</w:t>
      </w:r>
      <w:r>
        <w:rPr>
          <w:rFonts w:hint="eastAsia" w:ascii="仿宋" w:hAnsi="仿宋" w:eastAsia="仿宋" w:cs="宋体"/>
          <w:b/>
          <w:bCs/>
          <w:sz w:val="30"/>
          <w:szCs w:val="30"/>
          <w:lang w:val="en-US" w:eastAsia="zh-CN"/>
        </w:rPr>
        <w:t>扩充展演队伍成员</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①</w:t>
      </w:r>
      <w:r>
        <w:rPr>
          <w:rFonts w:hint="eastAsia" w:ascii="仿宋" w:hAnsi="仿宋" w:eastAsia="仿宋" w:cs="宋体"/>
          <w:sz w:val="30"/>
          <w:szCs w:val="30"/>
        </w:rPr>
        <w:t>面向全市发布招募公告，吸纳不同门类非遗代表性传承人和民间艺人加入队伍。组织专家对报名人员进行遴选，将符合条件人员纳入对应类别管理。</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②</w:t>
      </w:r>
      <w:r>
        <w:rPr>
          <w:rFonts w:hint="eastAsia" w:ascii="仿宋" w:hAnsi="仿宋" w:eastAsia="仿宋" w:cs="宋体"/>
          <w:sz w:val="30"/>
          <w:szCs w:val="30"/>
        </w:rPr>
        <w:t>鼓励各县（市、区）文化馆推荐技艺精湛、表演表现力强、展演效果稳定的代表性传承人</w:t>
      </w:r>
      <w:r>
        <w:rPr>
          <w:rFonts w:hint="eastAsia" w:ascii="仿宋" w:hAnsi="仿宋" w:eastAsia="仿宋" w:cs="宋体"/>
          <w:sz w:val="30"/>
          <w:szCs w:val="30"/>
          <w:lang w:val="en-US" w:eastAsia="zh-CN"/>
        </w:rPr>
        <w:t>或</w:t>
      </w:r>
      <w:r>
        <w:rPr>
          <w:rFonts w:hint="eastAsia" w:ascii="仿宋" w:hAnsi="仿宋" w:eastAsia="仿宋" w:cs="宋体"/>
          <w:sz w:val="30"/>
          <w:szCs w:val="30"/>
        </w:rPr>
        <w:t>优秀从业人员。组织专家对推荐人选进行综合评估，通过评估者纳入相应队伍类别。</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③</w:t>
      </w:r>
      <w:r>
        <w:rPr>
          <w:rFonts w:hint="eastAsia" w:ascii="仿宋" w:hAnsi="仿宋" w:eastAsia="仿宋" w:cs="宋体"/>
          <w:sz w:val="30"/>
          <w:szCs w:val="30"/>
        </w:rPr>
        <w:t>联合各大院校、相关机构及协会，组织招募非遗展演志愿者，组建全市非遗展演队伍保障团队和机动储备力量，充实非遗展演后备力量。由合作单位对报名志愿者进行基础培训与能力评估，考核合格者纳入保障队伍中，并由合作单位统一出具社会实践证明或志愿服务证书，鼓励社会力量参与非遗展演服务工作。</w:t>
      </w:r>
    </w:p>
    <w:p>
      <w:pPr>
        <w:spacing w:line="360" w:lineRule="auto"/>
        <w:ind w:firstLine="602" w:firstLineChars="200"/>
        <w:rPr>
          <w:rFonts w:hint="default" w:ascii="仿宋" w:hAnsi="仿宋" w:eastAsia="仿宋" w:cs="宋体"/>
          <w:b/>
          <w:bCs/>
          <w:sz w:val="30"/>
          <w:szCs w:val="30"/>
          <w:lang w:val="en-US" w:eastAsia="zh-CN"/>
        </w:rPr>
      </w:pPr>
      <w:r>
        <w:rPr>
          <w:rFonts w:hint="eastAsia" w:ascii="仿宋" w:hAnsi="仿宋" w:eastAsia="仿宋" w:cs="宋体"/>
          <w:b/>
          <w:bCs/>
          <w:sz w:val="30"/>
          <w:szCs w:val="30"/>
        </w:rPr>
        <w:t>（</w:t>
      </w:r>
      <w:r>
        <w:rPr>
          <w:rFonts w:hint="eastAsia" w:ascii="仿宋" w:hAnsi="仿宋" w:eastAsia="仿宋" w:cs="宋体"/>
          <w:b/>
          <w:bCs/>
          <w:sz w:val="30"/>
          <w:szCs w:val="30"/>
          <w:lang w:val="en-US" w:eastAsia="zh-CN"/>
        </w:rPr>
        <w:t>2</w:t>
      </w:r>
      <w:r>
        <w:rPr>
          <w:rFonts w:hint="eastAsia" w:ascii="仿宋" w:hAnsi="仿宋" w:eastAsia="仿宋" w:cs="宋体"/>
          <w:b/>
          <w:bCs/>
          <w:sz w:val="30"/>
          <w:szCs w:val="30"/>
        </w:rPr>
        <w:t>）</w:t>
      </w:r>
      <w:r>
        <w:rPr>
          <w:rFonts w:hint="eastAsia" w:ascii="仿宋" w:hAnsi="仿宋" w:eastAsia="仿宋" w:cs="宋体"/>
          <w:b/>
          <w:bCs/>
          <w:sz w:val="30"/>
          <w:szCs w:val="30"/>
          <w:lang w:val="en-US" w:eastAsia="zh-CN"/>
        </w:rPr>
        <w:t>丰富非遗展演队伍</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稳固现有五类展演队伍，鼓励各县（市、区）文化馆积极推送优质新兴非遗展演项目，广泛吸纳优质新生展演资源。组织专家对新兴展演项目进行评审，重点考察技艺水平、展演效果与发展潜力，通过评审的非遗展演项目纳入队伍储备库。</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表1</w:t>
      </w:r>
      <w:r>
        <w:rPr>
          <w:rFonts w:hint="eastAsia" w:ascii="仿宋" w:hAnsi="仿宋" w:eastAsia="仿宋" w:cs="宋体"/>
          <w:color w:val="000000"/>
          <w:sz w:val="30"/>
          <w:szCs w:val="30"/>
          <w:lang w:val="en-US" w:eastAsia="zh-CN"/>
        </w:rPr>
        <w:t>8</w:t>
      </w:r>
      <w:r>
        <w:rPr>
          <w:rFonts w:hint="eastAsia" w:ascii="仿宋" w:hAnsi="仿宋" w:eastAsia="仿宋" w:cs="宋体"/>
          <w:color w:val="000000"/>
          <w:sz w:val="30"/>
          <w:szCs w:val="30"/>
        </w:rPr>
        <w:t>：</w:t>
      </w:r>
      <w:r>
        <w:rPr>
          <w:rFonts w:hint="eastAsia" w:ascii="仿宋" w:hAnsi="仿宋" w:eastAsia="仿宋" w:cs="宋体"/>
          <w:color w:val="000000"/>
          <w:sz w:val="30"/>
          <w:szCs w:val="30"/>
          <w:lang w:val="en-US" w:eastAsia="zh-CN"/>
        </w:rPr>
        <w:t>建设龙岩市非遗</w:t>
      </w:r>
      <w:r>
        <w:rPr>
          <w:rFonts w:hint="eastAsia" w:ascii="仿宋" w:hAnsi="仿宋" w:eastAsia="仿宋" w:cs="宋体"/>
          <w:color w:val="000000"/>
          <w:sz w:val="30"/>
          <w:szCs w:val="30"/>
        </w:rPr>
        <w:t>展演队伍</w:t>
      </w:r>
      <w:r>
        <w:rPr>
          <w:rFonts w:hint="eastAsia" w:ascii="仿宋" w:hAnsi="仿宋" w:eastAsia="仿宋" w:cs="宋体"/>
          <w:color w:val="000000"/>
          <w:sz w:val="30"/>
          <w:szCs w:val="30"/>
          <w:lang w:val="en-US" w:eastAsia="zh-CN"/>
        </w:rPr>
        <w:t>类别及项目</w:t>
      </w:r>
      <w:r>
        <w:rPr>
          <w:rFonts w:hint="eastAsia" w:ascii="仿宋" w:hAnsi="仿宋" w:eastAsia="仿宋" w:cs="宋体"/>
          <w:color w:val="000000"/>
          <w:sz w:val="30"/>
          <w:szCs w:val="30"/>
        </w:rPr>
        <w:t>成员名单</w:t>
      </w:r>
    </w:p>
    <w:tbl>
      <w:tblPr>
        <w:tblW w:w="84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198"/>
        <w:gridCol w:w="1116"/>
        <w:gridCol w:w="2084"/>
        <w:gridCol w:w="2249"/>
      </w:tblGrid>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序号</w:t>
            </w:r>
          </w:p>
        </w:tc>
        <w:tc>
          <w:tcPr>
            <w:tcW w:w="2198"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项目名称</w:t>
            </w:r>
          </w:p>
        </w:tc>
        <w:tc>
          <w:tcPr>
            <w:tcW w:w="1116" w:type="dxa"/>
            <w:vAlign w:val="center"/>
          </w:tcPr>
          <w:p>
            <w:pPr>
              <w:spacing w:line="360" w:lineRule="auto"/>
              <w:jc w:val="center"/>
              <w:rPr>
                <w:rFonts w:hint="eastAsia" w:ascii="仿宋" w:hAnsi="仿宋" w:eastAsia="仿宋" w:cs="宋体"/>
                <w:color w:val="000000"/>
                <w:sz w:val="30"/>
                <w:szCs w:val="30"/>
                <w:lang w:val="en-US" w:eastAsia="zh-CN"/>
              </w:rPr>
            </w:pPr>
            <w:r>
              <w:rPr>
                <w:rFonts w:hint="eastAsia" w:ascii="仿宋" w:hAnsi="仿宋" w:eastAsia="仿宋" w:cs="宋体"/>
                <w:color w:val="000000"/>
                <w:sz w:val="30"/>
                <w:szCs w:val="30"/>
                <w:lang w:val="en-US" w:eastAsia="zh-CN"/>
              </w:rPr>
              <w:t>等级</w:t>
            </w:r>
          </w:p>
        </w:tc>
        <w:tc>
          <w:tcPr>
            <w:tcW w:w="2084"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保护单位</w:t>
            </w:r>
          </w:p>
        </w:tc>
        <w:tc>
          <w:tcPr>
            <w:tcW w:w="2249" w:type="dxa"/>
            <w:vAlign w:val="center"/>
          </w:tcPr>
          <w:p>
            <w:pPr>
              <w:spacing w:line="360" w:lineRule="auto"/>
              <w:jc w:val="center"/>
              <w:rPr>
                <w:rFonts w:hint="eastAsia" w:ascii="仿宋" w:hAnsi="仿宋" w:eastAsia="仿宋" w:cs="宋体"/>
                <w:color w:val="000000"/>
                <w:sz w:val="30"/>
                <w:szCs w:val="30"/>
                <w:lang w:val="en-US" w:eastAsia="zh-CN"/>
              </w:rPr>
            </w:pPr>
            <w:r>
              <w:rPr>
                <w:rFonts w:hint="eastAsia" w:ascii="仿宋" w:hAnsi="仿宋" w:eastAsia="仿宋" w:cs="宋体"/>
                <w:color w:val="000000"/>
                <w:sz w:val="30"/>
                <w:szCs w:val="30"/>
              </w:rPr>
              <w:t>主要</w:t>
            </w:r>
            <w:r>
              <w:rPr>
                <w:rFonts w:hint="eastAsia" w:ascii="仿宋" w:hAnsi="仿宋" w:eastAsia="仿宋" w:cs="宋体"/>
                <w:color w:val="000000"/>
                <w:sz w:val="30"/>
                <w:szCs w:val="30"/>
                <w:lang w:val="en-US" w:eastAsia="zh-CN"/>
              </w:rPr>
              <w:t>成员</w:t>
            </w:r>
          </w:p>
        </w:tc>
      </w:tr>
      <w:tr>
        <w:trPr>
          <w:trHeight w:val="23" w:hRule="atLeast"/>
        </w:trPr>
        <w:tc>
          <w:tcPr>
            <w:tcW w:w="8493" w:type="dxa"/>
            <w:gridSpan w:val="5"/>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第一类：展演类（好看、好听）</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十番音乐（闽西客家十番音乐）</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国家级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龙岩市艺术馆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李贞煜、钟礼杰、张堂珍、黄雪梵、廖赟、林武河</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闽西汉剧</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国家级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龙岩市汉剧传习中心</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伍银莲、陈汉煌、李勇洪、胡婷</w:t>
            </w:r>
          </w:p>
        </w:tc>
      </w:tr>
      <w:tr>
        <w:trPr>
          <w:trHeight w:val="90"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3</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龙岩采茶灯</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国家级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龙岩市新罗区龙岩采茶灯研究会</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黄淑霞、杨彩琼、顾克、张莉丽、陈思妤、袁梦妍、谢凯露</w:t>
            </w:r>
          </w:p>
        </w:tc>
      </w:tr>
      <w:tr>
        <w:trPr>
          <w:trHeight w:val="652" w:hRule="atLeast"/>
        </w:trPr>
        <w:tc>
          <w:tcPr>
            <w:tcW w:w="846"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4</w:t>
            </w:r>
          </w:p>
        </w:tc>
        <w:tc>
          <w:tcPr>
            <w:tcW w:w="2198" w:type="dxa"/>
            <w:vMerge w:val="restart"/>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木偶戏（闽西客家木偶戏）</w:t>
            </w:r>
          </w:p>
        </w:tc>
        <w:tc>
          <w:tcPr>
            <w:tcW w:w="1116"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国家级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龙岩市艺术馆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李明卿、李庆梅</w:t>
            </w:r>
          </w:p>
        </w:tc>
      </w:tr>
      <w:tr>
        <w:trPr>
          <w:trHeight w:val="23" w:hRule="atLeast"/>
        </w:trPr>
        <w:tc>
          <w:tcPr>
            <w:tcW w:w="846" w:type="dxa"/>
            <w:vMerge w:val="continue"/>
            <w:vAlign w:val="top"/>
          </w:tcPr>
          <w:p>
            <w:pPr>
              <w:spacing w:line="360" w:lineRule="auto"/>
              <w:jc w:val="center"/>
              <w:rPr>
                <w:rFonts w:hint="eastAsia" w:ascii="仿宋" w:hAnsi="仿宋" w:eastAsia="仿宋" w:cs="宋体"/>
                <w:color w:val="000000"/>
                <w:sz w:val="30"/>
                <w:szCs w:val="30"/>
              </w:rPr>
            </w:pPr>
          </w:p>
        </w:tc>
        <w:tc>
          <w:tcPr>
            <w:tcW w:w="2198" w:type="dxa"/>
            <w:vMerge w:val="continue"/>
            <w:vAlign w:val="top"/>
          </w:tcPr>
          <w:p>
            <w:pPr>
              <w:spacing w:line="360" w:lineRule="auto"/>
              <w:jc w:val="both"/>
              <w:rPr>
                <w:rFonts w:hint="eastAsia" w:ascii="仿宋" w:hAnsi="仿宋" w:eastAsia="仿宋" w:cs="宋体"/>
                <w:color w:val="000000"/>
                <w:sz w:val="30"/>
                <w:szCs w:val="30"/>
              </w:rPr>
            </w:pPr>
          </w:p>
        </w:tc>
        <w:tc>
          <w:tcPr>
            <w:tcW w:w="1116" w:type="dxa"/>
            <w:vMerge w:val="continue"/>
            <w:vAlign w:val="top"/>
          </w:tcPr>
          <w:p>
            <w:pPr>
              <w:spacing w:line="360" w:lineRule="auto"/>
              <w:jc w:val="center"/>
              <w:rPr>
                <w:rFonts w:hint="eastAsia" w:ascii="仿宋" w:hAnsi="仿宋" w:eastAsia="仿宋" w:cs="宋体"/>
                <w:color w:val="000000"/>
                <w:sz w:val="30"/>
                <w:szCs w:val="30"/>
              </w:rPr>
            </w:pP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邱保铭</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5</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长汀客家九连环</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长汀县文化馆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张丽</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6</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连城舞青狮</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黄炎林、罗金太、黄建忠</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7</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福建客家山歌（龙岩永定客家山歌）</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永定区文化馆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张冬梅</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8</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龙岩山歌</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新罗区文化馆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郭金香、叶  静、林倩倩、张兴艳、张旭伟、黄惠彬</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9</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连城拳</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黄炎林、李庆豪</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10</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上杭女子五枚拳</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丘金莲、丘桂香、丘桂珍</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11</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武平民俗绝技</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兰德科、兰如柱</w:t>
            </w:r>
          </w:p>
        </w:tc>
      </w:tr>
      <w:tr>
        <w:trPr>
          <w:trHeight w:val="1812"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12</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武平石家拳</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福建省武平县文化馆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王益东、曾国柱、陈超进</w:t>
            </w:r>
          </w:p>
        </w:tc>
      </w:tr>
      <w:tr>
        <w:trPr>
          <w:trHeight w:val="819" w:hRule="atLeast"/>
        </w:trPr>
        <w:tc>
          <w:tcPr>
            <w:tcW w:w="8493" w:type="dxa"/>
            <w:gridSpan w:val="5"/>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第二类：展示、体验类（好玩）</w:t>
            </w:r>
          </w:p>
        </w:tc>
      </w:tr>
      <w:tr>
        <w:trPr>
          <w:trHeight w:val="727" w:hRule="atLeast"/>
        </w:trPr>
        <w:tc>
          <w:tcPr>
            <w:tcW w:w="846"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w:t>
            </w:r>
          </w:p>
        </w:tc>
        <w:tc>
          <w:tcPr>
            <w:tcW w:w="2198" w:type="dxa"/>
            <w:vMerge w:val="restart"/>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中医养生（永定万应茶）</w:t>
            </w:r>
          </w:p>
        </w:tc>
        <w:tc>
          <w:tcPr>
            <w:tcW w:w="1116"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国家级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卢福山万应茶</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卢伍龙</w:t>
            </w:r>
          </w:p>
        </w:tc>
      </w:tr>
      <w:tr>
        <w:trPr>
          <w:trHeight w:val="23" w:hRule="atLeast"/>
        </w:trPr>
        <w:tc>
          <w:tcPr>
            <w:tcW w:w="846" w:type="dxa"/>
            <w:vMerge w:val="continue"/>
            <w:vAlign w:val="top"/>
          </w:tcPr>
          <w:p>
            <w:pPr>
              <w:spacing w:line="360" w:lineRule="auto"/>
              <w:jc w:val="center"/>
              <w:rPr>
                <w:rFonts w:hint="eastAsia" w:ascii="仿宋" w:hAnsi="仿宋" w:eastAsia="仿宋" w:cs="宋体"/>
                <w:color w:val="000000"/>
                <w:sz w:val="30"/>
                <w:szCs w:val="30"/>
              </w:rPr>
            </w:pPr>
          </w:p>
        </w:tc>
        <w:tc>
          <w:tcPr>
            <w:tcW w:w="2198" w:type="dxa"/>
            <w:vMerge w:val="continue"/>
            <w:vAlign w:val="top"/>
          </w:tcPr>
          <w:p>
            <w:pPr>
              <w:spacing w:line="360" w:lineRule="auto"/>
              <w:jc w:val="both"/>
              <w:rPr>
                <w:rFonts w:hint="eastAsia" w:ascii="仿宋" w:hAnsi="仿宋" w:eastAsia="仿宋" w:cs="宋体"/>
                <w:color w:val="000000"/>
                <w:sz w:val="30"/>
                <w:szCs w:val="30"/>
              </w:rPr>
            </w:pPr>
          </w:p>
        </w:tc>
        <w:tc>
          <w:tcPr>
            <w:tcW w:w="1116" w:type="dxa"/>
            <w:vMerge w:val="continue"/>
            <w:vAlign w:val="top"/>
          </w:tcPr>
          <w:p>
            <w:pPr>
              <w:spacing w:line="360" w:lineRule="auto"/>
              <w:jc w:val="center"/>
              <w:rPr>
                <w:rFonts w:hint="eastAsia" w:ascii="仿宋" w:hAnsi="仿宋" w:eastAsia="仿宋" w:cs="宋体"/>
                <w:color w:val="000000"/>
                <w:sz w:val="30"/>
                <w:szCs w:val="30"/>
              </w:rPr>
            </w:pP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永定采善堂制药有限公司</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沈洪海</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雕版印刷技艺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国家级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马力</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3</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汀州客家剪纸</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福建省长汀县文化馆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刘白</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4</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上杭县客家锡雕制作技艺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马斌</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5</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龙岩剪纸（东肖）</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新罗区文化馆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林红樱、谢睿桢</w:t>
            </w:r>
          </w:p>
        </w:tc>
      </w:tr>
      <w:tr>
        <w:trPr>
          <w:trHeight w:val="23" w:hRule="atLeast"/>
        </w:trPr>
        <w:tc>
          <w:tcPr>
            <w:tcW w:w="8493" w:type="dxa"/>
            <w:gridSpan w:val="5"/>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第三类：售卖类（好卖）</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福建农民画（漳平）</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漳平市农民画院</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蓝艳萍、王秀珍</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彩玉镶嵌技艺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漳平市文化馆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王仙平</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3</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永定峰市副榜炉制作技艺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永定峰市传统副榜炉制作坊</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童义章</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4</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汀州制香技艺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福建省长汀县文化馆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张思金</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5</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灯彩（长汀童坊镇彭坊刻纸龙灯）</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童坊镇彭坊村</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张廷玉、曾素英</w:t>
            </w:r>
          </w:p>
        </w:tc>
      </w:tr>
      <w:tr>
        <w:trPr>
          <w:trHeight w:val="23" w:hRule="atLeast"/>
        </w:trPr>
        <w:tc>
          <w:tcPr>
            <w:tcW w:w="8493" w:type="dxa"/>
            <w:gridSpan w:val="5"/>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第四类：尝鲜类（好吃、好喝）</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连城地瓜干制作技艺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罗远雪</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酿造酒传统酿造技艺（龙岩沉缸酒）</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龙岩沉缸酒业有限公司</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詹健平、陈强平、黄琳、张恒伟</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3</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汀州客家酿酒技艺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长汀县文化馆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林剑波</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4</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永定菜干制作技艺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永定区金谷土楼食品有限公司</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谢庆辉</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5</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上杭萝卜干制作技艺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上杭县塔峯萝卜干专业合作社</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范建杭</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6</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长汀客家豆腐干制作技艺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福建省长汀县文化馆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徐振强</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7</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武平猪胆干制作技艺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刘凤飞</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8</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上杭庐丰麦芽糖制作技艺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上杭县文化馆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蓝金莲</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9</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武平（白土）麦牙糖制作技艺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县级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兰玉秀</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10</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龙岩咸酥花生传统加工技艺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龙岩市新罗区花生产业协会</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杜军、罗兴彪、李剑、张开靖、杨钦元</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11</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永定牛肉丸制作技艺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福建省永兴源生态农业有限公司</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张金兴</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12</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白斩河田鸡制作技艺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福建省长汀县文化馆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邱琼峰</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13</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风鸭制作技艺（万安风鸭制作技艺）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龙岩市新罗区梧新农产品专业合作社</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滕燕成</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14</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大禾米粿制作技艺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龙岩市上杭县客家坊豆制品有限公司</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江瑜</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15</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武平捶鱼制作技艺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钟文辉、邱菊芳</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16</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武平象洞鸡嫲丸制作技艺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县级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钟文辉</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17</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雷氏青草冻制作技艺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区级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龙岩市雷厝生物科技有限公司</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雷响</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18</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龙岩鱼丸、洋鱼、什锦制作技艺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新罗区文化馆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倪文斌</w:t>
            </w:r>
          </w:p>
        </w:tc>
      </w:tr>
      <w:tr>
        <w:trPr>
          <w:trHeight w:val="23" w:hRule="atLeast"/>
        </w:trPr>
        <w:tc>
          <w:tcPr>
            <w:tcW w:w="8493" w:type="dxa"/>
            <w:gridSpan w:val="5"/>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第五类：茶系列（茶歇）</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乌龙茶制作技艺（漳平水仙茶制作技艺）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国家级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漳平市文化馆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陈俞俊、张兴裕、张士安、李发金</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龙岩斜背茶制作技艺</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新罗区文化馆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陈永标、陈泽钰、廖志成</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3</w:t>
            </w:r>
          </w:p>
        </w:tc>
        <w:tc>
          <w:tcPr>
            <w:tcW w:w="2198"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绿茶制作技艺（武平高埔茶）</w:t>
            </w:r>
          </w:p>
        </w:tc>
        <w:tc>
          <w:tcPr>
            <w:tcW w:w="111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084"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武平县文化馆</w:t>
            </w:r>
          </w:p>
        </w:tc>
        <w:tc>
          <w:tcPr>
            <w:tcW w:w="2249"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王新宝、兰正盛、曾慧敏、王桥、钟晓梅、兰淑娟、丘敏鋆、丘瑾栖</w:t>
            </w:r>
          </w:p>
        </w:tc>
      </w:tr>
    </w:tbl>
    <w:p>
      <w:pPr>
        <w:spacing w:line="360" w:lineRule="auto"/>
        <w:jc w:val="center"/>
        <w:rPr>
          <w:rFonts w:hint="eastAsia" w:ascii="仿宋" w:hAnsi="仿宋" w:eastAsia="仿宋" w:cs="宋体"/>
          <w:sz w:val="30"/>
          <w:szCs w:val="30"/>
        </w:rPr>
      </w:pPr>
    </w:p>
    <w:p>
      <w:pPr>
        <w:spacing w:line="360" w:lineRule="auto"/>
        <w:jc w:val="center"/>
        <w:rPr>
          <w:rFonts w:hint="eastAsia" w:ascii="仿宋" w:hAnsi="仿宋" w:eastAsia="仿宋" w:cs="宋体"/>
          <w:sz w:val="30"/>
          <w:szCs w:val="30"/>
        </w:rPr>
      </w:pPr>
    </w:p>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表1</w:t>
      </w:r>
      <w:r>
        <w:rPr>
          <w:rFonts w:hint="eastAsia" w:ascii="仿宋" w:hAnsi="仿宋" w:eastAsia="仿宋" w:cs="宋体"/>
          <w:sz w:val="30"/>
          <w:szCs w:val="30"/>
          <w:lang w:val="en-US" w:eastAsia="zh-CN"/>
        </w:rPr>
        <w:t>9</w:t>
      </w:r>
      <w:r>
        <w:rPr>
          <w:rFonts w:hint="eastAsia" w:ascii="仿宋" w:hAnsi="仿宋" w:eastAsia="仿宋" w:cs="宋体"/>
          <w:sz w:val="30"/>
          <w:szCs w:val="30"/>
        </w:rPr>
        <w:t>：龙岩</w:t>
      </w:r>
      <w:r>
        <w:rPr>
          <w:rFonts w:hint="eastAsia" w:ascii="仿宋" w:hAnsi="仿宋" w:eastAsia="仿宋" w:cs="宋体"/>
          <w:sz w:val="30"/>
          <w:szCs w:val="30"/>
          <w:lang w:val="en-US" w:eastAsia="zh-CN"/>
        </w:rPr>
        <w:t>各县（市、区）</w:t>
      </w:r>
      <w:r>
        <w:rPr>
          <w:rFonts w:hint="eastAsia" w:ascii="仿宋" w:hAnsi="仿宋" w:eastAsia="仿宋" w:cs="宋体"/>
          <w:sz w:val="30"/>
          <w:szCs w:val="30"/>
        </w:rPr>
        <w:t>推荐新兴展演队伍名单</w:t>
      </w:r>
    </w:p>
    <w:tbl>
      <w:tblPr>
        <w:tblpPr w:leftFromText="180" w:rightFromText="180" w:vertAnchor="text" w:horzAnchor="page" w:tblpX="1638" w:tblpY="291"/>
        <w:tblOverlap w:val="never"/>
        <w:tblW w:w="8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115"/>
        <w:gridCol w:w="1200"/>
        <w:gridCol w:w="2256"/>
        <w:gridCol w:w="2083"/>
      </w:tblGrid>
      <w:tr>
        <w:trPr>
          <w:trHeight w:val="23" w:hRule="atLeast"/>
        </w:trPr>
        <w:tc>
          <w:tcPr>
            <w:tcW w:w="846" w:type="dxa"/>
            <w:vAlign w:val="top"/>
          </w:tcPr>
          <w:p>
            <w:pPr>
              <w:spacing w:line="360" w:lineRule="auto"/>
              <w:jc w:val="center"/>
              <w:rPr>
                <w:rFonts w:hint="eastAsia" w:ascii="仿宋" w:hAnsi="仿宋" w:eastAsia="仿宋"/>
                <w:sz w:val="30"/>
                <w:szCs w:val="30"/>
              </w:rPr>
            </w:pPr>
            <w:r>
              <w:rPr>
                <w:rFonts w:hint="eastAsia" w:ascii="仿宋" w:hAnsi="仿宋" w:eastAsia="仿宋"/>
                <w:sz w:val="30"/>
                <w:szCs w:val="30"/>
              </w:rPr>
              <w:t>序号</w:t>
            </w:r>
          </w:p>
        </w:tc>
        <w:tc>
          <w:tcPr>
            <w:tcW w:w="2115" w:type="dxa"/>
            <w:vAlign w:val="top"/>
          </w:tcPr>
          <w:p>
            <w:pPr>
              <w:widowControl/>
              <w:jc w:val="center"/>
              <w:rPr>
                <w:rFonts w:hint="eastAsia" w:ascii="仿宋" w:hAnsi="仿宋" w:eastAsia="仿宋"/>
                <w:sz w:val="30"/>
                <w:szCs w:val="30"/>
              </w:rPr>
            </w:pPr>
            <w:r>
              <w:rPr>
                <w:rFonts w:hint="eastAsia" w:ascii="仿宋" w:hAnsi="仿宋" w:eastAsia="仿宋"/>
                <w:sz w:val="30"/>
                <w:szCs w:val="30"/>
              </w:rPr>
              <w:t>项目名称</w:t>
            </w:r>
          </w:p>
        </w:tc>
        <w:tc>
          <w:tcPr>
            <w:tcW w:w="1200" w:type="dxa"/>
            <w:vAlign w:val="top"/>
          </w:tcPr>
          <w:p>
            <w:pPr>
              <w:widowControl/>
              <w:jc w:val="center"/>
              <w:rPr>
                <w:rFonts w:hint="eastAsia" w:ascii="仿宋" w:hAnsi="仿宋" w:eastAsia="仿宋"/>
                <w:sz w:val="30"/>
                <w:szCs w:val="30"/>
              </w:rPr>
            </w:pPr>
            <w:r>
              <w:rPr>
                <w:rFonts w:hint="eastAsia" w:ascii="仿宋" w:hAnsi="仿宋" w:eastAsia="仿宋"/>
                <w:sz w:val="30"/>
                <w:szCs w:val="30"/>
              </w:rPr>
              <w:t>等级</w:t>
            </w:r>
          </w:p>
        </w:tc>
        <w:tc>
          <w:tcPr>
            <w:tcW w:w="2256" w:type="dxa"/>
            <w:vAlign w:val="top"/>
          </w:tcPr>
          <w:p>
            <w:pPr>
              <w:widowControl/>
              <w:jc w:val="center"/>
              <w:rPr>
                <w:rFonts w:hint="eastAsia" w:ascii="仿宋" w:hAnsi="仿宋" w:eastAsia="仿宋"/>
                <w:sz w:val="30"/>
                <w:szCs w:val="30"/>
              </w:rPr>
            </w:pPr>
            <w:r>
              <w:rPr>
                <w:rFonts w:hint="eastAsia" w:ascii="仿宋" w:hAnsi="仿宋" w:eastAsia="仿宋"/>
                <w:sz w:val="30"/>
                <w:szCs w:val="30"/>
              </w:rPr>
              <w:t>传承人</w:t>
            </w:r>
          </w:p>
        </w:tc>
        <w:tc>
          <w:tcPr>
            <w:tcW w:w="2083" w:type="dxa"/>
            <w:vAlign w:val="top"/>
          </w:tcPr>
          <w:p>
            <w:pPr>
              <w:spacing w:line="360" w:lineRule="auto"/>
              <w:jc w:val="center"/>
              <w:rPr>
                <w:rFonts w:hint="eastAsia" w:ascii="仿宋" w:hAnsi="仿宋" w:eastAsia="仿宋"/>
                <w:sz w:val="30"/>
                <w:szCs w:val="30"/>
              </w:rPr>
            </w:pPr>
            <w:r>
              <w:rPr>
                <w:rFonts w:hint="eastAsia" w:ascii="仿宋" w:hAnsi="仿宋" w:eastAsia="仿宋"/>
                <w:sz w:val="30"/>
                <w:szCs w:val="30"/>
              </w:rPr>
              <w:t>保护单位</w:t>
            </w:r>
          </w:p>
        </w:tc>
      </w:tr>
      <w:tr>
        <w:trPr>
          <w:trHeight w:val="23" w:hRule="atLeast"/>
        </w:trPr>
        <w:tc>
          <w:tcPr>
            <w:tcW w:w="8500" w:type="dxa"/>
            <w:gridSpan w:val="5"/>
            <w:vAlign w:val="top"/>
          </w:tcPr>
          <w:p>
            <w:pPr>
              <w:spacing w:line="360" w:lineRule="auto"/>
              <w:jc w:val="center"/>
              <w:rPr>
                <w:rFonts w:hint="eastAsia" w:ascii="仿宋" w:hAnsi="仿宋" w:eastAsia="仿宋"/>
                <w:sz w:val="30"/>
                <w:szCs w:val="30"/>
              </w:rPr>
            </w:pPr>
            <w:r>
              <w:rPr>
                <w:rFonts w:ascii="仿宋" w:hAnsi="仿宋" w:eastAsia="仿宋" w:cs="宋体"/>
                <w:color w:val="000000"/>
                <w:sz w:val="30"/>
                <w:szCs w:val="30"/>
              </w:rPr>
              <w:t>第一类：展演类（好看、好听）</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1</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龙岩山歌戏</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省级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谢旺兴、张兴艳、温钰秀</w:t>
            </w:r>
            <w:r>
              <w:rPr>
                <w:rFonts w:hint="eastAsia" w:ascii="仿宋" w:hAnsi="仿宋" w:eastAsia="仿宋"/>
                <w:sz w:val="30"/>
                <w:szCs w:val="30"/>
                <w:lang w:eastAsia="zh-CN"/>
              </w:rPr>
              <w:t>、</w:t>
            </w:r>
            <w:r>
              <w:rPr>
                <w:rFonts w:hint="eastAsia" w:ascii="仿宋" w:hAnsi="仿宋" w:eastAsia="仿宋"/>
                <w:sz w:val="30"/>
                <w:szCs w:val="30"/>
              </w:rPr>
              <w:t>顾克</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龙岩山歌戏传习中心</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2</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竹贯花灯制作技艺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邓祥忠</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龙岩市新罗区万安镇文化中心</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3</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龙岩巧头</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郑笑容、陈晓红</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新罗区文化馆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4</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龙岩五兽拳</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张荣先、钟华星</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新罗区文化馆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5</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漳平新板桥凳花灯龙</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省级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卢庆木、黄日道</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漳平市文化馆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6</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漳平双洋舞炮龙</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省级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林益勇</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漳平市文化馆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7</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漳平吾祠游傩狮舞</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游祖合</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漳平市文化馆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8</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漳平香寮火炮鼓</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张孝土</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漳平市文化馆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9</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漳平芦芝杂艺狮</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俞德枢</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漳平市卢芝镇卢芝村村民委员会</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10</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汀州客家缠花</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县级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柯昌云</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长汀县文化馆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11</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汀州踩马灯</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丘世峰</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长汀县文化馆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12</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梨岭木桐号子</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省级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林光芃</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上杭县文化馆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13</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闽西客家船灯</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林菊芳</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上杭县文化馆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14</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上杭溪口马灯</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张进才</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上杭县文化馆</w:t>
            </w:r>
          </w:p>
        </w:tc>
      </w:tr>
      <w:tr>
        <w:trPr>
          <w:trHeight w:val="23" w:hRule="atLeast"/>
        </w:trPr>
        <w:tc>
          <w:tcPr>
            <w:tcW w:w="8500" w:type="dxa"/>
            <w:gridSpan w:val="5"/>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第二类：展示、体验类（好玩）</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1</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龙岩方言谜语</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翁卫、张义芳</w:t>
            </w:r>
          </w:p>
        </w:tc>
        <w:tc>
          <w:tcPr>
            <w:tcW w:w="2083" w:type="dxa"/>
            <w:vAlign w:val="top"/>
          </w:tcPr>
          <w:p>
            <w:pPr>
              <w:spacing w:line="360" w:lineRule="auto"/>
              <w:rPr>
                <w:rFonts w:hint="eastAsia" w:ascii="仿宋" w:hAnsi="仿宋" w:eastAsia="仿宋" w:cs="宋体"/>
                <w:color w:val="000000"/>
                <w:sz w:val="30"/>
                <w:szCs w:val="30"/>
              </w:rPr>
            </w:pPr>
            <w:r>
              <w:rPr>
                <w:rFonts w:hint="eastAsia" w:ascii="仿宋" w:hAnsi="仿宋" w:eastAsia="仿宋"/>
                <w:sz w:val="30"/>
                <w:szCs w:val="30"/>
              </w:rPr>
              <w:t>新罗区文化馆</w:t>
            </w:r>
          </w:p>
        </w:tc>
      </w:tr>
      <w:tr>
        <w:trPr>
          <w:trHeight w:val="14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2</w:t>
            </w:r>
          </w:p>
          <w:p>
            <w:pPr>
              <w:spacing w:line="360" w:lineRule="auto"/>
              <w:jc w:val="center"/>
              <w:rPr>
                <w:rFonts w:hint="eastAsia" w:ascii="仿宋" w:hAnsi="仿宋" w:eastAsia="仿宋" w:cs="宋体"/>
                <w:color w:val="000000"/>
                <w:sz w:val="30"/>
                <w:szCs w:val="30"/>
              </w:rPr>
            </w:pP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武平手捏陶</w:t>
            </w:r>
          </w:p>
          <w:p>
            <w:pPr>
              <w:spacing w:line="360" w:lineRule="auto"/>
              <w:jc w:val="both"/>
              <w:rPr>
                <w:rFonts w:hint="eastAsia" w:ascii="仿宋" w:hAnsi="仿宋" w:eastAsia="仿宋" w:cs="宋体"/>
                <w:color w:val="000000"/>
                <w:sz w:val="30"/>
                <w:szCs w:val="30"/>
              </w:rPr>
            </w:pP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市级</w:t>
            </w:r>
          </w:p>
          <w:p>
            <w:pPr>
              <w:spacing w:line="360" w:lineRule="auto"/>
              <w:jc w:val="center"/>
              <w:rPr>
                <w:rFonts w:hint="eastAsia" w:ascii="仿宋" w:hAnsi="仿宋" w:eastAsia="仿宋" w:cs="宋体"/>
                <w:color w:val="000000"/>
                <w:sz w:val="30"/>
                <w:szCs w:val="30"/>
              </w:rPr>
            </w:pPr>
          </w:p>
        </w:tc>
        <w:tc>
          <w:tcPr>
            <w:tcW w:w="2256" w:type="dxa"/>
            <w:vAlign w:val="top"/>
          </w:tcPr>
          <w:p>
            <w:pPr>
              <w:spacing w:line="360" w:lineRule="auto"/>
              <w:jc w:val="both"/>
              <w:rPr>
                <w:rFonts w:hint="eastAsia" w:ascii="仿宋" w:hAnsi="仿宋" w:eastAsia="仿宋" w:cs="宋体"/>
                <w:color w:val="000000"/>
                <w:sz w:val="30"/>
                <w:szCs w:val="30"/>
                <w:lang w:eastAsia="zh-CN"/>
              </w:rPr>
            </w:pPr>
            <w:r>
              <w:rPr>
                <w:rFonts w:hint="eastAsia" w:ascii="仿宋" w:hAnsi="仿宋" w:eastAsia="仿宋"/>
                <w:sz w:val="30"/>
                <w:szCs w:val="30"/>
              </w:rPr>
              <w:t>李忠黎</w:t>
            </w:r>
            <w:r>
              <w:rPr>
                <w:rFonts w:hint="eastAsia" w:ascii="仿宋" w:hAnsi="仿宋" w:eastAsia="仿宋"/>
                <w:sz w:val="30"/>
                <w:szCs w:val="30"/>
                <w:lang w:eastAsia="zh-CN"/>
              </w:rPr>
              <w:t>、</w:t>
            </w:r>
            <w:r>
              <w:rPr>
                <w:rFonts w:hint="eastAsia" w:ascii="仿宋" w:hAnsi="仿宋" w:eastAsia="仿宋"/>
                <w:sz w:val="30"/>
                <w:szCs w:val="30"/>
              </w:rPr>
              <w:t>张长财</w:t>
            </w:r>
            <w:r>
              <w:rPr>
                <w:rFonts w:hint="eastAsia" w:ascii="仿宋" w:hAnsi="仿宋" w:eastAsia="仿宋"/>
                <w:sz w:val="30"/>
                <w:szCs w:val="30"/>
                <w:lang w:eastAsia="zh-CN"/>
              </w:rPr>
              <w:t>、</w:t>
            </w:r>
            <w:r>
              <w:rPr>
                <w:rFonts w:hint="eastAsia" w:ascii="仿宋" w:hAnsi="仿宋" w:eastAsia="仿宋"/>
                <w:sz w:val="30"/>
                <w:szCs w:val="30"/>
              </w:rPr>
              <w:t>修莉颖</w:t>
            </w:r>
          </w:p>
        </w:tc>
        <w:tc>
          <w:tcPr>
            <w:tcW w:w="2083" w:type="dxa"/>
            <w:vAlign w:val="top"/>
          </w:tcPr>
          <w:p>
            <w:pPr>
              <w:spacing w:line="360" w:lineRule="auto"/>
              <w:rPr>
                <w:rFonts w:hint="eastAsia" w:ascii="仿宋" w:hAnsi="仿宋" w:eastAsia="仿宋" w:cs="宋体"/>
                <w:color w:val="000000"/>
                <w:sz w:val="30"/>
                <w:szCs w:val="30"/>
              </w:rPr>
            </w:pPr>
            <w:r>
              <w:rPr>
                <w:rFonts w:hint="eastAsia" w:ascii="仿宋" w:hAnsi="仿宋" w:eastAsia="仿宋"/>
                <w:sz w:val="30"/>
                <w:szCs w:val="30"/>
              </w:rPr>
              <w:t>武平县文化馆</w:t>
            </w:r>
          </w:p>
          <w:p>
            <w:pPr>
              <w:spacing w:line="360" w:lineRule="auto"/>
              <w:rPr>
                <w:rFonts w:hint="eastAsia" w:ascii="仿宋" w:hAnsi="仿宋" w:eastAsia="仿宋" w:cs="宋体"/>
                <w:color w:val="000000"/>
                <w:sz w:val="30"/>
                <w:szCs w:val="30"/>
              </w:rPr>
            </w:pPr>
          </w:p>
        </w:tc>
      </w:tr>
      <w:tr>
        <w:trPr>
          <w:trHeight w:val="1424"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3</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客家擂茶制作技艺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县级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钟伟红</w:t>
            </w:r>
          </w:p>
        </w:tc>
        <w:tc>
          <w:tcPr>
            <w:tcW w:w="2083" w:type="dxa"/>
            <w:vAlign w:val="top"/>
          </w:tcPr>
          <w:p>
            <w:pPr>
              <w:spacing w:line="360" w:lineRule="auto"/>
              <w:rPr>
                <w:rFonts w:hint="eastAsia" w:ascii="仿宋" w:hAnsi="仿宋" w:eastAsia="仿宋" w:cs="宋体"/>
                <w:color w:val="000000"/>
                <w:sz w:val="30"/>
                <w:szCs w:val="30"/>
              </w:rPr>
            </w:pPr>
            <w:r>
              <w:rPr>
                <w:rFonts w:hint="eastAsia" w:ascii="仿宋" w:hAnsi="仿宋" w:eastAsia="仿宋"/>
                <w:sz w:val="30"/>
                <w:szCs w:val="30"/>
              </w:rPr>
              <w:t>武平县文化馆</w:t>
            </w:r>
          </w:p>
        </w:tc>
      </w:tr>
      <w:tr>
        <w:trPr>
          <w:trHeight w:val="23" w:hRule="atLeast"/>
        </w:trPr>
        <w:tc>
          <w:tcPr>
            <w:tcW w:w="8500" w:type="dxa"/>
            <w:gridSpan w:val="5"/>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第三类：售卖类（好卖）</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1</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浮竹岭纸帘制作技艺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省级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池沧海、池思花</w:t>
            </w:r>
          </w:p>
        </w:tc>
        <w:tc>
          <w:tcPr>
            <w:tcW w:w="2083" w:type="dxa"/>
            <w:vAlign w:val="top"/>
          </w:tcPr>
          <w:p>
            <w:pPr>
              <w:spacing w:line="360" w:lineRule="auto"/>
              <w:rPr>
                <w:rFonts w:hint="eastAsia" w:ascii="仿宋" w:hAnsi="仿宋" w:eastAsia="仿宋" w:cs="宋体"/>
                <w:color w:val="000000"/>
                <w:sz w:val="30"/>
                <w:szCs w:val="30"/>
              </w:rPr>
            </w:pPr>
            <w:r>
              <w:rPr>
                <w:rFonts w:hint="eastAsia" w:ascii="仿宋" w:hAnsi="仿宋" w:eastAsia="仿宋"/>
                <w:sz w:val="30"/>
                <w:szCs w:val="30"/>
              </w:rPr>
              <w:t>龙岩浮竹岭文化有限公司</w:t>
            </w:r>
          </w:p>
        </w:tc>
      </w:tr>
      <w:tr>
        <w:trPr>
          <w:trHeight w:val="852"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2</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竹贯花灯制作技艺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邓祥忠</w:t>
            </w:r>
          </w:p>
        </w:tc>
        <w:tc>
          <w:tcPr>
            <w:tcW w:w="2083" w:type="dxa"/>
            <w:vAlign w:val="top"/>
          </w:tcPr>
          <w:p>
            <w:pPr>
              <w:spacing w:line="360" w:lineRule="auto"/>
              <w:rPr>
                <w:rFonts w:hint="eastAsia" w:ascii="仿宋" w:hAnsi="仿宋" w:eastAsia="仿宋" w:cs="宋体"/>
                <w:color w:val="000000"/>
                <w:sz w:val="30"/>
                <w:szCs w:val="30"/>
              </w:rPr>
            </w:pPr>
            <w:r>
              <w:rPr>
                <w:rFonts w:hint="eastAsia" w:ascii="仿宋" w:hAnsi="仿宋" w:eastAsia="仿宋"/>
                <w:sz w:val="30"/>
                <w:szCs w:val="30"/>
              </w:rPr>
              <w:t>龙岩市新罗区万安镇文化中心</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3</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漳平农民漆画</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吴玉环、蒋玮华等</w:t>
            </w:r>
          </w:p>
        </w:tc>
        <w:tc>
          <w:tcPr>
            <w:tcW w:w="2083" w:type="dxa"/>
            <w:vAlign w:val="top"/>
          </w:tcPr>
          <w:p>
            <w:pPr>
              <w:spacing w:line="360" w:lineRule="auto"/>
              <w:rPr>
                <w:rFonts w:hint="eastAsia" w:ascii="仿宋" w:hAnsi="仿宋" w:eastAsia="仿宋" w:cs="宋体"/>
                <w:color w:val="000000"/>
                <w:sz w:val="30"/>
                <w:szCs w:val="30"/>
              </w:rPr>
            </w:pPr>
            <w:r>
              <w:rPr>
                <w:rFonts w:hint="eastAsia" w:ascii="仿宋" w:hAnsi="仿宋" w:eastAsia="仿宋"/>
                <w:sz w:val="30"/>
                <w:szCs w:val="30"/>
              </w:rPr>
              <w:t>漳平市文化馆</w:t>
            </w:r>
          </w:p>
        </w:tc>
      </w:tr>
      <w:tr>
        <w:trPr>
          <w:trHeight w:val="143" w:hRule="atLeast"/>
        </w:trPr>
        <w:tc>
          <w:tcPr>
            <w:tcW w:w="846" w:type="dxa"/>
            <w:vMerge w:val="restart"/>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4</w:t>
            </w:r>
          </w:p>
        </w:tc>
        <w:tc>
          <w:tcPr>
            <w:tcW w:w="2115" w:type="dxa"/>
            <w:vMerge w:val="restart"/>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武平手捏陶</w:t>
            </w:r>
          </w:p>
        </w:tc>
        <w:tc>
          <w:tcPr>
            <w:tcW w:w="1200" w:type="dxa"/>
            <w:vMerge w:val="restart"/>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李忠黎</w:t>
            </w:r>
          </w:p>
        </w:tc>
        <w:tc>
          <w:tcPr>
            <w:tcW w:w="2083" w:type="dxa"/>
            <w:vMerge w:val="restart"/>
            <w:vAlign w:val="top"/>
          </w:tcPr>
          <w:p>
            <w:pPr>
              <w:spacing w:line="360" w:lineRule="auto"/>
              <w:rPr>
                <w:rFonts w:hint="eastAsia" w:ascii="仿宋" w:hAnsi="仿宋" w:eastAsia="仿宋" w:cs="宋体"/>
                <w:color w:val="000000"/>
                <w:sz w:val="30"/>
                <w:szCs w:val="30"/>
              </w:rPr>
            </w:pPr>
            <w:r>
              <w:rPr>
                <w:rFonts w:hint="eastAsia" w:ascii="仿宋" w:hAnsi="仿宋" w:eastAsia="仿宋"/>
                <w:sz w:val="30"/>
                <w:szCs w:val="30"/>
              </w:rPr>
              <w:t>武平县文化馆</w:t>
            </w:r>
          </w:p>
        </w:tc>
      </w:tr>
      <w:tr>
        <w:trPr>
          <w:trHeight w:val="141" w:hRule="atLeast"/>
        </w:trPr>
        <w:tc>
          <w:tcPr>
            <w:tcW w:w="846" w:type="dxa"/>
            <w:vMerge w:val="continue"/>
            <w:vAlign w:val="top"/>
          </w:tcPr>
          <w:p>
            <w:pPr>
              <w:spacing w:line="360" w:lineRule="auto"/>
              <w:jc w:val="center"/>
              <w:rPr>
                <w:rFonts w:hint="eastAsia" w:ascii="仿宋" w:hAnsi="仿宋" w:eastAsia="仿宋" w:cs="宋体"/>
                <w:color w:val="000000"/>
                <w:sz w:val="30"/>
                <w:szCs w:val="30"/>
              </w:rPr>
            </w:pPr>
          </w:p>
        </w:tc>
        <w:tc>
          <w:tcPr>
            <w:tcW w:w="2115" w:type="dxa"/>
            <w:vMerge w:val="continue"/>
            <w:vAlign w:val="top"/>
          </w:tcPr>
          <w:p>
            <w:pPr>
              <w:spacing w:line="360" w:lineRule="auto"/>
              <w:jc w:val="center"/>
              <w:rPr>
                <w:rFonts w:hint="eastAsia" w:ascii="仿宋" w:hAnsi="仿宋" w:eastAsia="仿宋"/>
                <w:sz w:val="30"/>
                <w:szCs w:val="30"/>
              </w:rPr>
            </w:pPr>
          </w:p>
        </w:tc>
        <w:tc>
          <w:tcPr>
            <w:tcW w:w="1200" w:type="dxa"/>
            <w:vMerge w:val="continue"/>
            <w:vAlign w:val="top"/>
          </w:tcPr>
          <w:p>
            <w:pPr>
              <w:spacing w:line="360" w:lineRule="auto"/>
              <w:jc w:val="center"/>
              <w:rPr>
                <w:rFonts w:hint="eastAsia" w:ascii="仿宋" w:hAnsi="仿宋" w:eastAsia="仿宋" w:cs="宋体"/>
                <w:color w:val="000000"/>
                <w:sz w:val="30"/>
                <w:szCs w:val="30"/>
              </w:rPr>
            </w:pPr>
          </w:p>
        </w:tc>
        <w:tc>
          <w:tcPr>
            <w:tcW w:w="2256" w:type="dxa"/>
            <w:vAlign w:val="top"/>
          </w:tcPr>
          <w:p>
            <w:pPr>
              <w:spacing w:line="360" w:lineRule="auto"/>
              <w:jc w:val="both"/>
              <w:rPr>
                <w:rFonts w:hint="eastAsia" w:ascii="仿宋" w:hAnsi="仿宋" w:eastAsia="仿宋"/>
                <w:sz w:val="30"/>
                <w:szCs w:val="30"/>
              </w:rPr>
            </w:pPr>
            <w:r>
              <w:rPr>
                <w:rFonts w:hint="eastAsia" w:ascii="仿宋" w:hAnsi="仿宋" w:eastAsia="仿宋"/>
                <w:sz w:val="30"/>
                <w:szCs w:val="30"/>
              </w:rPr>
              <w:t>张长财</w:t>
            </w:r>
          </w:p>
        </w:tc>
        <w:tc>
          <w:tcPr>
            <w:tcW w:w="2083" w:type="dxa"/>
            <w:vMerge w:val="continue"/>
            <w:vAlign w:val="top"/>
          </w:tcPr>
          <w:p>
            <w:pPr>
              <w:spacing w:line="360" w:lineRule="auto"/>
              <w:rPr>
                <w:rFonts w:hint="eastAsia" w:ascii="仿宋" w:hAnsi="仿宋" w:eastAsia="仿宋" w:cs="宋体"/>
                <w:color w:val="000000"/>
                <w:sz w:val="30"/>
                <w:szCs w:val="30"/>
              </w:rPr>
            </w:pPr>
          </w:p>
        </w:tc>
      </w:tr>
      <w:tr>
        <w:trPr>
          <w:trHeight w:val="141" w:hRule="atLeast"/>
        </w:trPr>
        <w:tc>
          <w:tcPr>
            <w:tcW w:w="846" w:type="dxa"/>
            <w:vMerge w:val="continue"/>
            <w:vAlign w:val="top"/>
          </w:tcPr>
          <w:p>
            <w:pPr>
              <w:spacing w:line="360" w:lineRule="auto"/>
              <w:jc w:val="center"/>
              <w:rPr>
                <w:rFonts w:hint="eastAsia" w:ascii="仿宋" w:hAnsi="仿宋" w:eastAsia="仿宋" w:cs="宋体"/>
                <w:color w:val="000000"/>
                <w:sz w:val="30"/>
                <w:szCs w:val="30"/>
              </w:rPr>
            </w:pPr>
          </w:p>
        </w:tc>
        <w:tc>
          <w:tcPr>
            <w:tcW w:w="2115" w:type="dxa"/>
            <w:vMerge w:val="continue"/>
            <w:vAlign w:val="top"/>
          </w:tcPr>
          <w:p>
            <w:pPr>
              <w:spacing w:line="360" w:lineRule="auto"/>
              <w:jc w:val="center"/>
              <w:rPr>
                <w:rFonts w:hint="eastAsia" w:ascii="仿宋" w:hAnsi="仿宋" w:eastAsia="仿宋"/>
                <w:sz w:val="30"/>
                <w:szCs w:val="30"/>
              </w:rPr>
            </w:pPr>
          </w:p>
        </w:tc>
        <w:tc>
          <w:tcPr>
            <w:tcW w:w="1200" w:type="dxa"/>
            <w:vMerge w:val="continue"/>
            <w:vAlign w:val="top"/>
          </w:tcPr>
          <w:p>
            <w:pPr>
              <w:spacing w:line="360" w:lineRule="auto"/>
              <w:jc w:val="center"/>
              <w:rPr>
                <w:rFonts w:hint="eastAsia" w:ascii="仿宋" w:hAnsi="仿宋" w:eastAsia="仿宋" w:cs="宋体"/>
                <w:color w:val="000000"/>
                <w:sz w:val="30"/>
                <w:szCs w:val="30"/>
              </w:rPr>
            </w:pPr>
          </w:p>
        </w:tc>
        <w:tc>
          <w:tcPr>
            <w:tcW w:w="2256" w:type="dxa"/>
            <w:vAlign w:val="top"/>
          </w:tcPr>
          <w:p>
            <w:pPr>
              <w:spacing w:line="360" w:lineRule="auto"/>
              <w:jc w:val="both"/>
              <w:rPr>
                <w:rFonts w:hint="eastAsia" w:ascii="仿宋" w:hAnsi="仿宋" w:eastAsia="仿宋"/>
                <w:sz w:val="30"/>
                <w:szCs w:val="30"/>
              </w:rPr>
            </w:pPr>
            <w:r>
              <w:rPr>
                <w:rFonts w:hint="eastAsia" w:ascii="仿宋" w:hAnsi="仿宋" w:eastAsia="仿宋"/>
                <w:sz w:val="30"/>
                <w:szCs w:val="30"/>
              </w:rPr>
              <w:t>修莉颖</w:t>
            </w:r>
          </w:p>
        </w:tc>
        <w:tc>
          <w:tcPr>
            <w:tcW w:w="2083" w:type="dxa"/>
            <w:vMerge w:val="continue"/>
            <w:vAlign w:val="top"/>
          </w:tcPr>
          <w:p>
            <w:pPr>
              <w:spacing w:line="360" w:lineRule="auto"/>
              <w:rPr>
                <w:rFonts w:hint="eastAsia" w:ascii="仿宋" w:hAnsi="仿宋" w:eastAsia="仿宋" w:cs="宋体"/>
                <w:color w:val="000000"/>
                <w:sz w:val="30"/>
                <w:szCs w:val="30"/>
              </w:rPr>
            </w:pP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5</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花语石盆景技艺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县级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李庆光</w:t>
            </w:r>
          </w:p>
        </w:tc>
        <w:tc>
          <w:tcPr>
            <w:tcW w:w="2083" w:type="dxa"/>
            <w:vAlign w:val="top"/>
          </w:tcPr>
          <w:p>
            <w:pPr>
              <w:spacing w:line="360" w:lineRule="auto"/>
              <w:rPr>
                <w:rFonts w:hint="eastAsia" w:ascii="仿宋" w:hAnsi="仿宋" w:eastAsia="仿宋" w:cs="宋体"/>
                <w:color w:val="000000"/>
                <w:sz w:val="30"/>
                <w:szCs w:val="30"/>
              </w:rPr>
            </w:pPr>
            <w:r>
              <w:rPr>
                <w:rFonts w:hint="eastAsia" w:ascii="仿宋" w:hAnsi="仿宋" w:eastAsia="仿宋"/>
                <w:sz w:val="30"/>
                <w:szCs w:val="30"/>
              </w:rPr>
              <w:t>武平金树枝珍稀花卉有限公司</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6</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武平兰花种植技艺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县级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修永清</w:t>
            </w:r>
          </w:p>
        </w:tc>
        <w:tc>
          <w:tcPr>
            <w:tcW w:w="2083" w:type="dxa"/>
            <w:vAlign w:val="top"/>
          </w:tcPr>
          <w:p>
            <w:pPr>
              <w:spacing w:line="360" w:lineRule="auto"/>
              <w:rPr>
                <w:rFonts w:hint="eastAsia" w:ascii="仿宋" w:hAnsi="仿宋" w:eastAsia="仿宋" w:cs="宋体"/>
                <w:color w:val="000000"/>
                <w:sz w:val="30"/>
                <w:szCs w:val="30"/>
              </w:rPr>
            </w:pPr>
            <w:r>
              <w:rPr>
                <w:rFonts w:hint="eastAsia" w:ascii="仿宋" w:hAnsi="仿宋" w:eastAsia="仿宋"/>
                <w:sz w:val="30"/>
                <w:szCs w:val="30"/>
              </w:rPr>
              <w:t>武平县文化馆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7</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武平灵芝茶制作技艺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县级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林文辉</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武平县文化馆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8</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客家刺绣</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王丽琴</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武平县文化馆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9</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四堡锡器制作技艺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省级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马华强</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连城县文化馆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10</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连城兰花培植技艺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省级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饶小琼</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连城县文化馆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11</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连城宣纸制作工艺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sz w:val="30"/>
                <w:szCs w:val="30"/>
              </w:rPr>
              <w:t>省级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邓金坤</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sz w:val="30"/>
                <w:szCs w:val="30"/>
              </w:rPr>
              <w:t>连城县文化馆</w:t>
            </w:r>
          </w:p>
        </w:tc>
      </w:tr>
      <w:tr>
        <w:trPr>
          <w:trHeight w:val="23" w:hRule="atLeast"/>
        </w:trPr>
        <w:tc>
          <w:tcPr>
            <w:tcW w:w="8500" w:type="dxa"/>
            <w:gridSpan w:val="5"/>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第四类：尝鲜类（好吃、好喝）</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w:t>
            </w:r>
          </w:p>
        </w:tc>
        <w:tc>
          <w:tcPr>
            <w:tcW w:w="2115" w:type="dxa"/>
            <w:vAlign w:val="center"/>
          </w:tcPr>
          <w:p>
            <w:pPr>
              <w:widowControl/>
              <w:jc w:val="both"/>
              <w:rPr>
                <w:rFonts w:hint="eastAsia" w:ascii="仿宋" w:hAnsi="仿宋" w:eastAsia="仿宋" w:cs="宋体"/>
                <w:color w:val="000000"/>
                <w:kern w:val="0"/>
                <w:sz w:val="30"/>
                <w:szCs w:val="30"/>
              </w:rPr>
            </w:pPr>
            <w:r>
              <w:rPr>
                <w:rFonts w:hint="eastAsia" w:ascii="仿宋" w:hAnsi="仿宋" w:eastAsia="仿宋"/>
                <w:color w:val="000000"/>
                <w:sz w:val="30"/>
                <w:szCs w:val="30"/>
              </w:rPr>
              <w:t>龙岩善二仔温浆糍制作技艺</w:t>
            </w:r>
          </w:p>
        </w:tc>
        <w:tc>
          <w:tcPr>
            <w:tcW w:w="1200"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256" w:type="dxa"/>
            <w:vAlign w:val="center"/>
          </w:tcPr>
          <w:p>
            <w:pPr>
              <w:widowControl/>
              <w:jc w:val="both"/>
              <w:rPr>
                <w:rFonts w:hint="eastAsia" w:ascii="仿宋" w:hAnsi="仿宋" w:eastAsia="仿宋" w:cs="宋体"/>
                <w:color w:val="000000"/>
                <w:kern w:val="0"/>
                <w:sz w:val="30"/>
                <w:szCs w:val="30"/>
              </w:rPr>
            </w:pPr>
            <w:r>
              <w:rPr>
                <w:rFonts w:hint="eastAsia" w:ascii="仿宋" w:hAnsi="仿宋" w:eastAsia="仿宋"/>
                <w:color w:val="000000"/>
                <w:sz w:val="30"/>
                <w:szCs w:val="30"/>
              </w:rPr>
              <w:t>林妙丽、李秋松</w:t>
            </w:r>
          </w:p>
        </w:tc>
        <w:tc>
          <w:tcPr>
            <w:tcW w:w="2083" w:type="dxa"/>
            <w:vAlign w:val="center"/>
          </w:tcPr>
          <w:p>
            <w:pPr>
              <w:widowControl/>
              <w:jc w:val="both"/>
              <w:rPr>
                <w:rFonts w:hint="eastAsia" w:ascii="仿宋" w:hAnsi="仿宋" w:eastAsia="仿宋" w:cs="宋体"/>
                <w:color w:val="000000"/>
                <w:kern w:val="0"/>
                <w:sz w:val="30"/>
                <w:szCs w:val="30"/>
              </w:rPr>
            </w:pPr>
            <w:r>
              <w:rPr>
                <w:rFonts w:hint="eastAsia" w:ascii="仿宋" w:hAnsi="仿宋" w:eastAsia="仿宋"/>
                <w:color w:val="000000"/>
                <w:sz w:val="30"/>
                <w:szCs w:val="30"/>
              </w:rPr>
              <w:t>福建耘福食品有限公司</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w:t>
            </w:r>
          </w:p>
        </w:tc>
        <w:tc>
          <w:tcPr>
            <w:tcW w:w="2115"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客家擂茶制作技艺</w:t>
            </w:r>
          </w:p>
        </w:tc>
        <w:tc>
          <w:tcPr>
            <w:tcW w:w="1200"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县级</w:t>
            </w:r>
          </w:p>
        </w:tc>
        <w:tc>
          <w:tcPr>
            <w:tcW w:w="2256"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钟伟红</w:t>
            </w:r>
          </w:p>
        </w:tc>
        <w:tc>
          <w:tcPr>
            <w:tcW w:w="2083"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3</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连城米酒制作技艺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罗立川</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4</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连城白鹜鸭药膳</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饶鑫程</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5</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连城客家糕点制作技艺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6</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连城客家小吃制作技艺</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市级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马丽珍（拳头桃）</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连城县文化馆</w:t>
            </w:r>
          </w:p>
        </w:tc>
      </w:tr>
      <w:tr>
        <w:trPr>
          <w:trHeight w:val="23" w:hRule="atLeast"/>
        </w:trPr>
        <w:tc>
          <w:tcPr>
            <w:tcW w:w="8500" w:type="dxa"/>
            <w:gridSpan w:val="5"/>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第五类：茶系列（茶歇）</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1</w:t>
            </w:r>
          </w:p>
        </w:tc>
        <w:tc>
          <w:tcPr>
            <w:tcW w:w="2115"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客家流民茶</w:t>
            </w:r>
          </w:p>
        </w:tc>
        <w:tc>
          <w:tcPr>
            <w:tcW w:w="1200" w:type="dxa"/>
            <w:vAlign w:val="top"/>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县级</w:t>
            </w:r>
          </w:p>
        </w:tc>
        <w:tc>
          <w:tcPr>
            <w:tcW w:w="2256"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王书华</w:t>
            </w:r>
          </w:p>
        </w:tc>
        <w:tc>
          <w:tcPr>
            <w:tcW w:w="2083" w:type="dxa"/>
            <w:vAlign w:val="top"/>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长汀县文化馆</w:t>
            </w:r>
          </w:p>
        </w:tc>
      </w:tr>
      <w:tr>
        <w:trPr>
          <w:trHeight w:val="23" w:hRule="atLeast"/>
        </w:trPr>
        <w:tc>
          <w:tcPr>
            <w:tcW w:w="846"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2</w:t>
            </w:r>
          </w:p>
        </w:tc>
        <w:tc>
          <w:tcPr>
            <w:tcW w:w="2115"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客家擂茶制作技艺</w:t>
            </w:r>
          </w:p>
        </w:tc>
        <w:tc>
          <w:tcPr>
            <w:tcW w:w="1200" w:type="dxa"/>
            <w:vAlign w:val="center"/>
          </w:tcPr>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县级</w:t>
            </w:r>
          </w:p>
        </w:tc>
        <w:tc>
          <w:tcPr>
            <w:tcW w:w="2256"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钟伟红</w:t>
            </w:r>
          </w:p>
        </w:tc>
        <w:tc>
          <w:tcPr>
            <w:tcW w:w="2083" w:type="dxa"/>
            <w:vAlign w:val="center"/>
          </w:tcPr>
          <w:p>
            <w:pPr>
              <w:spacing w:line="360" w:lineRule="auto"/>
              <w:jc w:val="both"/>
              <w:rPr>
                <w:rFonts w:hint="eastAsia" w:ascii="仿宋" w:hAnsi="仿宋" w:eastAsia="仿宋" w:cs="宋体"/>
                <w:color w:val="000000"/>
                <w:sz w:val="30"/>
                <w:szCs w:val="30"/>
              </w:rPr>
            </w:pPr>
            <w:r>
              <w:rPr>
                <w:rFonts w:hint="eastAsia" w:ascii="仿宋" w:hAnsi="仿宋" w:eastAsia="仿宋" w:cs="宋体"/>
                <w:color w:val="000000"/>
                <w:sz w:val="30"/>
                <w:szCs w:val="30"/>
              </w:rPr>
              <w:t>武平县文化馆</w:t>
            </w:r>
          </w:p>
        </w:tc>
      </w:tr>
    </w:tbl>
    <w:p>
      <w:pPr>
        <w:pStyle w:val="2"/>
        <w:keepNext/>
        <w:keepLines/>
        <w:widowControl w:val="0"/>
        <w:wordWrap/>
        <w:adjustRightInd/>
        <w:snapToGrid/>
        <w:spacing w:beforeLines="100"/>
        <w:ind w:left="0" w:leftChars="0" w:firstLine="602" w:firstLineChars="200"/>
        <w:textAlignment w:val="auto"/>
        <w:rPr>
          <w:rFonts w:hint="eastAsia" w:ascii="仿宋" w:hAnsi="仿宋" w:eastAsia="仿宋" w:cs="宋体"/>
          <w:szCs w:val="30"/>
        </w:rPr>
      </w:pPr>
      <w:bookmarkStart w:id="205" w:name="_Toc10651"/>
      <w:bookmarkStart w:id="206" w:name="_Toc27041"/>
      <w:bookmarkStart w:id="207" w:name="_Toc30725"/>
      <w:r>
        <w:rPr>
          <w:rFonts w:hint="eastAsia" w:ascii="仿宋" w:hAnsi="仿宋" w:eastAsia="仿宋" w:cs="宋体"/>
          <w:szCs w:val="30"/>
        </w:rPr>
        <w:t>2.提升</w:t>
      </w:r>
      <w:r>
        <w:rPr>
          <w:rFonts w:hint="eastAsia" w:ascii="仿宋" w:hAnsi="仿宋" w:eastAsia="仿宋" w:cs="宋体"/>
          <w:szCs w:val="30"/>
          <w:lang w:val="en-US" w:eastAsia="zh-CN"/>
        </w:rPr>
        <w:t>整体队伍</w:t>
      </w:r>
      <w:r>
        <w:rPr>
          <w:rFonts w:hint="eastAsia" w:ascii="仿宋" w:hAnsi="仿宋" w:eastAsia="仿宋" w:cs="宋体"/>
          <w:szCs w:val="30"/>
        </w:rPr>
        <w:t>展演水平</w:t>
      </w:r>
      <w:bookmarkEnd w:id="205"/>
      <w:bookmarkEnd w:id="206"/>
      <w:bookmarkEnd w:id="207"/>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定期邀请相关领域专家开展线下培训与指导，持续提高队伍的展演水平。按展演队伍五大类别，每年至少开展1次分类化培训和1次集中培训，内容重点围绕核心技艺素养、展演呈现、创新转化、传播推广四方面能力。</w:t>
      </w:r>
    </w:p>
    <w:p>
      <w:pPr>
        <w:widowControl w:val="0"/>
        <w:wordWrap/>
        <w:adjustRightInd/>
        <w:snapToGrid/>
        <w:spacing w:line="360" w:lineRule="auto"/>
        <w:ind w:firstLine="600" w:firstLineChars="200"/>
        <w:textAlignment w:val="auto"/>
        <w:rPr>
          <w:rFonts w:hint="eastAsia" w:ascii="仿宋" w:hAnsi="仿宋" w:eastAsia="仿宋" w:cs="宋体"/>
          <w:sz w:val="30"/>
          <w:szCs w:val="30"/>
          <w:lang w:eastAsia="zh-CN"/>
        </w:rPr>
      </w:pPr>
      <w:r>
        <w:rPr>
          <w:rFonts w:hint="eastAsia" w:ascii="仿宋" w:hAnsi="仿宋" w:eastAsia="仿宋" w:cs="宋体"/>
          <w:sz w:val="30"/>
          <w:szCs w:val="30"/>
        </w:rPr>
        <w:t>鼓励并支持不同类别的展演队伍成员开展跨项目合作创作，推动多种非遗项目之间的融合和创新，丰富展演形式和表现内容</w:t>
      </w:r>
      <w:bookmarkStart w:id="208" w:name="_Toc4233"/>
      <w:r>
        <w:rPr>
          <w:rFonts w:hint="eastAsia" w:ascii="仿宋" w:hAnsi="仿宋" w:eastAsia="仿宋" w:cs="宋体"/>
          <w:sz w:val="30"/>
          <w:szCs w:val="30"/>
          <w:lang w:eastAsia="zh-CN"/>
        </w:rPr>
        <w:t>。</w:t>
      </w:r>
    </w:p>
    <w:p>
      <w:pPr>
        <w:pStyle w:val="2"/>
        <w:ind w:firstLine="602"/>
        <w:rPr>
          <w:rFonts w:hint="eastAsia" w:ascii="仿宋" w:hAnsi="仿宋" w:eastAsia="仿宋" w:cs="宋体"/>
          <w:szCs w:val="30"/>
          <w:lang w:val="en-US" w:eastAsia="zh-CN"/>
        </w:rPr>
      </w:pPr>
      <w:bookmarkStart w:id="209" w:name="_Toc20202"/>
      <w:r>
        <w:rPr>
          <w:rFonts w:hint="eastAsia" w:ascii="仿宋" w:hAnsi="仿宋" w:eastAsia="仿宋" w:cs="宋体"/>
          <w:szCs w:val="30"/>
          <w:lang w:val="en-US" w:eastAsia="zh-CN"/>
        </w:rPr>
        <w:t>3.健全队伍专项运行机制</w:t>
      </w:r>
      <w:bookmarkEnd w:id="208"/>
      <w:bookmarkEnd w:id="209"/>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组建市级非遗展演艺术团，构建层级分明、职责清晰、统筹高效的一体化组织管理体系。设总团长1名、副团长2名，总团长统一对接市文旅局及各县（市、区）文化馆的展演工作需求，集中调度全市非遗展演队伍，并制定相关活动规划、建立健全考核机制，对各分团长及下属团员进行工作成效评估；福总团长按门类分工，协助总团长做好协调对接工作。同时，依据展演门类分别设立分团长5名，负责本门类队伍的建设、日常管理、排练组织及展演调度等任务，形成分工明确、衔接紧密、响应敏捷、运行稳健的工作体系。</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各层级团长均须通过遴选产生，重点考察其在技艺水准与专业能力、展演表现力与舞台感染力、展演交流与推广成效、创新与融合发展能力、社会影响力与公众认可度、团队协作与规范管理能力等方面的表现。</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每次展演活动前，责任单位需提前2至3个月联系团长，由团长根据需求确认参演人员名单；并委托各门类团队负责人组建展演班子，开展系统彩排。彩排中需特别关注参演成员的表现情况，给予针对性性指导。</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表</w:t>
      </w:r>
      <w:r>
        <w:rPr>
          <w:rFonts w:hint="eastAsia" w:ascii="仿宋" w:hAnsi="仿宋" w:eastAsia="仿宋" w:cs="宋体"/>
          <w:color w:val="000000"/>
          <w:sz w:val="30"/>
          <w:szCs w:val="30"/>
          <w:lang w:val="en-US" w:eastAsia="zh-CN"/>
        </w:rPr>
        <w:t>20</w:t>
      </w:r>
      <w:r>
        <w:rPr>
          <w:rFonts w:hint="eastAsia" w:ascii="仿宋" w:hAnsi="仿宋" w:eastAsia="仿宋" w:cs="宋体"/>
          <w:color w:val="000000"/>
          <w:sz w:val="30"/>
          <w:szCs w:val="30"/>
        </w:rPr>
        <w:t>：龙岩市拟组建艺术团各层级人员名单</w:t>
      </w:r>
    </w:p>
    <w:p>
      <w:pPr>
        <w:spacing w:line="360" w:lineRule="auto"/>
        <w:jc w:val="center"/>
        <w:rPr>
          <w:rFonts w:hint="eastAsia" w:ascii="仿宋" w:hAnsi="仿宋" w:eastAsia="仿宋" w:cs="宋体"/>
          <w:color w:val="000000"/>
          <w:sz w:val="30"/>
          <w:szCs w:val="30"/>
        </w:rPr>
      </w:pPr>
      <w:r>
        <w:rPr>
          <w:rFonts w:hint="eastAsia" w:ascii="仿宋" w:hAnsi="仿宋" w:eastAsia="仿宋" w:cs="宋体"/>
          <w:color w:val="000000"/>
          <w:sz w:val="30"/>
          <w:szCs w:val="30"/>
        </w:rPr>
        <w:t>及其运行工作细则表</w:t>
      </w:r>
    </w:p>
    <w:tbl>
      <w:tblPr>
        <w:tblW w:w="8478" w:type="dxa"/>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000"/>
        <w:gridCol w:w="1697"/>
        <w:gridCol w:w="1303"/>
        <w:gridCol w:w="3655"/>
      </w:tblGrid>
      <w:tr>
        <w:trPr>
          <w:trHeight w:val="23" w:hRule="atLeast"/>
        </w:trPr>
        <w:tc>
          <w:tcPr>
            <w:tcW w:w="823"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序号</w:t>
            </w:r>
          </w:p>
        </w:tc>
        <w:tc>
          <w:tcPr>
            <w:tcW w:w="1000"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职位</w:t>
            </w:r>
          </w:p>
        </w:tc>
        <w:tc>
          <w:tcPr>
            <w:tcW w:w="1697"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分管对象</w:t>
            </w:r>
          </w:p>
        </w:tc>
        <w:tc>
          <w:tcPr>
            <w:tcW w:w="1303"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等级</w:t>
            </w:r>
          </w:p>
        </w:tc>
        <w:tc>
          <w:tcPr>
            <w:tcW w:w="3655" w:type="dxa"/>
            <w:vAlign w:val="top"/>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职责</w:t>
            </w:r>
          </w:p>
        </w:tc>
      </w:tr>
      <w:tr>
        <w:trPr>
          <w:trHeight w:val="23" w:hRule="atLeast"/>
        </w:trPr>
        <w:tc>
          <w:tcPr>
            <w:tcW w:w="823"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1</w:t>
            </w:r>
          </w:p>
        </w:tc>
        <w:tc>
          <w:tcPr>
            <w:tcW w:w="100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团长</w:t>
            </w:r>
          </w:p>
        </w:tc>
        <w:tc>
          <w:tcPr>
            <w:tcW w:w="1697"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副团长、分团长及其下属成员</w:t>
            </w:r>
          </w:p>
        </w:tc>
        <w:tc>
          <w:tcPr>
            <w:tcW w:w="1303"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国家级传承人</w:t>
            </w:r>
          </w:p>
        </w:tc>
        <w:tc>
          <w:tcPr>
            <w:tcW w:w="3655" w:type="dxa"/>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（1）统筹调度：对接市文旅局、各级文化馆的展演工作部署和活动主题需求，制定活动规划，统筹匹配对应门类展演队伍，向副团长下达展演工作任务；</w:t>
            </w:r>
          </w:p>
          <w:p>
            <w:pPr>
              <w:spacing w:line="360" w:lineRule="auto"/>
              <w:rPr>
                <w:rFonts w:hint="eastAsia" w:ascii="仿宋" w:hAnsi="仿宋" w:eastAsia="仿宋" w:cs="宋体"/>
                <w:sz w:val="30"/>
                <w:szCs w:val="30"/>
              </w:rPr>
            </w:pPr>
            <w:r>
              <w:rPr>
                <w:rFonts w:hint="eastAsia" w:ascii="仿宋" w:hAnsi="仿宋" w:eastAsia="仿宋" w:cs="宋体"/>
                <w:sz w:val="30"/>
                <w:szCs w:val="30"/>
              </w:rPr>
              <w:t>（2）队伍管理：对副团长、分团长进行工作成效评估，审核各分团汇总上报的队员考核数据及整体运营情况，确保全市展演队伍管理规范、运行有序。</w:t>
            </w:r>
          </w:p>
          <w:p>
            <w:pPr>
              <w:spacing w:line="360" w:lineRule="auto"/>
              <w:rPr>
                <w:rFonts w:hint="eastAsia" w:ascii="仿宋" w:hAnsi="仿宋" w:eastAsia="仿宋" w:cs="宋体"/>
                <w:sz w:val="30"/>
                <w:szCs w:val="30"/>
              </w:rPr>
            </w:pPr>
            <w:r>
              <w:rPr>
                <w:rFonts w:hint="eastAsia" w:ascii="仿宋" w:hAnsi="仿宋" w:eastAsia="仿宋" w:cs="宋体"/>
                <w:sz w:val="30"/>
                <w:szCs w:val="30"/>
              </w:rPr>
              <w:t>（3）考核执行。负责考核方案的具体统筹与执行，考核方案须报市文旅局审批同意后实施，考核结果须经市文旅局审核确认后生效。</w:t>
            </w:r>
          </w:p>
        </w:tc>
      </w:tr>
      <w:tr>
        <w:trPr>
          <w:trHeight w:val="23" w:hRule="atLeast"/>
        </w:trPr>
        <w:tc>
          <w:tcPr>
            <w:tcW w:w="823"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2</w:t>
            </w:r>
          </w:p>
        </w:tc>
        <w:tc>
          <w:tcPr>
            <w:tcW w:w="100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副团长</w:t>
            </w:r>
          </w:p>
        </w:tc>
        <w:tc>
          <w:tcPr>
            <w:tcW w:w="1697"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展演类、展示体验类</w:t>
            </w:r>
          </w:p>
        </w:tc>
        <w:tc>
          <w:tcPr>
            <w:tcW w:w="1303"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省级传承人</w:t>
            </w:r>
          </w:p>
        </w:tc>
        <w:tc>
          <w:tcPr>
            <w:tcW w:w="3655" w:type="dxa"/>
            <w:vMerge w:val="restart"/>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（1）信息传达：协助总团长对接各类分团长，精准传达展演主题、参演人数、活动时间、举办地点、工作标准、保障要求等核心信息，确保各项展演部署及时、准确传达到位。</w:t>
            </w:r>
          </w:p>
          <w:p>
            <w:pPr>
              <w:spacing w:line="360" w:lineRule="auto"/>
              <w:rPr>
                <w:rFonts w:hint="eastAsia" w:ascii="仿宋" w:hAnsi="仿宋" w:eastAsia="仿宋" w:cs="宋体"/>
                <w:sz w:val="30"/>
                <w:szCs w:val="30"/>
              </w:rPr>
            </w:pPr>
            <w:r>
              <w:rPr>
                <w:rFonts w:hint="eastAsia" w:ascii="仿宋" w:hAnsi="仿宋" w:eastAsia="仿宋" w:cs="宋体"/>
                <w:sz w:val="30"/>
                <w:szCs w:val="30"/>
              </w:rPr>
              <w:t>（2）协调保障：统筹做好各分团之间的协调保障工作，及时了解和反馈各分团在展演准备和执行中遇到的困难，协助解决问题。</w:t>
            </w:r>
          </w:p>
          <w:p>
            <w:pPr>
              <w:spacing w:line="360" w:lineRule="auto"/>
              <w:rPr>
                <w:rFonts w:hint="eastAsia" w:ascii="仿宋" w:hAnsi="仿宋" w:eastAsia="仿宋" w:cs="宋体"/>
                <w:sz w:val="30"/>
                <w:szCs w:val="30"/>
              </w:rPr>
            </w:pPr>
            <w:r>
              <w:rPr>
                <w:rFonts w:hint="eastAsia" w:ascii="仿宋" w:hAnsi="仿宋" w:eastAsia="仿宋" w:cs="宋体"/>
                <w:sz w:val="30"/>
                <w:szCs w:val="30"/>
              </w:rPr>
              <w:t>（3）成效评估：对分管分团长进行工作成效评估，审核分团长上报的队员考核结果，汇总后上报总团长。</w:t>
            </w:r>
          </w:p>
        </w:tc>
      </w:tr>
      <w:tr>
        <w:trPr>
          <w:trHeight w:val="23" w:hRule="atLeast"/>
        </w:trPr>
        <w:tc>
          <w:tcPr>
            <w:tcW w:w="823"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3</w:t>
            </w:r>
          </w:p>
        </w:tc>
        <w:tc>
          <w:tcPr>
            <w:tcW w:w="100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副团长</w:t>
            </w:r>
          </w:p>
        </w:tc>
        <w:tc>
          <w:tcPr>
            <w:tcW w:w="1697"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文创售卖、美食尝鲜、茶歇类</w:t>
            </w:r>
          </w:p>
        </w:tc>
        <w:tc>
          <w:tcPr>
            <w:tcW w:w="1303"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省级传承人</w:t>
            </w:r>
          </w:p>
        </w:tc>
        <w:tc>
          <w:tcPr>
            <w:tcW w:w="3655" w:type="dxa"/>
            <w:vMerge w:val="continue"/>
            <w:vAlign w:val="top"/>
          </w:tcPr>
          <w:p>
            <w:pPr>
              <w:spacing w:line="360" w:lineRule="auto"/>
              <w:rPr>
                <w:rFonts w:hint="eastAsia" w:ascii="仿宋" w:hAnsi="仿宋" w:eastAsia="仿宋" w:cs="宋体"/>
                <w:sz w:val="30"/>
                <w:szCs w:val="30"/>
              </w:rPr>
            </w:pPr>
          </w:p>
        </w:tc>
      </w:tr>
      <w:tr>
        <w:trPr>
          <w:trHeight w:val="23" w:hRule="atLeast"/>
        </w:trPr>
        <w:tc>
          <w:tcPr>
            <w:tcW w:w="823"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4</w:t>
            </w:r>
          </w:p>
        </w:tc>
        <w:tc>
          <w:tcPr>
            <w:tcW w:w="100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分团长</w:t>
            </w:r>
          </w:p>
        </w:tc>
        <w:tc>
          <w:tcPr>
            <w:tcW w:w="1697"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展演类队伍</w:t>
            </w:r>
          </w:p>
        </w:tc>
        <w:tc>
          <w:tcPr>
            <w:tcW w:w="1303"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市级及以上传承人</w:t>
            </w:r>
          </w:p>
        </w:tc>
        <w:tc>
          <w:tcPr>
            <w:tcW w:w="3655" w:type="dxa"/>
            <w:vMerge w:val="restart"/>
            <w:vAlign w:val="top"/>
          </w:tcPr>
          <w:p>
            <w:pPr>
              <w:spacing w:line="360" w:lineRule="auto"/>
              <w:rPr>
                <w:rFonts w:hint="eastAsia" w:ascii="仿宋" w:hAnsi="仿宋" w:eastAsia="仿宋" w:cs="宋体"/>
                <w:sz w:val="30"/>
                <w:szCs w:val="30"/>
              </w:rPr>
            </w:pPr>
            <w:r>
              <w:rPr>
                <w:rFonts w:hint="eastAsia" w:ascii="仿宋" w:hAnsi="仿宋" w:eastAsia="仿宋" w:cs="宋体"/>
                <w:sz w:val="30"/>
                <w:szCs w:val="30"/>
              </w:rPr>
              <w:t>（1）任务执行：负责本门类展演任务的落地执行。接到展演任务后，第一时间摸排核实队员参演情况，快速组建参演专班、组织专项彩排打磨，确保展演质量。</w:t>
            </w:r>
          </w:p>
          <w:p>
            <w:pPr>
              <w:spacing w:line="360" w:lineRule="auto"/>
              <w:rPr>
                <w:rFonts w:hint="eastAsia" w:ascii="仿宋" w:hAnsi="仿宋" w:eastAsia="仿宋" w:cs="宋体"/>
                <w:sz w:val="30"/>
                <w:szCs w:val="30"/>
              </w:rPr>
            </w:pPr>
            <w:r>
              <w:rPr>
                <w:rFonts w:hint="eastAsia" w:ascii="仿宋" w:hAnsi="仿宋" w:eastAsia="仿宋" w:cs="宋体"/>
                <w:sz w:val="30"/>
                <w:szCs w:val="30"/>
              </w:rPr>
              <w:t>（2）队伍调配：若团队无法承接展演任务，须第一时间报备副总团长，及时做好队伍调整与力量补位，确保各类展演活动无缝衔接、顺利落地。</w:t>
            </w:r>
          </w:p>
          <w:p>
            <w:pPr>
              <w:spacing w:line="360" w:lineRule="auto"/>
              <w:rPr>
                <w:rFonts w:hint="eastAsia" w:ascii="仿宋" w:hAnsi="仿宋" w:eastAsia="仿宋" w:cs="宋体"/>
                <w:sz w:val="30"/>
                <w:szCs w:val="30"/>
              </w:rPr>
            </w:pPr>
            <w:r>
              <w:rPr>
                <w:rFonts w:hint="eastAsia" w:ascii="仿宋" w:hAnsi="仿宋" w:eastAsia="仿宋" w:cs="宋体"/>
                <w:sz w:val="30"/>
                <w:szCs w:val="30"/>
              </w:rPr>
              <w:t>（2）考核上报：对各自分团下属成员进行日常考核评估，考核结果每季度汇总上报一次，由副团长、总团长逐级审核。</w:t>
            </w:r>
          </w:p>
        </w:tc>
      </w:tr>
      <w:tr>
        <w:trPr>
          <w:trHeight w:val="23" w:hRule="atLeast"/>
        </w:trPr>
        <w:tc>
          <w:tcPr>
            <w:tcW w:w="823"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5</w:t>
            </w:r>
          </w:p>
        </w:tc>
        <w:tc>
          <w:tcPr>
            <w:tcW w:w="100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分团长</w:t>
            </w:r>
          </w:p>
        </w:tc>
        <w:tc>
          <w:tcPr>
            <w:tcW w:w="1697"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展示体验类队伍</w:t>
            </w:r>
          </w:p>
        </w:tc>
        <w:tc>
          <w:tcPr>
            <w:tcW w:w="1303"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市级及以上传承人</w:t>
            </w:r>
          </w:p>
        </w:tc>
        <w:tc>
          <w:tcPr>
            <w:tcW w:w="3655" w:type="dxa"/>
            <w:vMerge w:val="continue"/>
            <w:vAlign w:val="top"/>
          </w:tcPr>
          <w:p>
            <w:pPr>
              <w:spacing w:line="360" w:lineRule="auto"/>
              <w:rPr>
                <w:rFonts w:hint="eastAsia" w:ascii="仿宋" w:hAnsi="仿宋" w:eastAsia="仿宋" w:cs="宋体"/>
                <w:sz w:val="30"/>
                <w:szCs w:val="30"/>
              </w:rPr>
            </w:pPr>
          </w:p>
        </w:tc>
      </w:tr>
      <w:tr>
        <w:trPr>
          <w:trHeight w:val="23" w:hRule="atLeast"/>
        </w:trPr>
        <w:tc>
          <w:tcPr>
            <w:tcW w:w="823"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6</w:t>
            </w:r>
          </w:p>
        </w:tc>
        <w:tc>
          <w:tcPr>
            <w:tcW w:w="100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分团长</w:t>
            </w:r>
          </w:p>
        </w:tc>
        <w:tc>
          <w:tcPr>
            <w:tcW w:w="1697"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文创售卖类队伍</w:t>
            </w:r>
          </w:p>
        </w:tc>
        <w:tc>
          <w:tcPr>
            <w:tcW w:w="1303"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市级及以上传承人</w:t>
            </w:r>
          </w:p>
        </w:tc>
        <w:tc>
          <w:tcPr>
            <w:tcW w:w="3655" w:type="dxa"/>
            <w:vMerge w:val="continue"/>
            <w:vAlign w:val="top"/>
          </w:tcPr>
          <w:p>
            <w:pPr>
              <w:spacing w:line="360" w:lineRule="auto"/>
              <w:rPr>
                <w:rFonts w:hint="eastAsia" w:ascii="仿宋" w:hAnsi="仿宋" w:eastAsia="仿宋" w:cs="宋体"/>
                <w:sz w:val="30"/>
                <w:szCs w:val="30"/>
              </w:rPr>
            </w:pPr>
          </w:p>
        </w:tc>
      </w:tr>
      <w:tr>
        <w:trPr>
          <w:trHeight w:val="23" w:hRule="atLeast"/>
        </w:trPr>
        <w:tc>
          <w:tcPr>
            <w:tcW w:w="823"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7</w:t>
            </w:r>
          </w:p>
        </w:tc>
        <w:tc>
          <w:tcPr>
            <w:tcW w:w="100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分团长</w:t>
            </w:r>
          </w:p>
        </w:tc>
        <w:tc>
          <w:tcPr>
            <w:tcW w:w="1697"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美食尝鲜类队伍</w:t>
            </w:r>
          </w:p>
        </w:tc>
        <w:tc>
          <w:tcPr>
            <w:tcW w:w="1303"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市级及以上传承人</w:t>
            </w:r>
          </w:p>
        </w:tc>
        <w:tc>
          <w:tcPr>
            <w:tcW w:w="3655" w:type="dxa"/>
            <w:vMerge w:val="continue"/>
            <w:vAlign w:val="top"/>
          </w:tcPr>
          <w:p>
            <w:pPr>
              <w:spacing w:line="360" w:lineRule="auto"/>
              <w:rPr>
                <w:rFonts w:hint="eastAsia" w:ascii="仿宋" w:hAnsi="仿宋" w:eastAsia="仿宋" w:cs="宋体"/>
                <w:sz w:val="30"/>
                <w:szCs w:val="30"/>
              </w:rPr>
            </w:pPr>
          </w:p>
        </w:tc>
      </w:tr>
      <w:tr>
        <w:trPr>
          <w:trHeight w:val="23" w:hRule="atLeast"/>
        </w:trPr>
        <w:tc>
          <w:tcPr>
            <w:tcW w:w="823"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8</w:t>
            </w:r>
          </w:p>
        </w:tc>
        <w:tc>
          <w:tcPr>
            <w:tcW w:w="1000" w:type="dxa"/>
            <w:vAlign w:val="center"/>
          </w:tcPr>
          <w:p>
            <w:pPr>
              <w:spacing w:line="360" w:lineRule="auto"/>
              <w:jc w:val="center"/>
              <w:rPr>
                <w:rFonts w:hint="eastAsia" w:ascii="仿宋" w:hAnsi="仿宋" w:eastAsia="仿宋" w:cs="宋体"/>
                <w:sz w:val="30"/>
                <w:szCs w:val="30"/>
              </w:rPr>
            </w:pPr>
            <w:r>
              <w:rPr>
                <w:rFonts w:hint="eastAsia" w:ascii="仿宋" w:hAnsi="仿宋" w:eastAsia="仿宋" w:cs="宋体"/>
                <w:sz w:val="30"/>
                <w:szCs w:val="30"/>
              </w:rPr>
              <w:t>分团长</w:t>
            </w:r>
          </w:p>
        </w:tc>
        <w:tc>
          <w:tcPr>
            <w:tcW w:w="1697"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茶歇类队伍</w:t>
            </w:r>
          </w:p>
        </w:tc>
        <w:tc>
          <w:tcPr>
            <w:tcW w:w="1303" w:type="dxa"/>
            <w:vAlign w:val="center"/>
          </w:tcPr>
          <w:p>
            <w:pPr>
              <w:spacing w:line="360" w:lineRule="auto"/>
              <w:jc w:val="both"/>
              <w:rPr>
                <w:rFonts w:hint="eastAsia" w:ascii="仿宋" w:hAnsi="仿宋" w:eastAsia="仿宋" w:cs="宋体"/>
                <w:sz w:val="30"/>
                <w:szCs w:val="30"/>
              </w:rPr>
            </w:pPr>
            <w:r>
              <w:rPr>
                <w:rFonts w:hint="eastAsia" w:ascii="仿宋" w:hAnsi="仿宋" w:eastAsia="仿宋" w:cs="宋体"/>
                <w:sz w:val="30"/>
                <w:szCs w:val="30"/>
              </w:rPr>
              <w:t>市级及以上传承人</w:t>
            </w:r>
          </w:p>
        </w:tc>
        <w:tc>
          <w:tcPr>
            <w:tcW w:w="3655" w:type="dxa"/>
            <w:vMerge w:val="continue"/>
            <w:vAlign w:val="top"/>
          </w:tcPr>
          <w:p>
            <w:pPr>
              <w:spacing w:line="360" w:lineRule="auto"/>
              <w:rPr>
                <w:rFonts w:hint="eastAsia" w:ascii="仿宋" w:hAnsi="仿宋" w:eastAsia="仿宋" w:cs="宋体"/>
                <w:sz w:val="30"/>
                <w:szCs w:val="30"/>
              </w:rPr>
            </w:pPr>
          </w:p>
        </w:tc>
      </w:tr>
    </w:tbl>
    <w:p>
      <w:pPr>
        <w:pStyle w:val="2"/>
        <w:keepNext/>
        <w:keepLines/>
        <w:widowControl w:val="0"/>
        <w:wordWrap/>
        <w:adjustRightInd/>
        <w:snapToGrid/>
        <w:spacing w:beforeLines="100"/>
        <w:ind w:left="0" w:leftChars="0" w:firstLine="602" w:firstLineChars="200"/>
        <w:textAlignment w:val="auto"/>
        <w:rPr>
          <w:rFonts w:hint="eastAsia" w:ascii="仿宋" w:hAnsi="仿宋" w:eastAsia="仿宋" w:cs="宋体"/>
          <w:szCs w:val="30"/>
        </w:rPr>
      </w:pPr>
      <w:bookmarkStart w:id="210" w:name="_Toc1866"/>
      <w:bookmarkStart w:id="211" w:name="_Toc14198"/>
      <w:r>
        <w:rPr>
          <w:rFonts w:hint="eastAsia" w:ascii="仿宋" w:hAnsi="仿宋" w:eastAsia="仿宋" w:cs="宋体"/>
          <w:szCs w:val="30"/>
        </w:rPr>
        <w:t>4.</w:t>
      </w:r>
      <w:r>
        <w:rPr>
          <w:rFonts w:hint="eastAsia" w:ascii="仿宋" w:hAnsi="仿宋" w:eastAsia="仿宋" w:cs="宋体"/>
          <w:szCs w:val="30"/>
          <w:lang w:val="en-US" w:eastAsia="zh-CN"/>
        </w:rPr>
        <w:t>完善队伍综合</w:t>
      </w:r>
      <w:r>
        <w:rPr>
          <w:rFonts w:hint="eastAsia" w:ascii="仿宋" w:hAnsi="仿宋" w:eastAsia="仿宋" w:cs="宋体"/>
          <w:szCs w:val="30"/>
        </w:rPr>
        <w:t>管理制度</w:t>
      </w:r>
      <w:bookmarkEnd w:id="210"/>
      <w:bookmarkEnd w:id="211"/>
    </w:p>
    <w:p>
      <w:pPr>
        <w:spacing w:line="360" w:lineRule="auto"/>
        <w:ind w:firstLine="600" w:firstLineChars="200"/>
        <w:rPr>
          <w:rFonts w:hint="eastAsia" w:ascii="仿宋" w:hAnsi="仿宋" w:eastAsia="仿宋" w:cs="宋体"/>
          <w:sz w:val="30"/>
          <w:szCs w:val="30"/>
          <w:lang w:val="en-US" w:eastAsia="zh-CN"/>
        </w:rPr>
      </w:pPr>
      <w:bookmarkStart w:id="212" w:name="_Toc18729"/>
      <w:bookmarkStart w:id="213" w:name="_Toc30750"/>
      <w:r>
        <w:rPr>
          <w:rFonts w:hint="eastAsia" w:ascii="仿宋" w:hAnsi="仿宋" w:eastAsia="仿宋" w:cs="宋体"/>
          <w:sz w:val="30"/>
          <w:szCs w:val="30"/>
          <w:lang w:val="en-US" w:eastAsia="zh-CN"/>
        </w:rPr>
        <w:t>立足非遗展演队伍建设实际，重点关注展演实践、技艺传承、公益服务等核心工作内容，健全适配非遗展演队伍的管理考核制度，通过量化评价、奖优罚劣强化队伍约束与正向激励，引导展演人员提升技艺水平、规范展演行为，保障非遗展演活动常态化、高质量开展。</w:t>
      </w:r>
    </w:p>
    <w:p>
      <w:pPr>
        <w:pStyle w:val="2"/>
        <w:ind w:firstLine="602"/>
        <w:rPr>
          <w:rFonts w:hint="eastAsia" w:ascii="仿宋" w:hAnsi="仿宋" w:eastAsia="仿宋" w:cs="宋体"/>
          <w:szCs w:val="30"/>
        </w:rPr>
      </w:pPr>
      <w:bookmarkStart w:id="214" w:name="_Toc26994"/>
      <w:r>
        <w:rPr>
          <w:rFonts w:hint="eastAsia" w:ascii="仿宋" w:hAnsi="仿宋" w:eastAsia="仿宋" w:cs="宋体"/>
          <w:szCs w:val="30"/>
        </w:rPr>
        <w:t>（</w:t>
      </w:r>
      <w:r>
        <w:rPr>
          <w:rFonts w:hint="eastAsia" w:ascii="仿宋" w:hAnsi="仿宋" w:eastAsia="仿宋" w:cs="宋体"/>
          <w:szCs w:val="30"/>
          <w:lang w:val="en-US" w:eastAsia="zh-CN"/>
        </w:rPr>
        <w:t>1</w:t>
      </w:r>
      <w:r>
        <w:rPr>
          <w:rFonts w:hint="eastAsia" w:ascii="仿宋" w:hAnsi="仿宋" w:eastAsia="仿宋" w:cs="宋体"/>
          <w:szCs w:val="30"/>
        </w:rPr>
        <w:t>）</w:t>
      </w:r>
      <w:r>
        <w:rPr>
          <w:rFonts w:hint="eastAsia" w:ascii="仿宋" w:hAnsi="仿宋" w:eastAsia="仿宋" w:cs="宋体"/>
          <w:szCs w:val="30"/>
          <w:lang w:val="en-US" w:eastAsia="zh-CN"/>
        </w:rPr>
        <w:t>制定</w:t>
      </w:r>
      <w:r>
        <w:rPr>
          <w:rFonts w:hint="eastAsia" w:ascii="仿宋" w:hAnsi="仿宋" w:eastAsia="仿宋" w:cs="宋体"/>
          <w:szCs w:val="30"/>
        </w:rPr>
        <w:t>年度考核</w:t>
      </w:r>
      <w:bookmarkEnd w:id="212"/>
      <w:r>
        <w:rPr>
          <w:rFonts w:hint="eastAsia" w:ascii="仿宋" w:hAnsi="仿宋" w:eastAsia="仿宋" w:cs="宋体"/>
          <w:szCs w:val="30"/>
        </w:rPr>
        <w:t>标准</w:t>
      </w:r>
      <w:bookmarkEnd w:id="213"/>
      <w:bookmarkEnd w:id="214"/>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实行“季度过程评估＋年度综合终评”相结合的方式，建立“个人积分考核＋团队整体考核”双层考核体系，个人考核结果纳入所在团队综合评价。其中非遗展演艺术团总团长负责考核的统筹与执行，考核方案须报市文旅局审批同意后实施，考核结果须经市文旅审批确认后生效。考核标准由本规划初步制定，实际考核细，由总团长向市文旅提交调整建议，经批准后方可执行。</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个人积分考核：年度满分100分，超额得分计入附加分、不设上限，年度考核60分以上为合格。具体计分标准：参与展演、研讨交流活动、非遗集市等各类正式活动1次计30分；参与专项彩排1次计5分；参与集中培训按学时计分，每半天计5分（全天培训计10分）；获得县级及以上表彰奖励1次计10分；被县级及以上主流媒体、新媒体平台宣传报道1次计5分；活动缺勤1次扣10分、迟到扣5分。年度合格人员中，优秀名额占比不超过合格总人数的10%。</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团队整体性考核：以团队成员个人年度考核平均分（权重40%）、全队活动出勤率（权重40%）为核心指标，以观众满意度评价（权重10%）、专家评审（权重10%）为辅助指标，开展综合排名考核。由总团长汇总各分团队上述四项指标数据，按权重计算综合得分后确定年度排名。</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另外，</w:t>
      </w:r>
      <w:r>
        <w:rPr>
          <w:rFonts w:hint="eastAsia" w:ascii="仿宋" w:hAnsi="仿宋" w:eastAsia="仿宋" w:cs="宋体"/>
          <w:sz w:val="30"/>
          <w:szCs w:val="30"/>
        </w:rPr>
        <w:t>对因年龄偏大、身体伤病等原因不再适合高强度展演的老艺人，经本人申请、县级及以上医疗机构出具证明、专家委员会评估后，可转为“荣誉顾问”或“教学指导”岗位，不再参与年度积分考核。</w:t>
      </w:r>
    </w:p>
    <w:p>
      <w:pPr>
        <w:pStyle w:val="2"/>
        <w:ind w:firstLine="602"/>
        <w:rPr>
          <w:rFonts w:hint="eastAsia" w:ascii="仿宋" w:hAnsi="仿宋" w:eastAsia="仿宋" w:cs="宋体"/>
          <w:szCs w:val="30"/>
        </w:rPr>
      </w:pPr>
      <w:bookmarkStart w:id="215" w:name="_Toc17050"/>
      <w:bookmarkStart w:id="216" w:name="_Toc6614"/>
      <w:bookmarkStart w:id="217" w:name="_Toc4335"/>
      <w:r>
        <w:rPr>
          <w:rFonts w:hint="eastAsia" w:ascii="仿宋" w:hAnsi="仿宋" w:eastAsia="仿宋" w:cs="宋体"/>
          <w:szCs w:val="30"/>
        </w:rPr>
        <w:t>（</w:t>
      </w:r>
      <w:r>
        <w:rPr>
          <w:rFonts w:hint="eastAsia" w:ascii="仿宋" w:hAnsi="仿宋" w:eastAsia="仿宋" w:cs="宋体"/>
          <w:szCs w:val="30"/>
          <w:lang w:val="en-US" w:eastAsia="zh-CN"/>
        </w:rPr>
        <w:t>2</w:t>
      </w:r>
      <w:r>
        <w:rPr>
          <w:rFonts w:hint="eastAsia" w:ascii="仿宋" w:hAnsi="仿宋" w:eastAsia="仿宋" w:cs="宋体"/>
          <w:szCs w:val="30"/>
        </w:rPr>
        <w:t>）明确考核奖惩</w:t>
      </w:r>
      <w:bookmarkEnd w:id="215"/>
      <w:r>
        <w:rPr>
          <w:rFonts w:hint="eastAsia" w:ascii="仿宋" w:hAnsi="仿宋" w:eastAsia="仿宋" w:cs="宋体"/>
          <w:szCs w:val="30"/>
        </w:rPr>
        <w:t>机制</w:t>
      </w:r>
      <w:bookmarkEnd w:id="216"/>
      <w:bookmarkEnd w:id="217"/>
    </w:p>
    <w:p>
      <w:pPr>
        <w:spacing w:line="360" w:lineRule="auto"/>
        <w:ind w:firstLine="600" w:firstLineChars="200"/>
        <w:rPr>
          <w:rFonts w:hint="eastAsia" w:ascii="仿宋" w:hAnsi="仿宋" w:eastAsia="仿宋" w:cs="宋体"/>
          <w:sz w:val="30"/>
          <w:szCs w:val="30"/>
          <w:lang w:val="en-US" w:eastAsia="zh-CN"/>
        </w:rPr>
      </w:pPr>
      <w:r>
        <w:rPr>
          <w:rFonts w:hint="eastAsia" w:ascii="仿宋" w:hAnsi="仿宋" w:eastAsia="仿宋" w:cs="宋体"/>
          <w:sz w:val="30"/>
          <w:szCs w:val="30"/>
          <w:lang w:val="en-US" w:eastAsia="zh-CN"/>
        </w:rPr>
        <w:t>建立与年度考核标准相配套的奖惩机制，坚持激励约束并重，细化优秀人员激励举措和不合格人员处置方式。</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正向激励措施：对年度综合排名前3的展演</w:t>
      </w:r>
      <w:r>
        <w:rPr>
          <w:rFonts w:hint="eastAsia" w:ascii="仿宋" w:hAnsi="仿宋" w:eastAsia="仿宋" w:cs="宋体"/>
          <w:sz w:val="30"/>
          <w:szCs w:val="30"/>
          <w:lang w:val="en-US" w:eastAsia="zh-CN"/>
        </w:rPr>
        <w:t>团队项目</w:t>
      </w:r>
      <w:r>
        <w:rPr>
          <w:rFonts w:hint="eastAsia" w:ascii="仿宋" w:hAnsi="仿宋" w:eastAsia="仿宋" w:cs="宋体"/>
          <w:sz w:val="30"/>
          <w:szCs w:val="30"/>
        </w:rPr>
        <w:t>，给予专项绩效奖励；对表现突出、积极履职的优秀个人，授予“年度非遗展演先锋”荣誉称号。同时，设立大众评审机制，对年度综合排名前五的展演</w:t>
      </w:r>
      <w:r>
        <w:rPr>
          <w:rFonts w:hint="eastAsia" w:ascii="仿宋" w:hAnsi="仿宋" w:eastAsia="仿宋" w:cs="宋体"/>
          <w:sz w:val="30"/>
          <w:szCs w:val="30"/>
          <w:lang w:val="en-US" w:eastAsia="zh-CN"/>
        </w:rPr>
        <w:t>项目</w:t>
      </w:r>
      <w:r>
        <w:rPr>
          <w:rFonts w:hint="eastAsia" w:ascii="仿宋" w:hAnsi="仿宋" w:eastAsia="仿宋" w:cs="宋体"/>
          <w:sz w:val="30"/>
          <w:szCs w:val="30"/>
        </w:rPr>
        <w:t>，统一颁发荣誉证书，在资金允许的情况下配套专项经费奖励。</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不合格处置办法：个人年度考核不合格的，由所属分团长约谈提醒、督促整改，制定个性化提升计划；连续两年考核不合格的，清退出展演队伍。被清退者，3年内不得重新申请加入本市任何非遗展演</w:t>
      </w:r>
      <w:r>
        <w:rPr>
          <w:rFonts w:hint="eastAsia" w:ascii="仿宋" w:hAnsi="仿宋" w:eastAsia="仿宋" w:cs="宋体"/>
          <w:sz w:val="30"/>
          <w:szCs w:val="30"/>
          <w:lang w:val="en-US" w:eastAsia="zh-CN"/>
        </w:rPr>
        <w:t>队伍</w:t>
      </w:r>
      <w:r>
        <w:rPr>
          <w:rFonts w:hint="eastAsia" w:ascii="仿宋" w:hAnsi="仿宋" w:eastAsia="仿宋" w:cs="宋体"/>
          <w:sz w:val="30"/>
          <w:szCs w:val="30"/>
        </w:rPr>
        <w:t>。此外，若团队连续两年整体考核不合格的，责令调整团队负责人或重组团队。市级非遗传承人连续三年个人考核不合格的，取消其市级传承人资格；省级及以上传承人出现该情况的，按程序向上级主管部门书面报备，提请取消其传承人资格。</w:t>
      </w:r>
    </w:p>
    <w:p>
      <w:pPr>
        <w:spacing w:line="360" w:lineRule="auto"/>
        <w:ind w:firstLine="602" w:firstLineChars="200"/>
        <w:rPr>
          <w:rFonts w:hint="eastAsia" w:ascii="仿宋" w:hAnsi="仿宋" w:eastAsia="仿宋" w:cs="宋体"/>
          <w:b/>
          <w:kern w:val="44"/>
          <w:sz w:val="30"/>
          <w:szCs w:val="30"/>
        </w:rPr>
      </w:pPr>
      <w:bookmarkStart w:id="218" w:name="_Toc27644"/>
    </w:p>
    <w:bookmarkEnd w:id="218"/>
    <w:p>
      <w:pPr>
        <w:jc w:val="center"/>
        <w:rPr>
          <w:rFonts w:hint="eastAsia" w:ascii="仿宋" w:hAnsi="仿宋" w:eastAsia="仿宋"/>
          <w:color w:val="EE822F"/>
          <w:sz w:val="30"/>
          <w:szCs w:val="30"/>
        </w:rPr>
      </w:pPr>
    </w:p>
    <w:p>
      <w:pPr>
        <w:rPr>
          <w:rFonts w:hint="eastAsia" w:ascii="仿宋" w:hAnsi="仿宋" w:eastAsia="仿宋"/>
          <w:sz w:val="30"/>
          <w:szCs w:val="30"/>
        </w:rPr>
      </w:pPr>
      <w:r>
        <w:rPr>
          <w:rFonts w:hint="eastAsia" w:ascii="仿宋" w:hAnsi="仿宋" w:eastAsia="仿宋"/>
          <w:sz w:val="30"/>
          <w:szCs w:val="30"/>
        </w:rPr>
        <w:br w:type="page"/>
      </w:r>
    </w:p>
    <w:p>
      <w:pPr>
        <w:pStyle w:val="2"/>
        <w:spacing w:line="360" w:lineRule="auto"/>
        <w:ind w:firstLine="0" w:firstLineChars="0"/>
        <w:jc w:val="center"/>
        <w:rPr>
          <w:rFonts w:hint="eastAsia" w:ascii="仿宋" w:hAnsi="仿宋" w:eastAsia="仿宋"/>
          <w:szCs w:val="30"/>
        </w:rPr>
      </w:pPr>
      <w:bookmarkStart w:id="219" w:name="_Toc23043"/>
      <w:r>
        <w:rPr>
          <w:rFonts w:hint="eastAsia" w:ascii="仿宋" w:hAnsi="仿宋" w:eastAsia="仿宋"/>
          <w:szCs w:val="30"/>
        </w:rPr>
        <w:t>第五部分 阶段任务</w:t>
      </w:r>
      <w:bookmarkEnd w:id="219"/>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本《规划》所涉相关工作总体分为以下三个阶段推进开展。</w:t>
      </w:r>
    </w:p>
    <w:p>
      <w:pPr>
        <w:pStyle w:val="2"/>
        <w:spacing w:line="360" w:lineRule="auto"/>
        <w:ind w:firstLine="602"/>
        <w:rPr>
          <w:rFonts w:hint="eastAsia" w:ascii="仿宋" w:hAnsi="仿宋" w:eastAsia="仿宋" w:cs="宋体"/>
          <w:szCs w:val="30"/>
        </w:rPr>
      </w:pPr>
      <w:bookmarkStart w:id="220" w:name="_Toc25501"/>
      <w:r>
        <w:rPr>
          <w:rFonts w:hint="eastAsia" w:ascii="仿宋" w:hAnsi="仿宋" w:eastAsia="仿宋" w:cs="宋体"/>
          <w:szCs w:val="30"/>
        </w:rPr>
        <w:t>一、近期任务（2026-2027年）</w:t>
      </w:r>
      <w:bookmarkEnd w:id="220"/>
    </w:p>
    <w:p>
      <w:pPr>
        <w:spacing w:line="360" w:lineRule="auto"/>
        <w:ind w:firstLine="602" w:firstLineChars="200"/>
        <w:rPr>
          <w:rFonts w:hint="eastAsia" w:ascii="仿宋" w:hAnsi="仿宋" w:eastAsia="仿宋" w:cs="宋体"/>
          <w:b/>
          <w:kern w:val="44"/>
          <w:sz w:val="30"/>
          <w:szCs w:val="30"/>
        </w:rPr>
      </w:pPr>
      <w:r>
        <w:rPr>
          <w:rFonts w:hint="eastAsia" w:ascii="仿宋" w:hAnsi="仿宋" w:eastAsia="仿宋" w:cs="宋体"/>
          <w:b/>
          <w:kern w:val="44"/>
          <w:sz w:val="30"/>
          <w:szCs w:val="30"/>
        </w:rPr>
        <w:t>（一）非遗项目保护与发展任务</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按照“第四部分规划内容”中“非遗项目保护与发展规划”开展以下工作：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1.开展非遗资源调查记录与数字化建档工作。持续开展非物质文化遗产资源调查与保存工作，完善非遗数据库信息；推进濒危非遗项目抢救性记录工作，完成现有濒危非遗项目信息建档与留存。</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推进非遗研究成果整理出版。组织编写十大类别非遗项目通识读本与教材丛书；邀请专家开展专题论证，推动龙岩市社科领域非遗专项课题研究，定期举办非遗保护发展专项研讨会议，为龙岩市非遗项目保护与发展奠定理论基础。</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3.加大非遗普及推广力度。持续开展非遗进社区、进企业、进学校、进景区、进商圈、进机关、进乡村等活动，扩大非遗宣传推广覆盖面，力争实现龙岩市非遗普及全覆盖，落实文化惠民要求。</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4.深化宣传普及与品牌推广。持续举办非遗展示展览与民俗节庆活动，巩固现有品牌活动影响力。完善文旅配套设施建设，优先在动车站、飞机场周边增设非遗标识标牌；系统整合五条客家非遗旅游路线，完善基础设施、交通工具等服务保障体系。</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5.统筹规划非遗集市建设，打造集传统饮食、技艺体验、主题展演、夜间巡游和文创消费于一体的非遗主题集市。</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6.强化媒体推广渠道建设，搭建全媒体传播矩阵，策划开展线上非遗主题活动；邀请文旅达人对现有品牌活动进行宣传打卡，提升闽西非遗品牌影响力，持续加强同各高校师生参与非遗保护与宣传工作。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7.整合各县（市、区）文创资源，打造专属非遗文创品牌，推行分众化文创设计，整合开发文房雅器、家居生活、食品饮品、服饰配饰、益智潮玩、数字文创、研学教具七大类文创产品。</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8.实施项目分类保护：按照“第四部分规划内容”中“非遗项目提质增量规划”开展以下工作：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（1）根据推荐申报国家级项目工作规划，优先推进25个非遗项目提质工作，重点培育潜力较大、经济效益较好、文化价值较高的非遗项目，参照规划内容开展筹备工作。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（2）着重学习借鉴现有省市级非遗项目的优秀经验，结合各县（市、区）保护与发展情况，参照规划内容推进项目培育与提质工作。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（3）充分挖掘未申报的潜力项目，各县（市、区）非遗负责单位常态化开展实地调研，做好县级项目申报工作，扩充非遗项目总量。</w:t>
      </w:r>
    </w:p>
    <w:p>
      <w:pPr>
        <w:spacing w:line="360" w:lineRule="auto"/>
        <w:ind w:firstLine="602" w:firstLineChars="200"/>
        <w:rPr>
          <w:rFonts w:hint="eastAsia" w:ascii="仿宋" w:hAnsi="仿宋" w:eastAsia="仿宋" w:cs="宋体"/>
          <w:b/>
          <w:kern w:val="44"/>
          <w:sz w:val="30"/>
          <w:szCs w:val="30"/>
        </w:rPr>
      </w:pPr>
      <w:r>
        <w:rPr>
          <w:rFonts w:hint="eastAsia" w:ascii="仿宋" w:hAnsi="仿宋" w:eastAsia="仿宋" w:cs="宋体"/>
          <w:b/>
          <w:kern w:val="44"/>
          <w:sz w:val="30"/>
          <w:szCs w:val="30"/>
        </w:rPr>
        <w:t>（二）非遗传承人保护与发展任务</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按照“第四部分规划内容”中“非遗传承人保护与发展规划”、“第六部分保障措施”要求，开展以下工作：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1.开展重要传承人的抢救性记录工作。针对濒危项目及年事已高的代表性传承人，全面开展代表性传承人基础信息抢救性记录，重点记录、整理传承谱系、技艺展演影像、实物工具及相关史料等核心资源。</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加强传承人培育与能力提升。统筹开展相关工作人员、代表性传承人培训工作，提升非遗从业人员保护与服务能力；重点提升传承人传承水平，培训内容覆盖传承教学能力、现代技术应用能力、传承组织与创新能力。</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3.鼓励传承人全面开展授徒传艺工作，建立健全传承人考核评估机制。</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4.推进传习场所与体验设施建设。提质升级现有传习场所的基础设备与展陈环境，修缮优化非遗展示场地设施；统筹增设非遗体验区域，为开展展示展演、互动体验提供场地支撑。</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5.壮大展演队伍与健全运行机制。扩大现有展演队伍规模，扩充现有各类展演项目成员，挖掘新兴展演力量，初步完成队伍运行机制拟定工作。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6.加强非遗学术研究与志愿服务建设。大力推动各大高校及相关研究机构，开展非遗专项研究。深化与本地及周边高校联动，组织各大高校学生志愿团队参与非遗数据收集、非遗宣传推广工作。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7.加快设立基础保障措施。建立龙岩市部门联席会议制度，明确联席会议日常办公机构职能，健全龙岩市非物质文化遗产保护专家委员会。完善龙岩市非遗项目与代表性传承人认定管理、非遗展演队伍评审管理、专项资金使用等政策制度。</w:t>
      </w:r>
    </w:p>
    <w:p>
      <w:pPr>
        <w:pStyle w:val="2"/>
        <w:ind w:firstLine="602"/>
        <w:rPr>
          <w:rFonts w:hint="eastAsia" w:ascii="仿宋" w:hAnsi="仿宋" w:eastAsia="仿宋" w:cs="宋体"/>
          <w:szCs w:val="30"/>
          <w:lang w:val="en-US" w:eastAsia="zh-CN"/>
        </w:rPr>
      </w:pPr>
      <w:bookmarkStart w:id="221" w:name="_Toc28120"/>
      <w:r>
        <w:rPr>
          <w:rFonts w:hint="eastAsia" w:ascii="仿宋" w:hAnsi="仿宋" w:eastAsia="仿宋" w:cs="宋体"/>
          <w:szCs w:val="30"/>
          <w:lang w:val="en-US" w:eastAsia="zh-CN"/>
        </w:rPr>
        <w:t>二、中期任务（2028-2029年）</w:t>
      </w:r>
      <w:bookmarkEnd w:id="221"/>
    </w:p>
    <w:p>
      <w:pPr>
        <w:pStyle w:val="2"/>
        <w:ind w:firstLine="602"/>
        <w:rPr>
          <w:rFonts w:hint="eastAsia" w:ascii="仿宋" w:hAnsi="仿宋" w:eastAsia="仿宋" w:cs="宋体"/>
          <w:szCs w:val="30"/>
        </w:rPr>
      </w:pPr>
      <w:bookmarkStart w:id="222" w:name="_Toc2496"/>
      <w:bookmarkStart w:id="223" w:name="_Toc547"/>
      <w:bookmarkStart w:id="224" w:name="_Toc15692"/>
      <w:r>
        <w:rPr>
          <w:rFonts w:hint="eastAsia" w:ascii="仿宋" w:hAnsi="仿宋" w:eastAsia="仿宋" w:cs="宋体"/>
          <w:szCs w:val="30"/>
        </w:rPr>
        <w:t>（一）非遗项目保护与发展任务</w:t>
      </w:r>
      <w:bookmarkEnd w:id="222"/>
      <w:bookmarkEnd w:id="223"/>
      <w:bookmarkEnd w:id="224"/>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按照“第四部分规划内容”中“非遗项目保护与发展规划”开展以下工作：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1.持续推进非遗资源调查记录与数字化建档工作，稳步开展濒危非遗项目抢救性记录，完成现有濒危非遗项目的信息建档与留存。</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2.推进数字化非遗展馆建设。将已成熟的国家级、省级非遗项目纳入数字展馆建设范围。</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3.持续推进非遗研究成果整编与研究。完成十大类别非遗项目通识读本或教材丛书出版工作，加大使用普及范围；持续支持非遗专项学术研究，结合行业热点定期举办专项研讨会议。</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4.持续加大非遗普及推广力度。加大宣传团队规模，强化宣传推广效能；巩固现有品牌影响力，打造闽西非遗旅游专属品牌；持续完善系列通识读本与教材丛书编撰工作，完成首批读本出版，并在中心城区开展试点教学；持续推进非遗进社区、进企业、进学校、进景区、进商圈、进机关、进乡村等活动，构建全面非遗惠民体系。</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5.健全非遗与文旅融合配套设施建设。在城市中心区域增设非遗标识标牌；加大五条非遗旅游路线推广力度，打造非遗旅游品牌，完善路线基础设施建设，优化交通、安全等保障安排；有序推进非遗特色景区和主题酒店建设，持续开展非遗集市活动，推动非遗集市升级为品牌活动。</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6.持续强化媒体推广。丰富全媒体参与渠道，更新线上线下非遗活动内容；培育线上传播社群生态，大力支持传承人运用现代技术传播非遗。</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7.深化高校协作与人才培养。依托本地院校培养非遗专业人才，推动院校增设非遗相关专业，培养非遗青年队伍；持续协同本地高校组织志愿团队参与非遗数据收集、非遗宣传工作；举办非遗主题宣讲活动，激发在校老师、在读学生及应往届待业毕业生参与非遗保护与发展积极性。</w:t>
      </w:r>
    </w:p>
    <w:p>
      <w:pPr>
        <w:pStyle w:val="2"/>
        <w:ind w:firstLine="602"/>
        <w:rPr>
          <w:rFonts w:hint="eastAsia" w:ascii="仿宋" w:hAnsi="仿宋" w:eastAsia="仿宋" w:cs="宋体"/>
          <w:szCs w:val="30"/>
        </w:rPr>
      </w:pPr>
      <w:bookmarkStart w:id="225" w:name="_Toc14129"/>
      <w:bookmarkStart w:id="226" w:name="_Toc31242"/>
      <w:r>
        <w:rPr>
          <w:rFonts w:hint="eastAsia" w:ascii="仿宋" w:hAnsi="仿宋" w:eastAsia="仿宋" w:cs="宋体"/>
          <w:szCs w:val="30"/>
        </w:rPr>
        <w:t>（二）非遗传承人保护与发展任务</w:t>
      </w:r>
      <w:bookmarkEnd w:id="225"/>
      <w:bookmarkEnd w:id="226"/>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按照“第四部分规划内容”中“非遗传承人保护与发展规划”开展以下工作：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加强传承人培育与能力提升。持续开展传承人培训工作，提升传承人综合水平，培训内容覆盖教学能力、现代技术应用能力、传承组织与创新能力；推动传承人熟练掌握现代技术，并将其融入非遗传承与宣传工作；举办传承人互学互鉴交流会，交流分享相关经验，提升传承人技艺保护与创新发展水平。</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2.持续推进传承人申报提质工作，挖掘符合申报条件的传承人，有序开展申报筹备工作。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3.推进传习场所与体验设施建设。新建一批传习中心，统筹增设非遗体验场地，对现有传习场所的设备设施与环境进行提质升级；支持持续开展研学、授徒活动，为各地开展研学教育、文旅体验以及展演、观摩活动提供场地支撑。</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4.壮大展演队伍与健全运行机制。健全队伍运行机制，制定规范展演管理制度，支持展演队伍广泛参与各类展演、交流、集市、研讨会等活动。</w:t>
      </w:r>
    </w:p>
    <w:p>
      <w:pPr>
        <w:pStyle w:val="2"/>
        <w:ind w:firstLine="602"/>
        <w:rPr>
          <w:rFonts w:hint="eastAsia" w:ascii="仿宋" w:hAnsi="仿宋" w:eastAsia="仿宋" w:cs="宋体"/>
          <w:szCs w:val="30"/>
        </w:rPr>
      </w:pPr>
      <w:bookmarkStart w:id="227" w:name="_Toc22674"/>
      <w:r>
        <w:rPr>
          <w:rFonts w:hint="eastAsia" w:ascii="仿宋" w:hAnsi="仿宋" w:eastAsia="仿宋" w:cs="宋体"/>
          <w:szCs w:val="30"/>
          <w:lang w:val="en-US" w:eastAsia="zh-CN"/>
        </w:rPr>
        <w:t>三、</w:t>
      </w:r>
      <w:r>
        <w:rPr>
          <w:rFonts w:hint="eastAsia" w:ascii="仿宋" w:hAnsi="仿宋" w:eastAsia="仿宋" w:cs="宋体"/>
          <w:szCs w:val="30"/>
        </w:rPr>
        <w:t>远期任务（2030年）</w:t>
      </w:r>
      <w:bookmarkEnd w:id="227"/>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建立规范化保护体系。对非遗项目及代表性传承人实行调查、评估、指导、调整的动态管理，对十大类别项目实施专项分类发展，结合自评报告与项目发展实际情况开展动态调整，坚持依法依规推进非遗项目与传承人保护发展工作。</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2.提升非遗传承实践能力。实现非遗项目与传承人有效保护，推动非遗传承实践能力显著提升，保障非遗项目活态传承发展，引导社会公众广泛参与非遗活动，强化全民非遗保护意识，壮大青年传承队伍规模。</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3.建设数字非遗展馆。依托互联网平台打造龙岩非遗线上展示空间，让公众可在线体验龙岩非遗活动氛围，打造沉浸式非遗体验空间。</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4.打造龙岩市全域非遗旅游品牌。持续优化客家五县非遗旅游资源，形成以客家文化为核心的非遗区域旅游整体布局，建成闽西特色非遗旅游城市。</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5.完成非遗展演队伍建设。建成一支门类丰富、形式多样、管理规范、群众喜闻乐见的高素质队伍，成为龙岩市非遗展示展演、文化交流品牌。</w:t>
      </w:r>
    </w:p>
    <w:p>
      <w:pPr>
        <w:rPr>
          <w:rFonts w:hint="eastAsia" w:ascii="仿宋" w:hAnsi="仿宋" w:eastAsia="仿宋" w:cs="宋体"/>
          <w:sz w:val="30"/>
          <w:szCs w:val="30"/>
        </w:rPr>
      </w:pPr>
      <w:r>
        <w:rPr>
          <w:rFonts w:hint="eastAsia" w:ascii="仿宋" w:hAnsi="仿宋" w:eastAsia="仿宋" w:cs="宋体"/>
          <w:sz w:val="30"/>
          <w:szCs w:val="30"/>
        </w:rPr>
        <w:br w:type="page"/>
      </w:r>
    </w:p>
    <w:p>
      <w:pPr>
        <w:pStyle w:val="2"/>
        <w:spacing w:line="360" w:lineRule="auto"/>
        <w:ind w:firstLine="0" w:firstLineChars="0"/>
        <w:jc w:val="center"/>
        <w:rPr>
          <w:rFonts w:hint="eastAsia" w:ascii="仿宋" w:hAnsi="仿宋" w:eastAsia="仿宋" w:cs="宋体"/>
          <w:szCs w:val="30"/>
        </w:rPr>
      </w:pPr>
      <w:bookmarkStart w:id="228" w:name="_Toc12228"/>
      <w:r>
        <w:rPr>
          <w:rFonts w:hint="eastAsia" w:ascii="仿宋" w:hAnsi="仿宋" w:eastAsia="仿宋" w:cs="宋体"/>
          <w:szCs w:val="30"/>
        </w:rPr>
        <w:t>第六部分 保障措施</w:t>
      </w:r>
      <w:bookmarkEnd w:id="228"/>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为系统推进全市非物质文化遗产项目与传承人保护发展规划落地实施，健全统筹有力、规范有序、保障到位的长效工作机制，完善工作机制、政策法规、经费补助、人才队伍等保障措施，为龙岩市非遗项目与传承人持续性保护、高质量发展提供坚实的保障措施。</w:t>
      </w:r>
    </w:p>
    <w:p>
      <w:pPr>
        <w:pStyle w:val="2"/>
        <w:ind w:firstLine="602"/>
        <w:rPr>
          <w:rFonts w:hint="eastAsia" w:ascii="仿宋" w:hAnsi="仿宋" w:eastAsia="仿宋" w:cs="宋体"/>
          <w:szCs w:val="30"/>
        </w:rPr>
      </w:pPr>
      <w:bookmarkStart w:id="229" w:name="_Toc3803"/>
      <w:r>
        <w:rPr>
          <w:rFonts w:hint="eastAsia" w:ascii="仿宋" w:hAnsi="仿宋" w:eastAsia="仿宋" w:cs="宋体"/>
          <w:szCs w:val="30"/>
        </w:rPr>
        <w:t>一、加强组织领导</w:t>
      </w:r>
      <w:bookmarkEnd w:id="229"/>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lang w:val="en-US" w:eastAsia="zh-CN"/>
        </w:rPr>
        <w:t>各级党委和政府要进一步提高对龙岩市非遗保护和发展工作重要性认识，把非物质文化遗产保护工作纳入经济社会发展相关规划，纳入考核体系。</w:t>
      </w:r>
      <w:r>
        <w:rPr>
          <w:rFonts w:hint="eastAsia" w:ascii="仿宋" w:hAnsi="仿宋" w:eastAsia="仿宋" w:cs="宋体"/>
          <w:sz w:val="30"/>
          <w:szCs w:val="30"/>
        </w:rPr>
        <w:t>通过搭建市级统筹协调平台、强化专项经办职能与健全专家智库支撑机制，统筹推进全市非遗资源普查、项目提质增量、传承人培育管理、传承阵地建设及普及推广交流等重点工作，凝聚市县合力，确保规划各项任务落地见效。</w:t>
      </w:r>
    </w:p>
    <w:p>
      <w:pPr>
        <w:pStyle w:val="2"/>
        <w:ind w:firstLine="602"/>
        <w:rPr>
          <w:rFonts w:hint="eastAsia" w:ascii="仿宋" w:hAnsi="仿宋" w:eastAsia="仿宋" w:cs="宋体"/>
          <w:szCs w:val="30"/>
        </w:rPr>
      </w:pPr>
      <w:bookmarkStart w:id="230" w:name="_Toc16252"/>
      <w:bookmarkStart w:id="231" w:name="_Toc29300"/>
      <w:r>
        <w:rPr>
          <w:rFonts w:hint="eastAsia" w:ascii="仿宋" w:hAnsi="仿宋" w:eastAsia="仿宋" w:cs="宋体"/>
          <w:szCs w:val="30"/>
        </w:rPr>
        <w:t>（一）</w:t>
      </w:r>
      <w:r>
        <w:rPr>
          <w:rFonts w:hint="eastAsia" w:ascii="仿宋" w:hAnsi="仿宋" w:eastAsia="仿宋" w:cs="宋体"/>
          <w:szCs w:val="30"/>
          <w:lang w:val="en-US" w:eastAsia="zh-CN"/>
        </w:rPr>
        <w:t>健全</w:t>
      </w:r>
      <w:r>
        <w:rPr>
          <w:rFonts w:hint="eastAsia" w:ascii="仿宋" w:hAnsi="仿宋" w:eastAsia="仿宋" w:cs="宋体"/>
          <w:szCs w:val="30"/>
        </w:rPr>
        <w:t>市级工作部门联席会议制度</w:t>
      </w:r>
      <w:bookmarkEnd w:id="230"/>
      <w:bookmarkEnd w:id="231"/>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1.联席会议由市文化和旅游局、财政局、教育局、工业和信息化局、住建局、民政局、民族与宗教事务局、文物局、台港澳办公室、外事办公室等部门和单位组成。</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联席会议由市文化和旅游局主要负责同志担任召集人，文化和旅游局非遗科主要负责同志担任副召集人，其他成员单位有关负责同志为联席会议成员。联席会议成员因工作变动需要调整的，由所在单位提出，联席会议确定。联席会议可根据工作需要增加成员单位。</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在市委、市政府领导下，统筹协调全市非遗保护与发展工作，研究提出政策建议和年度重点工作安排，协同推进重点任务落实，协调解决工作中遇到的问题，加强会商沟通、信息共享、监测评估。</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联席会议主要工作如下：</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（1）贯彻落实国家有关文化建设、非物质文化遗产保护的法律、法规和方针、政策；</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（2）指导实施市级非遗项目与传承人的各项保护与管理制度，创新工作机制和保护方式、措施；</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（3）负责将龙岩市非遗项目与传承人规划纳入本级政府国民经济与社会发展总体规划，将非遗保护与发展经费纳入当地公共财政经常性支出预算；</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（4）负责指导和监督相关单位（部门）实施《规划》；</w:t>
      </w:r>
    </w:p>
    <w:p>
      <w:pPr>
        <w:spacing w:line="360" w:lineRule="auto"/>
        <w:ind w:firstLine="600" w:firstLineChars="200"/>
        <w:rPr>
          <w:rFonts w:hint="eastAsia" w:ascii="仿宋" w:hAnsi="仿宋" w:eastAsia="仿宋"/>
          <w:sz w:val="30"/>
          <w:szCs w:val="30"/>
        </w:rPr>
      </w:pPr>
      <w:r>
        <w:rPr>
          <w:rFonts w:hint="eastAsia" w:ascii="仿宋" w:hAnsi="仿宋" w:eastAsia="仿宋" w:cs="宋体"/>
          <w:sz w:val="30"/>
          <w:szCs w:val="30"/>
        </w:rPr>
        <w:t>（5）检查、评估、报告和公布市级非遗项目与传承</w:t>
      </w:r>
      <w:r>
        <w:rPr>
          <w:rFonts w:hint="eastAsia" w:ascii="仿宋" w:hAnsi="仿宋" w:eastAsia="仿宋"/>
          <w:sz w:val="30"/>
          <w:szCs w:val="30"/>
        </w:rPr>
        <w:t>人保护与发展情况和成效，把规划实施工作情况纳入领导班子、领导干部考核评价体系；</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（6）定期召开联席会议，听取非遗专项工作汇报，统筹协调有关工作，协调各部门加以实施落实。</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2.龙岩市文化和旅游局和各县（市、区）文化馆具体实施《规划》，落实相关工作部门联席会议的有关决议。</w:t>
      </w:r>
    </w:p>
    <w:p>
      <w:pPr>
        <w:pStyle w:val="2"/>
        <w:ind w:firstLine="602"/>
        <w:rPr>
          <w:rFonts w:hint="eastAsia" w:ascii="仿宋" w:hAnsi="仿宋" w:eastAsia="仿宋"/>
          <w:szCs w:val="30"/>
        </w:rPr>
      </w:pPr>
      <w:bookmarkStart w:id="232" w:name="_Toc31158"/>
      <w:bookmarkStart w:id="233" w:name="_Toc4121"/>
      <w:r>
        <w:rPr>
          <w:rFonts w:hint="eastAsia" w:ascii="仿宋" w:hAnsi="仿宋" w:eastAsia="仿宋"/>
          <w:szCs w:val="30"/>
        </w:rPr>
        <w:t>（二）明确龙岩市联席会议日常办公室职能</w:t>
      </w:r>
      <w:bookmarkEnd w:id="232"/>
      <w:bookmarkEnd w:id="233"/>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由龙岩市文化和旅游局分管领导兼任主任，依托龙岩市文化和旅游局非物质文化遗产科、龙岩市客家文化生态保护中心等单位（部门）开展工作。</w:t>
      </w:r>
    </w:p>
    <w:p>
      <w:pPr>
        <w:spacing w:line="360" w:lineRule="auto"/>
        <w:ind w:firstLine="600" w:firstLineChars="200"/>
        <w:rPr>
          <w:rFonts w:hint="eastAsia" w:ascii="仿宋" w:hAnsi="仿宋" w:eastAsia="仿宋"/>
          <w:sz w:val="30"/>
          <w:szCs w:val="30"/>
        </w:rPr>
      </w:pPr>
      <w:bookmarkStart w:id="234" w:name="_Toc13350"/>
      <w:r>
        <w:rPr>
          <w:rFonts w:hint="eastAsia" w:ascii="仿宋" w:hAnsi="仿宋" w:eastAsia="仿宋"/>
          <w:sz w:val="30"/>
          <w:szCs w:val="30"/>
        </w:rPr>
        <w:t>具体办公室职能：</w:t>
      </w:r>
      <w:bookmarkEnd w:id="234"/>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1.按照《国家级文化生态保护区管理办法》要求开展管理工作；</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2.指导、协调相关部门对规划确定的任务进行分解、制定任务分工方案，落实规划实施责任；</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3.组织制定年度实施计划，组织开展规划实施年度监测分析，强化监测评估结果应用；</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4.组织开展规划实施中期评估和总结评估，积极引入第三方评估；</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5.组织或委托有关机构开展龙岩市非遗保护理论研究、实践创新与成果梳理；</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6.组织开展龙岩市非遗保护宣传教育、从业人员业务培训、普及推广等工作；</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7.组织开展单位或区域间的协调、合作、联络、交流等工作；</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8.组织起草龙岩市非遗保护管理制度、专项方案、会议材料及工作举措等。</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9.建强龙岩各县（市、区）非物质文化遗产保护中心机构队伍建设，配备一定数量的专职工作人员，具体负责非遗项目与传承人保护与发展的日常工作。</w:t>
      </w:r>
    </w:p>
    <w:p>
      <w:pPr>
        <w:pStyle w:val="2"/>
        <w:ind w:firstLine="602"/>
        <w:rPr>
          <w:rFonts w:hint="eastAsia" w:ascii="仿宋" w:hAnsi="仿宋" w:eastAsia="仿宋"/>
          <w:szCs w:val="30"/>
        </w:rPr>
      </w:pPr>
      <w:bookmarkStart w:id="235" w:name="_Toc10990"/>
      <w:bookmarkStart w:id="236" w:name="_Toc21042"/>
      <w:r>
        <w:rPr>
          <w:rFonts w:hint="eastAsia" w:ascii="仿宋" w:hAnsi="仿宋" w:eastAsia="仿宋"/>
          <w:szCs w:val="30"/>
        </w:rPr>
        <w:t>（三）健全龙岩市非遗保护专家委员会</w:t>
      </w:r>
      <w:bookmarkEnd w:id="235"/>
      <w:bookmarkEnd w:id="236"/>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专家委员会由龙岩市文化生态保护区建设工作部门联席会议办公室聘请的各学科有关专家学者组成，发挥工作指导、咨询、参谋作用，为龙岩市非遗保护与发展提供智力支撑。</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专家委员会职能：</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1.深入调查研究，对龙岩市非遗项目与传承人保护与发展工作提出指导性意见和建议；</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2.为采集非遗数据、动员传承人申报、创新项目发展、建强展演队伍等工作所遇到的问题提供专业咨询和解决办法；</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3.为龙岩市非遗保护有关工作人员及代表性传承人进行教育和培训；</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 xml:space="preserve">4.对龙岩市非遗保护与发展的有关工作进行评估和审查评议等。 </w:t>
      </w:r>
    </w:p>
    <w:p>
      <w:pPr>
        <w:pStyle w:val="2"/>
        <w:ind w:firstLine="602"/>
        <w:rPr>
          <w:rFonts w:hint="eastAsia" w:ascii="仿宋" w:hAnsi="仿宋" w:eastAsia="仿宋"/>
          <w:szCs w:val="30"/>
          <w:lang w:val="en-US" w:eastAsia="zh-CN"/>
        </w:rPr>
      </w:pPr>
      <w:bookmarkStart w:id="237" w:name="_Toc7625"/>
      <w:r>
        <w:rPr>
          <w:rFonts w:hint="eastAsia" w:ascii="仿宋" w:hAnsi="仿宋" w:eastAsia="仿宋"/>
          <w:szCs w:val="30"/>
          <w:lang w:val="en-US" w:eastAsia="zh-CN"/>
        </w:rPr>
        <w:t>二、完善政策法规</w:t>
      </w:r>
      <w:bookmarkEnd w:id="237"/>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以《保护非物质文化遗产公约》《国家级非物质文化遗产代表性传承人认定与管理办法》等为依据，制定符合龙岩市实际情况的非遗项目与传承人保护管理办法，形成以《中华人民共和国非物质文化遗产法》为统领，地方法规、部门政策为支撑的政策法规体系，争取早日出台以下管理办法：</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龙岩市市级非物质文化遗产代表性项目认定与管理办法（暂行）》；《龙岩市市级非物质文化遗产代表性传承人认定与管理办法（暂行）》；《龙岩市非物质文化遗产代表性传承人传承经费补助办法（暂行）》；《龙岩市非遗展演队伍评审与管理办法（暂行）》；《龙岩市非物质文化遗产保护专项资金使用管理办法（暂行）》等。</w:t>
      </w:r>
    </w:p>
    <w:p>
      <w:pPr>
        <w:pStyle w:val="2"/>
        <w:ind w:firstLine="602"/>
        <w:rPr>
          <w:rFonts w:hint="default" w:ascii="仿宋" w:hAnsi="仿宋" w:eastAsia="仿宋"/>
          <w:szCs w:val="30"/>
          <w:lang w:val="en-US" w:eastAsia="zh-CN"/>
        </w:rPr>
      </w:pPr>
      <w:bookmarkStart w:id="238" w:name="_Toc15441"/>
      <w:r>
        <w:rPr>
          <w:rFonts w:hint="eastAsia" w:ascii="仿宋" w:hAnsi="仿宋" w:eastAsia="仿宋"/>
          <w:szCs w:val="30"/>
        </w:rPr>
        <w:t>三、</w:t>
      </w:r>
      <w:bookmarkEnd w:id="238"/>
      <w:r>
        <w:rPr>
          <w:rFonts w:hint="eastAsia" w:ascii="仿宋" w:hAnsi="仿宋" w:eastAsia="仿宋"/>
          <w:szCs w:val="30"/>
          <w:lang w:val="en-US" w:eastAsia="zh-CN"/>
        </w:rPr>
        <w:t>落实经费保障</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增加对非遗专项资金的投入，为非遗保护与发展提供坚实的资金保障，充分调动龙岩市非遗从业者和非遗传承人的积极性。严格落实中央财政、省财政、市财政资金比例为1:1:1配套投入机制，压实属地财政保障责任。</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（一）龙岩市非遗项目保护发展、传承人培育管理、</w:t>
      </w:r>
      <w:r>
        <w:rPr>
          <w:rFonts w:hint="eastAsia" w:ascii="仿宋" w:hAnsi="仿宋" w:eastAsia="仿宋"/>
          <w:sz w:val="30"/>
          <w:szCs w:val="30"/>
          <w:lang w:val="en-US" w:eastAsia="zh-CN"/>
        </w:rPr>
        <w:t>非遗展演队伍建设、</w:t>
      </w:r>
      <w:r>
        <w:rPr>
          <w:rFonts w:hint="eastAsia" w:ascii="仿宋" w:hAnsi="仿宋" w:eastAsia="仿宋"/>
          <w:sz w:val="30"/>
          <w:szCs w:val="30"/>
        </w:rPr>
        <w:t>基础设施建设等经费应当纳入市、县政府公共财政经常性支出预算，把经费保障落实成效、资金使用绩效纳入非遗保护年度核心评估指标。龙岩市文化和旅游局通过中央财政对非遗保护专项补贴，鼓励社会资金参与非遗保护工作。</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（二）县级以上人民政府要将非物质文化</w:t>
      </w:r>
      <w:r>
        <w:rPr>
          <w:rFonts w:hint="eastAsia" w:ascii="仿宋" w:hAnsi="仿宋" w:eastAsia="仿宋"/>
          <w:sz w:val="30"/>
          <w:szCs w:val="30"/>
          <w:lang w:val="en-US" w:eastAsia="zh-CN"/>
        </w:rPr>
        <w:t>遗产</w:t>
      </w:r>
      <w:r>
        <w:rPr>
          <w:rFonts w:hint="eastAsia" w:ascii="仿宋" w:hAnsi="仿宋" w:eastAsia="仿宋"/>
          <w:sz w:val="30"/>
          <w:szCs w:val="30"/>
        </w:rPr>
        <w:t>保护经费列入本级财政预算。积极争取文化和旅游局的财政专项补贴，聚焦非遗项目调查记录、研究出版、专项研讨、传承体验设施租借或修缮、普及教育、宣传推广，传承人授徒传艺、研修培训、基础设施建设运行等关键领域。</w:t>
      </w:r>
    </w:p>
    <w:p>
      <w:pPr>
        <w:numPr>
          <w:ilvl w:val="0"/>
          <w:numId w:val="2"/>
        </w:numPr>
        <w:spacing w:line="360" w:lineRule="auto"/>
        <w:ind w:firstLine="600" w:firstLineChars="200"/>
        <w:rPr>
          <w:rFonts w:hint="eastAsia" w:ascii="仿宋" w:hAnsi="仿宋" w:eastAsia="仿宋"/>
          <w:sz w:val="30"/>
          <w:szCs w:val="30"/>
        </w:rPr>
      </w:pPr>
      <w:r>
        <w:rPr>
          <w:rFonts w:hint="eastAsia" w:ascii="仿宋" w:hAnsi="仿宋" w:eastAsia="仿宋"/>
          <w:sz w:val="30"/>
          <w:szCs w:val="30"/>
        </w:rPr>
        <w:t>充分调动社会团体、企事业单位和社会各界参与非遗项目和传承人保护、发展工作，合规筹集和接受境内外机构及个人公益捐助资金。依照国家有关法律法规及非遗专项资金管理相关规定，规范资金募集、流转、使用和管理全过程。</w:t>
      </w:r>
    </w:p>
    <w:p>
      <w:pPr>
        <w:pStyle w:val="2"/>
        <w:ind w:firstLine="602"/>
        <w:rPr>
          <w:rFonts w:hint="eastAsia" w:ascii="仿宋" w:hAnsi="仿宋" w:eastAsia="仿宋"/>
          <w:szCs w:val="30"/>
        </w:rPr>
      </w:pPr>
      <w:bookmarkStart w:id="239" w:name="_Toc30721"/>
      <w:r>
        <w:rPr>
          <w:rFonts w:hint="eastAsia" w:ascii="仿宋" w:hAnsi="仿宋" w:eastAsia="仿宋"/>
          <w:szCs w:val="30"/>
        </w:rPr>
        <w:t>四、强化队伍建设</w:t>
      </w:r>
      <w:bookmarkEnd w:id="239"/>
    </w:p>
    <w:p>
      <w:pPr>
        <w:spacing w:line="360" w:lineRule="auto"/>
        <w:ind w:firstLine="600" w:firstLineChars="200"/>
        <w:rPr>
          <w:rFonts w:hint="default" w:ascii="仿宋" w:hAnsi="仿宋" w:eastAsia="仿宋"/>
          <w:sz w:val="30"/>
          <w:szCs w:val="30"/>
          <w:lang w:val="en-US" w:eastAsia="zh-CN"/>
        </w:rPr>
      </w:pPr>
      <w:r>
        <w:rPr>
          <w:rFonts w:hint="eastAsia" w:ascii="仿宋" w:hAnsi="仿宋" w:eastAsia="仿宋"/>
          <w:sz w:val="30"/>
          <w:szCs w:val="30"/>
        </w:rPr>
        <w:t>培养一批高层次的文化遗产保护专业人才，建强非遗传承队伍。</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（一）发挥福州大学、福建师范大学、厦门大学、闽南师范大学、龙岩学院、闽西闽西职业技术学院等</w:t>
      </w:r>
      <w:r>
        <w:rPr>
          <w:rFonts w:hint="eastAsia" w:ascii="仿宋" w:hAnsi="仿宋" w:eastAsia="仿宋"/>
          <w:sz w:val="30"/>
          <w:szCs w:val="30"/>
          <w:lang w:val="en-US" w:eastAsia="zh-CN"/>
        </w:rPr>
        <w:t>省内</w:t>
      </w:r>
      <w:r>
        <w:rPr>
          <w:rFonts w:hint="eastAsia" w:ascii="仿宋" w:hAnsi="仿宋" w:eastAsia="仿宋"/>
          <w:sz w:val="30"/>
          <w:szCs w:val="30"/>
        </w:rPr>
        <w:t>院校力量，</w:t>
      </w:r>
      <w:r>
        <w:rPr>
          <w:rFonts w:hint="eastAsia" w:ascii="仿宋" w:hAnsi="仿宋" w:eastAsia="仿宋"/>
          <w:sz w:val="30"/>
          <w:szCs w:val="30"/>
          <w:lang w:val="en-US" w:eastAsia="zh-CN"/>
        </w:rPr>
        <w:t>开设</w:t>
      </w:r>
      <w:r>
        <w:rPr>
          <w:rFonts w:hint="eastAsia" w:ascii="仿宋" w:hAnsi="仿宋" w:eastAsia="仿宋"/>
          <w:sz w:val="30"/>
          <w:szCs w:val="30"/>
        </w:rPr>
        <w:t>非物质文化遗产保护相关专业，招收各学段学生，培养一批文化遗产保护的高层次专业人才、非遗青年队伍。</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（二）</w:t>
      </w:r>
      <w:r>
        <w:rPr>
          <w:rFonts w:hint="eastAsia" w:ascii="仿宋" w:hAnsi="仿宋" w:eastAsia="仿宋"/>
          <w:sz w:val="30"/>
          <w:szCs w:val="30"/>
          <w:lang w:val="en-US" w:eastAsia="zh-CN"/>
        </w:rPr>
        <w:t>实施非物质文化遗产人才队伍能力提升工程，</w:t>
      </w:r>
      <w:r>
        <w:rPr>
          <w:rFonts w:hint="eastAsia" w:ascii="仿宋" w:hAnsi="仿宋" w:eastAsia="仿宋"/>
          <w:sz w:val="30"/>
          <w:szCs w:val="30"/>
        </w:rPr>
        <w:t>定期举行非遗</w:t>
      </w:r>
      <w:r>
        <w:rPr>
          <w:rFonts w:hint="eastAsia" w:ascii="仿宋" w:hAnsi="仿宋" w:eastAsia="仿宋"/>
          <w:sz w:val="30"/>
          <w:szCs w:val="30"/>
          <w:lang w:val="en-US" w:eastAsia="zh-CN"/>
        </w:rPr>
        <w:t>管理</w:t>
      </w:r>
      <w:r>
        <w:rPr>
          <w:rFonts w:hint="eastAsia" w:ascii="仿宋" w:hAnsi="仿宋" w:eastAsia="仿宋"/>
          <w:sz w:val="30"/>
          <w:szCs w:val="30"/>
        </w:rPr>
        <w:t>人员及非遗传承人的研修培训，进行普查知识、法律法规、非遗项目保护、现代技术使用、非遗创新发展等培训，提高非遗保护专业人员的业务水平和工作能力。</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（三）组织非遗展演队伍到国内各保护区以及台湾地区考察交流，开展各种经验交流研讨会，探索非遗保护规律，总结实践经验，提升非遗保护从业人员及代表性传承人的理论和业务水平。</w:t>
      </w:r>
    </w:p>
    <w:p>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（四）建立一支非遗保护工作志愿者队伍，鼓励和引导社会力量参与非遗项目保护、非遗展演等工作，并重视发挥客家文化专家学者的作用。</w:t>
      </w:r>
    </w:p>
    <w:p>
      <w:pPr>
        <w:spacing w:line="360" w:lineRule="auto"/>
        <w:ind w:firstLine="600" w:firstLineChars="200"/>
        <w:rPr>
          <w:rFonts w:hint="default" w:ascii="仿宋" w:hAnsi="仿宋" w:eastAsia="仿宋"/>
          <w:sz w:val="30"/>
          <w:szCs w:val="30"/>
          <w:lang w:val="en-US"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五</w:t>
      </w:r>
      <w:r>
        <w:rPr>
          <w:rFonts w:hint="eastAsia" w:ascii="仿宋" w:hAnsi="仿宋" w:eastAsia="仿宋"/>
          <w:sz w:val="30"/>
          <w:szCs w:val="30"/>
          <w:lang w:eastAsia="zh-CN"/>
        </w:rPr>
        <w:t>）</w:t>
      </w:r>
      <w:r>
        <w:rPr>
          <w:rFonts w:hint="eastAsia" w:ascii="仿宋" w:hAnsi="仿宋" w:eastAsia="仿宋"/>
          <w:sz w:val="30"/>
          <w:szCs w:val="30"/>
          <w:lang w:val="en-US" w:eastAsia="zh-CN"/>
        </w:rPr>
        <w:t>对在非物质文化遗产保护传承中作出显著贡献的组织和个人，按照国家有关规定予以表彰奖励。</w:t>
      </w:r>
    </w:p>
    <w:p>
      <w:pPr>
        <w:spacing w:line="360" w:lineRule="auto"/>
        <w:ind w:firstLine="600" w:firstLineChars="200"/>
        <w:rPr>
          <w:rFonts w:hint="eastAsia" w:ascii="仿宋" w:hAnsi="仿宋" w:eastAsia="仿宋"/>
          <w:sz w:val="30"/>
          <w:szCs w:val="30"/>
        </w:rPr>
      </w:pPr>
    </w:p>
    <w:p>
      <w:pPr>
        <w:rPr>
          <w:rFonts w:hint="eastAsia" w:ascii="仿宋" w:hAnsi="仿宋" w:eastAsia="仿宋"/>
          <w:sz w:val="30"/>
          <w:szCs w:val="30"/>
        </w:rPr>
      </w:pPr>
    </w:p>
    <w:p>
      <w:pPr>
        <w:pStyle w:val="2"/>
        <w:keepNext/>
        <w:keepLines/>
        <w:widowControl w:val="0"/>
        <w:wordWrap/>
        <w:adjustRightInd/>
        <w:snapToGrid/>
        <w:spacing w:line="360" w:lineRule="auto"/>
        <w:ind w:left="0" w:leftChars="0" w:firstLine="0" w:firstLineChars="0"/>
        <w:jc w:val="center"/>
        <w:textAlignment w:val="auto"/>
        <w:rPr>
          <w:rFonts w:hint="default" w:ascii="仿宋" w:hAnsi="仿宋" w:eastAsia="仿宋" w:cs="宋体"/>
          <w:szCs w:val="30"/>
        </w:rPr>
      </w:pPr>
      <w:bookmarkStart w:id="240" w:name="_Toc28038"/>
      <w:r>
        <w:rPr>
          <w:rFonts w:hint="default" w:ascii="仿宋" w:hAnsi="仿宋" w:eastAsia="仿宋" w:cs="宋体"/>
          <w:szCs w:val="30"/>
        </w:rPr>
        <w:t>附 录</w:t>
      </w:r>
      <w:r>
        <w:rPr>
          <w:rFonts w:hint="eastAsia" w:ascii="仿宋" w:hAnsi="仿宋" w:eastAsia="仿宋" w:cs="宋体"/>
          <w:szCs w:val="30"/>
          <w:lang w:eastAsia="zh-CN"/>
        </w:rPr>
        <w:t>：</w:t>
      </w:r>
      <w:r>
        <w:rPr>
          <w:rFonts w:hint="default" w:ascii="仿宋" w:hAnsi="仿宋" w:eastAsia="仿宋" w:cs="宋体"/>
          <w:szCs w:val="30"/>
        </w:rPr>
        <w:t>龙岩市五条客家非遗旅游路线规划</w:t>
      </w:r>
      <w:bookmarkEnd w:id="240"/>
    </w:p>
    <w:p>
      <w:pPr>
        <w:pStyle w:val="2"/>
        <w:keepNext/>
        <w:keepLines/>
        <w:widowControl w:val="0"/>
        <w:wordWrap/>
        <w:adjustRightInd/>
        <w:snapToGrid/>
        <w:spacing w:line="360" w:lineRule="auto"/>
        <w:ind w:left="0" w:leftChars="0" w:firstLine="0" w:firstLineChars="0"/>
        <w:textAlignment w:val="auto"/>
        <w:rPr>
          <w:rFonts w:hint="eastAsia" w:ascii="仿宋" w:hAnsi="仿宋" w:eastAsia="仿宋" w:cs="宋体"/>
          <w:szCs w:val="30"/>
        </w:rPr>
      </w:pPr>
    </w:p>
    <w:p>
      <w:pPr>
        <w:pStyle w:val="2"/>
        <w:spacing w:line="360" w:lineRule="auto"/>
        <w:ind w:left="0" w:leftChars="0" w:firstLine="0" w:firstLineChars="0"/>
        <w:jc w:val="both"/>
        <w:rPr>
          <w:rFonts w:hint="eastAsia" w:ascii="仿宋" w:hAnsi="仿宋" w:eastAsia="仿宋" w:cs="宋体"/>
          <w:szCs w:val="30"/>
          <w:lang w:val="en-US" w:eastAsia="zh-CN"/>
        </w:rPr>
      </w:pPr>
      <w:bookmarkStart w:id="241" w:name="_Toc29825"/>
      <w:bookmarkStart w:id="242" w:name="_Toc2025"/>
      <w:r>
        <w:rPr>
          <w:rFonts w:hint="eastAsia" w:ascii="仿宋" w:hAnsi="仿宋" w:eastAsia="仿宋" w:cs="宋体"/>
          <w:szCs w:val="30"/>
        </w:rPr>
        <w:t>附录1：永定区“世遗土楼·匠心传习”非遗深度体验</w:t>
      </w:r>
      <w:bookmarkEnd w:id="241"/>
      <w:r>
        <w:rPr>
          <w:rFonts w:hint="eastAsia" w:ascii="仿宋" w:hAnsi="仿宋" w:eastAsia="仿宋" w:cs="宋体"/>
          <w:szCs w:val="30"/>
          <w:lang w:val="en-US" w:eastAsia="zh-CN"/>
        </w:rPr>
        <w:t>路线</w:t>
      </w:r>
      <w:bookmarkEnd w:id="242"/>
    </w:p>
    <w:p>
      <w:pPr>
        <w:autoSpaceDE w:val="0"/>
        <w:spacing w:line="360" w:lineRule="auto"/>
        <w:outlineLvl w:val="0"/>
        <w:rPr>
          <w:rFonts w:hint="eastAsia" w:ascii="仿宋" w:hAnsi="仿宋" w:eastAsia="仿宋" w:cs="宋体"/>
          <w:b/>
          <w:bCs/>
          <w:sz w:val="30"/>
          <w:szCs w:val="30"/>
        </w:rPr>
      </w:pPr>
      <w:bookmarkStart w:id="243" w:name="_Toc26080"/>
      <w:bookmarkStart w:id="244" w:name="_Toc16085"/>
      <w:bookmarkStart w:id="245" w:name="_Toc10720"/>
      <w:bookmarkStart w:id="246" w:name="_Toc8841"/>
      <w:r>
        <w:rPr>
          <w:rFonts w:hint="eastAsia" w:ascii="仿宋" w:hAnsi="仿宋" w:eastAsia="仿宋" w:cs="宋体"/>
          <w:b/>
          <w:bCs/>
          <w:sz w:val="30"/>
          <w:szCs w:val="30"/>
        </w:rPr>
        <w:t>【线路建议】</w:t>
      </w:r>
      <w:bookmarkEnd w:id="243"/>
      <w:bookmarkEnd w:id="244"/>
      <w:bookmarkEnd w:id="245"/>
      <w:bookmarkEnd w:id="246"/>
    </w:p>
    <w:p>
      <w:pPr>
        <w:autoSpaceDE w:val="0"/>
        <w:spacing w:line="360" w:lineRule="auto"/>
        <w:rPr>
          <w:rFonts w:hint="eastAsia" w:ascii="仿宋" w:hAnsi="仿宋" w:eastAsia="仿宋" w:cs="宋体"/>
          <w:b/>
          <w:bCs/>
          <w:sz w:val="30"/>
          <w:szCs w:val="30"/>
        </w:rPr>
      </w:pPr>
      <w:r>
        <w:rPr>
          <w:rFonts w:hint="eastAsia" w:ascii="仿宋" w:hAnsi="仿宋" w:eastAsia="仿宋" w:cs="宋体"/>
          <w:b/>
          <w:bCs/>
          <w:sz w:val="30"/>
          <w:szCs w:val="30"/>
        </w:rPr>
        <w:t>三天两晚：</w:t>
      </w:r>
    </w:p>
    <w:tbl>
      <w:tblPr>
        <w:tblW w:w="87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1200"/>
        <w:gridCol w:w="3343"/>
        <w:gridCol w:w="1215"/>
        <w:gridCol w:w="1733"/>
      </w:tblGrid>
      <w:tr>
        <w:trPr>
          <w:tblHeader/>
          <w:jc w:val="center"/>
        </w:trPr>
        <w:tc>
          <w:tcPr>
            <w:tcW w:w="1230"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b/>
                <w:sz w:val="30"/>
                <w:szCs w:val="30"/>
                <w:lang/>
              </w:rPr>
            </w:pPr>
            <w:r>
              <w:rPr>
                <w:rFonts w:hint="eastAsia" w:ascii="仿宋" w:hAnsi="仿宋" w:eastAsia="仿宋" w:cs="宋体"/>
                <w:b/>
                <w:sz w:val="30"/>
                <w:szCs w:val="30"/>
                <w:lang/>
              </w:rPr>
              <w:t>天数</w:t>
            </w:r>
          </w:p>
        </w:tc>
        <w:tc>
          <w:tcPr>
            <w:tcW w:w="1200"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b/>
                <w:sz w:val="30"/>
                <w:szCs w:val="30"/>
                <w:lang/>
              </w:rPr>
            </w:pPr>
            <w:r>
              <w:rPr>
                <w:rFonts w:hint="eastAsia" w:ascii="仿宋" w:hAnsi="仿宋" w:eastAsia="仿宋" w:cs="宋体"/>
                <w:b/>
                <w:sz w:val="30"/>
                <w:szCs w:val="30"/>
                <w:lang/>
              </w:rPr>
              <w:t>时间</w:t>
            </w:r>
          </w:p>
        </w:tc>
        <w:tc>
          <w:tcPr>
            <w:tcW w:w="3343"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b/>
                <w:sz w:val="30"/>
                <w:szCs w:val="30"/>
                <w:lang/>
              </w:rPr>
            </w:pPr>
            <w:r>
              <w:rPr>
                <w:rFonts w:hint="eastAsia" w:ascii="仿宋" w:hAnsi="仿宋" w:eastAsia="仿宋" w:cs="宋体"/>
                <w:b/>
                <w:sz w:val="30"/>
                <w:szCs w:val="30"/>
                <w:lang/>
              </w:rPr>
              <w:t>体验项目</w:t>
            </w:r>
          </w:p>
        </w:tc>
        <w:tc>
          <w:tcPr>
            <w:tcW w:w="1215"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b/>
                <w:sz w:val="30"/>
                <w:szCs w:val="30"/>
                <w:lang w:val="en-US" w:eastAsia="zh-CN"/>
              </w:rPr>
            </w:pPr>
            <w:r>
              <w:rPr>
                <w:rFonts w:hint="eastAsia" w:ascii="仿宋" w:hAnsi="仿宋" w:eastAsia="仿宋" w:cs="宋体"/>
                <w:b/>
                <w:sz w:val="30"/>
                <w:szCs w:val="30"/>
                <w:lang w:val="en-US" w:eastAsia="zh-CN"/>
              </w:rPr>
              <w:t>等级</w:t>
            </w:r>
          </w:p>
        </w:tc>
        <w:tc>
          <w:tcPr>
            <w:tcW w:w="1733"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b/>
                <w:sz w:val="30"/>
                <w:szCs w:val="30"/>
                <w:lang/>
              </w:rPr>
            </w:pPr>
            <w:r>
              <w:rPr>
                <w:rFonts w:hint="eastAsia" w:ascii="仿宋" w:hAnsi="仿宋" w:eastAsia="仿宋" w:cs="宋体"/>
                <w:b/>
                <w:sz w:val="30"/>
                <w:szCs w:val="30"/>
                <w:lang/>
              </w:rPr>
              <w:t>类别</w:t>
            </w:r>
          </w:p>
        </w:tc>
      </w:tr>
      <w:tr>
        <w:trPr>
          <w:jc w:val="center"/>
        </w:trPr>
        <w:tc>
          <w:tcPr>
            <w:tcW w:w="1230" w:type="dxa"/>
            <w:vMerge w:val="restart"/>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第一日</w:t>
            </w:r>
          </w:p>
        </w:tc>
        <w:tc>
          <w:tcPr>
            <w:tcW w:w="1200"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上午</w:t>
            </w:r>
          </w:p>
        </w:tc>
        <w:tc>
          <w:tcPr>
            <w:tcW w:w="3343" w:type="dxa"/>
            <w:vAlign w:val="center"/>
          </w:tcPr>
          <w:p>
            <w:pPr>
              <w:keepNext/>
              <w:widowControl w:val="0"/>
              <w:wordWrap/>
              <w:autoSpaceDE w:val="0"/>
              <w:adjustRightInd/>
              <w:snapToGrid w:val="0"/>
              <w:spacing w:line="360" w:lineRule="auto"/>
              <w:jc w:val="both"/>
              <w:textAlignment w:val="auto"/>
              <w:rPr>
                <w:rFonts w:hint="eastAsia" w:ascii="仿宋" w:hAnsi="仿宋" w:eastAsia="仿宋" w:cs="宋体"/>
                <w:sz w:val="30"/>
                <w:szCs w:val="30"/>
                <w:lang/>
              </w:rPr>
            </w:pPr>
            <w:r>
              <w:rPr>
                <w:rFonts w:hint="eastAsia" w:ascii="仿宋" w:hAnsi="仿宋" w:eastAsia="仿宋" w:cs="宋体"/>
                <w:color w:val="000000"/>
                <w:sz w:val="30"/>
                <w:szCs w:val="30"/>
              </w:rPr>
              <w:t>客家土楼营造技艺</w:t>
            </w:r>
          </w:p>
        </w:tc>
        <w:tc>
          <w:tcPr>
            <w:tcW w:w="1215"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国家级</w:t>
            </w:r>
          </w:p>
        </w:tc>
        <w:tc>
          <w:tcPr>
            <w:tcW w:w="1733"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230" w:type="dxa"/>
            <w:vMerge w:val="continue"/>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p>
        </w:tc>
        <w:tc>
          <w:tcPr>
            <w:tcW w:w="1200"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中午</w:t>
            </w:r>
          </w:p>
        </w:tc>
        <w:tc>
          <w:tcPr>
            <w:tcW w:w="3343" w:type="dxa"/>
            <w:vAlign w:val="center"/>
          </w:tcPr>
          <w:p>
            <w:pPr>
              <w:keepNext/>
              <w:widowControl w:val="0"/>
              <w:wordWrap/>
              <w:autoSpaceDE w:val="0"/>
              <w:adjustRightInd/>
              <w:snapToGrid w:val="0"/>
              <w:spacing w:line="360" w:lineRule="auto"/>
              <w:jc w:val="both"/>
              <w:textAlignment w:val="auto"/>
              <w:rPr>
                <w:rFonts w:hint="eastAsia" w:ascii="仿宋" w:hAnsi="仿宋" w:eastAsia="仿宋" w:cs="宋体"/>
                <w:sz w:val="30"/>
                <w:szCs w:val="30"/>
                <w:lang/>
              </w:rPr>
            </w:pPr>
            <w:r>
              <w:rPr>
                <w:rFonts w:hint="eastAsia" w:ascii="仿宋" w:hAnsi="仿宋" w:eastAsia="仿宋" w:cs="宋体"/>
                <w:color w:val="000000"/>
                <w:sz w:val="30"/>
                <w:szCs w:val="30"/>
              </w:rPr>
              <w:t>永定客家非遗菜系</w:t>
            </w:r>
          </w:p>
        </w:tc>
        <w:tc>
          <w:tcPr>
            <w:tcW w:w="1215"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市级</w:t>
            </w:r>
          </w:p>
        </w:tc>
        <w:tc>
          <w:tcPr>
            <w:tcW w:w="1733"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230" w:type="dxa"/>
            <w:vMerge w:val="continue"/>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p>
        </w:tc>
        <w:tc>
          <w:tcPr>
            <w:tcW w:w="1200"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下午</w:t>
            </w:r>
          </w:p>
        </w:tc>
        <w:tc>
          <w:tcPr>
            <w:tcW w:w="3343" w:type="dxa"/>
            <w:vAlign w:val="center"/>
          </w:tcPr>
          <w:p>
            <w:pPr>
              <w:keepNext/>
              <w:widowControl w:val="0"/>
              <w:wordWrap/>
              <w:autoSpaceDE w:val="0"/>
              <w:adjustRightInd/>
              <w:snapToGrid w:val="0"/>
              <w:spacing w:line="360" w:lineRule="auto"/>
              <w:jc w:val="both"/>
              <w:textAlignment w:val="auto"/>
              <w:rPr>
                <w:rFonts w:hint="eastAsia" w:ascii="仿宋" w:hAnsi="仿宋" w:eastAsia="仿宋" w:cs="宋体"/>
                <w:sz w:val="30"/>
                <w:szCs w:val="30"/>
                <w:lang/>
              </w:rPr>
            </w:pPr>
            <w:r>
              <w:rPr>
                <w:rFonts w:hint="eastAsia" w:ascii="仿宋" w:hAnsi="仿宋" w:eastAsia="仿宋" w:cs="宋体"/>
                <w:sz w:val="30"/>
                <w:szCs w:val="30"/>
                <w:lang/>
              </w:rPr>
              <w:t>闽西客家木偶戏</w:t>
            </w:r>
          </w:p>
        </w:tc>
        <w:tc>
          <w:tcPr>
            <w:tcW w:w="1215"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国家级</w:t>
            </w:r>
          </w:p>
        </w:tc>
        <w:tc>
          <w:tcPr>
            <w:tcW w:w="1733"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传统戏剧</w:t>
            </w:r>
          </w:p>
        </w:tc>
      </w:tr>
      <w:tr>
        <w:trPr>
          <w:jc w:val="center"/>
        </w:trPr>
        <w:tc>
          <w:tcPr>
            <w:tcW w:w="1230" w:type="dxa"/>
            <w:vMerge w:val="restart"/>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第二日</w:t>
            </w:r>
          </w:p>
        </w:tc>
        <w:tc>
          <w:tcPr>
            <w:tcW w:w="1200"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上午</w:t>
            </w:r>
          </w:p>
        </w:tc>
        <w:tc>
          <w:tcPr>
            <w:tcW w:w="3343" w:type="dxa"/>
            <w:vAlign w:val="center"/>
          </w:tcPr>
          <w:p>
            <w:pPr>
              <w:keepNext/>
              <w:widowControl w:val="0"/>
              <w:wordWrap/>
              <w:autoSpaceDE w:val="0"/>
              <w:adjustRightInd/>
              <w:snapToGrid w:val="0"/>
              <w:spacing w:line="360" w:lineRule="auto"/>
              <w:jc w:val="both"/>
              <w:textAlignment w:val="auto"/>
              <w:rPr>
                <w:rFonts w:hint="eastAsia" w:ascii="仿宋" w:hAnsi="仿宋" w:eastAsia="仿宋" w:cs="宋体"/>
                <w:sz w:val="30"/>
                <w:szCs w:val="30"/>
                <w:lang/>
              </w:rPr>
            </w:pPr>
            <w:r>
              <w:rPr>
                <w:rFonts w:hint="eastAsia" w:ascii="仿宋" w:hAnsi="仿宋" w:eastAsia="仿宋" w:cs="宋体"/>
                <w:sz w:val="30"/>
                <w:szCs w:val="30"/>
                <w:lang/>
              </w:rPr>
              <w:t>永定万应茶</w:t>
            </w:r>
          </w:p>
        </w:tc>
        <w:tc>
          <w:tcPr>
            <w:tcW w:w="1215"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省级</w:t>
            </w:r>
          </w:p>
        </w:tc>
        <w:tc>
          <w:tcPr>
            <w:tcW w:w="1733"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230" w:type="dxa"/>
            <w:vMerge w:val="continue"/>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p>
        </w:tc>
        <w:tc>
          <w:tcPr>
            <w:tcW w:w="1200"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中午</w:t>
            </w:r>
          </w:p>
        </w:tc>
        <w:tc>
          <w:tcPr>
            <w:tcW w:w="3343" w:type="dxa"/>
            <w:vAlign w:val="center"/>
          </w:tcPr>
          <w:p>
            <w:pPr>
              <w:keepNext/>
              <w:widowControl w:val="0"/>
              <w:wordWrap/>
              <w:autoSpaceDE w:val="0"/>
              <w:adjustRightInd/>
              <w:snapToGrid w:val="0"/>
              <w:spacing w:line="360" w:lineRule="auto"/>
              <w:jc w:val="both"/>
              <w:textAlignment w:val="auto"/>
              <w:rPr>
                <w:rFonts w:hint="eastAsia" w:ascii="仿宋" w:hAnsi="仿宋" w:eastAsia="仿宋" w:cs="宋体"/>
                <w:sz w:val="30"/>
                <w:szCs w:val="30"/>
                <w:lang/>
              </w:rPr>
            </w:pPr>
            <w:r>
              <w:rPr>
                <w:rFonts w:hint="eastAsia" w:ascii="仿宋" w:hAnsi="仿宋" w:eastAsia="仿宋" w:cs="宋体"/>
                <w:color w:val="000000"/>
                <w:sz w:val="30"/>
                <w:szCs w:val="30"/>
              </w:rPr>
              <w:t>非遗美食：永定客家芋子包制作技艺</w:t>
            </w:r>
          </w:p>
        </w:tc>
        <w:tc>
          <w:tcPr>
            <w:tcW w:w="1215"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市级</w:t>
            </w:r>
          </w:p>
        </w:tc>
        <w:tc>
          <w:tcPr>
            <w:tcW w:w="1733"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230" w:type="dxa"/>
            <w:vMerge w:val="continue"/>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p>
        </w:tc>
        <w:tc>
          <w:tcPr>
            <w:tcW w:w="1200"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下午</w:t>
            </w:r>
          </w:p>
        </w:tc>
        <w:tc>
          <w:tcPr>
            <w:tcW w:w="3343" w:type="dxa"/>
            <w:vAlign w:val="center"/>
          </w:tcPr>
          <w:p>
            <w:pPr>
              <w:keepNext/>
              <w:widowControl w:val="0"/>
              <w:wordWrap/>
              <w:autoSpaceDE w:val="0"/>
              <w:adjustRightInd/>
              <w:snapToGrid w:val="0"/>
              <w:spacing w:line="360" w:lineRule="auto"/>
              <w:jc w:val="both"/>
              <w:textAlignment w:val="auto"/>
              <w:rPr>
                <w:rFonts w:hint="eastAsia" w:ascii="仿宋" w:hAnsi="仿宋" w:eastAsia="仿宋" w:cs="宋体"/>
                <w:sz w:val="30"/>
                <w:szCs w:val="30"/>
                <w:lang/>
              </w:rPr>
            </w:pPr>
            <w:r>
              <w:rPr>
                <w:rFonts w:hint="eastAsia" w:ascii="仿宋" w:hAnsi="仿宋" w:eastAsia="仿宋" w:cs="宋体"/>
                <w:sz w:val="30"/>
                <w:szCs w:val="30"/>
                <w:lang/>
              </w:rPr>
              <w:t>永定客家陶艺制作技艺</w:t>
            </w:r>
          </w:p>
        </w:tc>
        <w:tc>
          <w:tcPr>
            <w:tcW w:w="1215"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市级</w:t>
            </w:r>
          </w:p>
        </w:tc>
        <w:tc>
          <w:tcPr>
            <w:tcW w:w="1733"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230" w:type="dxa"/>
            <w:vMerge w:val="restart"/>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第三日</w:t>
            </w:r>
          </w:p>
        </w:tc>
        <w:tc>
          <w:tcPr>
            <w:tcW w:w="1200"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上午</w:t>
            </w:r>
          </w:p>
        </w:tc>
        <w:tc>
          <w:tcPr>
            <w:tcW w:w="3343" w:type="dxa"/>
            <w:vAlign w:val="center"/>
          </w:tcPr>
          <w:p>
            <w:pPr>
              <w:keepNext/>
              <w:widowControl w:val="0"/>
              <w:wordWrap/>
              <w:autoSpaceDE w:val="0"/>
              <w:adjustRightInd/>
              <w:snapToGrid w:val="0"/>
              <w:spacing w:line="360" w:lineRule="auto"/>
              <w:jc w:val="both"/>
              <w:textAlignment w:val="auto"/>
              <w:rPr>
                <w:rFonts w:hint="eastAsia" w:ascii="仿宋" w:hAnsi="仿宋" w:eastAsia="仿宋" w:cs="宋体"/>
                <w:sz w:val="30"/>
                <w:szCs w:val="30"/>
                <w:lang/>
              </w:rPr>
            </w:pPr>
            <w:r>
              <w:rPr>
                <w:rFonts w:hint="eastAsia" w:ascii="仿宋" w:hAnsi="仿宋" w:eastAsia="仿宋" w:cs="宋体"/>
                <w:sz w:val="30"/>
                <w:szCs w:val="30"/>
                <w:lang/>
              </w:rPr>
              <w:t>福建客家山歌</w:t>
            </w:r>
          </w:p>
        </w:tc>
        <w:tc>
          <w:tcPr>
            <w:tcW w:w="1215"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省级</w:t>
            </w:r>
          </w:p>
        </w:tc>
        <w:tc>
          <w:tcPr>
            <w:tcW w:w="1733"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传统戏剧</w:t>
            </w:r>
          </w:p>
        </w:tc>
      </w:tr>
      <w:tr>
        <w:trPr>
          <w:trHeight w:val="600" w:hRule="atLeast"/>
          <w:jc w:val="center"/>
        </w:trPr>
        <w:tc>
          <w:tcPr>
            <w:tcW w:w="1230" w:type="dxa"/>
            <w:vMerge w:val="continue"/>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p>
        </w:tc>
        <w:tc>
          <w:tcPr>
            <w:tcW w:w="1200"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中午</w:t>
            </w:r>
          </w:p>
        </w:tc>
        <w:tc>
          <w:tcPr>
            <w:tcW w:w="3343" w:type="dxa"/>
            <w:vAlign w:val="center"/>
          </w:tcPr>
          <w:p>
            <w:pPr>
              <w:keepNext/>
              <w:widowControl w:val="0"/>
              <w:wordWrap/>
              <w:autoSpaceDE w:val="0"/>
              <w:adjustRightInd/>
              <w:snapToGrid w:val="0"/>
              <w:spacing w:line="360" w:lineRule="auto"/>
              <w:jc w:val="both"/>
              <w:textAlignment w:val="auto"/>
              <w:rPr>
                <w:rFonts w:hint="eastAsia" w:ascii="仿宋" w:hAnsi="仿宋" w:eastAsia="仿宋" w:cs="宋体"/>
                <w:sz w:val="30"/>
                <w:szCs w:val="30"/>
                <w:lang/>
              </w:rPr>
            </w:pPr>
            <w:r>
              <w:rPr>
                <w:rFonts w:hint="eastAsia" w:ascii="仿宋" w:hAnsi="仿宋" w:eastAsia="仿宋" w:cs="宋体"/>
                <w:color w:val="000000"/>
                <w:sz w:val="30"/>
                <w:szCs w:val="30"/>
              </w:rPr>
              <w:t>非遗美食：永定下洋牛系列制作技艺</w:t>
            </w:r>
          </w:p>
        </w:tc>
        <w:tc>
          <w:tcPr>
            <w:tcW w:w="1215"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市级</w:t>
            </w:r>
          </w:p>
        </w:tc>
        <w:tc>
          <w:tcPr>
            <w:tcW w:w="1733"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230" w:type="dxa"/>
            <w:vMerge w:val="continue"/>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p>
        </w:tc>
        <w:tc>
          <w:tcPr>
            <w:tcW w:w="1200"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下午</w:t>
            </w:r>
          </w:p>
        </w:tc>
        <w:tc>
          <w:tcPr>
            <w:tcW w:w="3343" w:type="dxa"/>
            <w:vAlign w:val="center"/>
          </w:tcPr>
          <w:p>
            <w:pPr>
              <w:keepNext/>
              <w:widowControl w:val="0"/>
              <w:wordWrap/>
              <w:autoSpaceDE w:val="0"/>
              <w:adjustRightInd/>
              <w:snapToGrid w:val="0"/>
              <w:spacing w:line="360" w:lineRule="auto"/>
              <w:jc w:val="both"/>
              <w:textAlignment w:val="auto"/>
              <w:rPr>
                <w:rFonts w:hint="eastAsia" w:ascii="仿宋" w:hAnsi="仿宋" w:eastAsia="仿宋" w:cs="宋体"/>
                <w:sz w:val="30"/>
                <w:szCs w:val="30"/>
                <w:lang/>
              </w:rPr>
            </w:pPr>
            <w:r>
              <w:rPr>
                <w:rFonts w:hint="eastAsia" w:ascii="仿宋" w:hAnsi="仿宋" w:eastAsia="仿宋" w:cs="宋体"/>
                <w:sz w:val="30"/>
                <w:szCs w:val="30"/>
                <w:lang/>
              </w:rPr>
              <w:t>永定菜干制作技艺</w:t>
            </w:r>
          </w:p>
        </w:tc>
        <w:tc>
          <w:tcPr>
            <w:tcW w:w="1215"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市级</w:t>
            </w:r>
          </w:p>
        </w:tc>
        <w:tc>
          <w:tcPr>
            <w:tcW w:w="1733" w:type="dxa"/>
            <w:vAlign w:val="center"/>
          </w:tcPr>
          <w:p>
            <w:pPr>
              <w:keepNext/>
              <w:widowControl w:val="0"/>
              <w:wordWrap/>
              <w:autoSpaceDE w:val="0"/>
              <w:adjustRightInd/>
              <w:snapToGrid w:val="0"/>
              <w:spacing w:line="360" w:lineRule="auto"/>
              <w:jc w:val="center"/>
              <w:textAlignment w:val="auto"/>
              <w:rPr>
                <w:rFonts w:hint="eastAsia" w:ascii="仿宋" w:hAnsi="仿宋" w:eastAsia="仿宋" w:cs="宋体"/>
                <w:sz w:val="30"/>
                <w:szCs w:val="30"/>
                <w:lang/>
              </w:rPr>
            </w:pPr>
            <w:r>
              <w:rPr>
                <w:rFonts w:hint="eastAsia" w:ascii="仿宋" w:hAnsi="仿宋" w:eastAsia="仿宋" w:cs="宋体"/>
                <w:sz w:val="30"/>
                <w:szCs w:val="30"/>
                <w:lang/>
              </w:rPr>
              <w:t>传统技艺</w:t>
            </w:r>
          </w:p>
        </w:tc>
      </w:tr>
    </w:tbl>
    <w:p>
      <w:pPr>
        <w:autoSpaceDE w:val="0"/>
        <w:spacing w:line="360" w:lineRule="auto"/>
        <w:rPr>
          <w:rFonts w:hint="eastAsia" w:ascii="仿宋" w:hAnsi="仿宋" w:eastAsia="仿宋" w:cs="宋体"/>
          <w:sz w:val="30"/>
          <w:szCs w:val="30"/>
        </w:rPr>
      </w:pPr>
    </w:p>
    <w:p>
      <w:pPr>
        <w:autoSpaceDE w:val="0"/>
        <w:spacing w:line="360" w:lineRule="auto"/>
        <w:rPr>
          <w:rFonts w:hint="eastAsia" w:ascii="仿宋" w:hAnsi="仿宋" w:eastAsia="仿宋" w:cs="宋体"/>
          <w:b/>
          <w:bCs/>
          <w:sz w:val="30"/>
          <w:szCs w:val="30"/>
        </w:rPr>
      </w:pPr>
      <w:r>
        <w:rPr>
          <w:rFonts w:hint="eastAsia" w:ascii="仿宋" w:hAnsi="仿宋" w:eastAsia="仿宋" w:cs="宋体"/>
          <w:b/>
          <w:bCs/>
          <w:sz w:val="30"/>
          <w:szCs w:val="30"/>
        </w:rPr>
        <w:t>两天一晚：</w:t>
      </w:r>
    </w:p>
    <w:tbl>
      <w:tblPr>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1177"/>
        <w:gridCol w:w="3392"/>
        <w:gridCol w:w="1200"/>
        <w:gridCol w:w="1701"/>
      </w:tblGrid>
      <w:tr>
        <w:trPr>
          <w:tblHeader/>
          <w:jc w:val="center"/>
        </w:trPr>
        <w:tc>
          <w:tcPr>
            <w:tcW w:w="1208"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天数</w:t>
            </w:r>
          </w:p>
        </w:tc>
        <w:tc>
          <w:tcPr>
            <w:tcW w:w="1177"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时间</w:t>
            </w:r>
          </w:p>
        </w:tc>
        <w:tc>
          <w:tcPr>
            <w:tcW w:w="3392"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体验项目</w:t>
            </w:r>
          </w:p>
        </w:tc>
        <w:tc>
          <w:tcPr>
            <w:tcW w:w="1200" w:type="dxa"/>
            <w:vAlign w:val="center"/>
          </w:tcPr>
          <w:p>
            <w:pPr>
              <w:autoSpaceDE w:val="0"/>
              <w:snapToGrid w:val="0"/>
              <w:spacing w:line="360" w:lineRule="auto"/>
              <w:jc w:val="center"/>
              <w:rPr>
                <w:rFonts w:hint="eastAsia" w:ascii="仿宋" w:hAnsi="仿宋" w:eastAsia="仿宋" w:cs="宋体"/>
                <w:b/>
                <w:sz w:val="30"/>
                <w:szCs w:val="30"/>
                <w:lang w:val="en-US" w:eastAsia="zh-CN"/>
              </w:rPr>
            </w:pPr>
            <w:r>
              <w:rPr>
                <w:rFonts w:hint="eastAsia" w:ascii="仿宋" w:hAnsi="仿宋" w:eastAsia="仿宋" w:cs="宋体"/>
                <w:b/>
                <w:sz w:val="30"/>
                <w:szCs w:val="30"/>
                <w:lang w:val="en-US" w:eastAsia="zh-CN"/>
              </w:rPr>
              <w:t>等级</w:t>
            </w:r>
          </w:p>
        </w:tc>
        <w:tc>
          <w:tcPr>
            <w:tcW w:w="1701"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类别</w:t>
            </w:r>
          </w:p>
        </w:tc>
      </w:tr>
      <w:tr>
        <w:trPr>
          <w:jc w:val="center"/>
        </w:trPr>
        <w:tc>
          <w:tcPr>
            <w:tcW w:w="1208"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第一日</w:t>
            </w:r>
          </w:p>
        </w:tc>
        <w:tc>
          <w:tcPr>
            <w:tcW w:w="1177"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392"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客家土楼营造</w:t>
            </w:r>
          </w:p>
        </w:tc>
        <w:tc>
          <w:tcPr>
            <w:tcW w:w="1200"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国家级</w:t>
            </w:r>
          </w:p>
        </w:tc>
        <w:tc>
          <w:tcPr>
            <w:tcW w:w="170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传统美术</w:t>
            </w:r>
          </w:p>
        </w:tc>
      </w:tr>
      <w:tr>
        <w:trPr>
          <w:jc w:val="center"/>
        </w:trPr>
        <w:tc>
          <w:tcPr>
            <w:tcW w:w="1208"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177"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392"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非遗美食：永定客家芋子包制作技艺</w:t>
            </w:r>
          </w:p>
        </w:tc>
        <w:tc>
          <w:tcPr>
            <w:tcW w:w="1200"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市级</w:t>
            </w:r>
          </w:p>
        </w:tc>
        <w:tc>
          <w:tcPr>
            <w:tcW w:w="170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208"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177"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392"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永定万应茶</w:t>
            </w:r>
          </w:p>
        </w:tc>
        <w:tc>
          <w:tcPr>
            <w:tcW w:w="1200"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省级</w:t>
            </w:r>
          </w:p>
        </w:tc>
        <w:tc>
          <w:tcPr>
            <w:tcW w:w="170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208"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第二日</w:t>
            </w:r>
          </w:p>
        </w:tc>
        <w:tc>
          <w:tcPr>
            <w:tcW w:w="1177"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392"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福建客家山歌</w:t>
            </w:r>
          </w:p>
        </w:tc>
        <w:tc>
          <w:tcPr>
            <w:tcW w:w="1200"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省级</w:t>
            </w:r>
          </w:p>
        </w:tc>
        <w:tc>
          <w:tcPr>
            <w:tcW w:w="170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传统戏剧</w:t>
            </w:r>
          </w:p>
        </w:tc>
      </w:tr>
      <w:tr>
        <w:trPr>
          <w:jc w:val="center"/>
        </w:trPr>
        <w:tc>
          <w:tcPr>
            <w:tcW w:w="1208"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177"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392"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非遗美食：永定下洋牛系列制作技艺</w:t>
            </w:r>
          </w:p>
        </w:tc>
        <w:tc>
          <w:tcPr>
            <w:tcW w:w="1200"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市级</w:t>
            </w:r>
          </w:p>
        </w:tc>
        <w:tc>
          <w:tcPr>
            <w:tcW w:w="170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208"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177"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392"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永定客家陶艺制作技艺</w:t>
            </w:r>
          </w:p>
        </w:tc>
        <w:tc>
          <w:tcPr>
            <w:tcW w:w="1200"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市级</w:t>
            </w:r>
          </w:p>
        </w:tc>
        <w:tc>
          <w:tcPr>
            <w:tcW w:w="170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bl>
    <w:p>
      <w:pPr>
        <w:autoSpaceDE w:val="0"/>
        <w:spacing w:line="360" w:lineRule="auto"/>
        <w:outlineLvl w:val="0"/>
        <w:rPr>
          <w:rFonts w:hint="eastAsia" w:ascii="仿宋" w:hAnsi="仿宋" w:eastAsia="仿宋" w:cs="宋体"/>
          <w:b/>
          <w:bCs/>
          <w:sz w:val="30"/>
          <w:szCs w:val="30"/>
        </w:rPr>
      </w:pPr>
      <w:bookmarkStart w:id="247" w:name="_Toc13211"/>
      <w:bookmarkStart w:id="248" w:name="_Toc7523"/>
      <w:bookmarkStart w:id="249" w:name="_Toc2761"/>
      <w:bookmarkStart w:id="250" w:name="_Toc4514"/>
    </w:p>
    <w:p>
      <w:pPr>
        <w:autoSpaceDE w:val="0"/>
        <w:spacing w:line="360" w:lineRule="auto"/>
        <w:outlineLvl w:val="0"/>
        <w:rPr>
          <w:rFonts w:hint="eastAsia" w:ascii="仿宋" w:hAnsi="仿宋" w:eastAsia="仿宋" w:cs="宋体"/>
          <w:b/>
          <w:bCs/>
          <w:sz w:val="30"/>
          <w:szCs w:val="30"/>
        </w:rPr>
      </w:pPr>
      <w:r>
        <w:rPr>
          <w:rFonts w:hint="eastAsia" w:ascii="仿宋" w:hAnsi="仿宋" w:eastAsia="仿宋" w:cs="宋体"/>
          <w:b/>
          <w:bCs/>
          <w:sz w:val="30"/>
          <w:szCs w:val="30"/>
        </w:rPr>
        <w:t>【线路说明】</w:t>
      </w:r>
      <w:bookmarkEnd w:id="247"/>
      <w:bookmarkEnd w:id="248"/>
      <w:bookmarkEnd w:id="249"/>
      <w:bookmarkEnd w:id="250"/>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为进一步满足散客及自由行群体的弹性消费需求，游客可选取任一单项非遗体验项目，作为半日游产品的核心内容。文旅部门、旅游景区及旅行社均可据此独立开设单项非遗体验产品，以定制化、灵活化的产品形态，丰富市场供给，拓展非遗旅游消费场景。</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建议上述非遗体验线路与永定土楼景区、下洋镇、天后宫等重点景区及特色乡镇开展联动开发，在景区内部及周边合理选址设立非遗体验点，推动非遗资源与核心景区客流共享、优势互补，实现非遗旅游从单点突破向区域联动的整体提升。</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1.客家土楼营造技艺（国家级·联合国人类非物质文化遗产代表作）</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客家土楼的建造与客家人的历史、文化密切相连,与中原古老的居住模式有明显的亲缘关系，无论是平面布局还是木构架结构，都深深留下了黄河、长江流域早期建筑的烙印。永定土楼建筑以历史悠久、规模宏大、结构精巧、功能齐全、内涵丰富等特色，堪称世界民居建筑的奇葩，在中国民居建筑艺术中独树一帜，被誉为“世界上独一无二的、神话般的民居建筑模式”。</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客家土楼建筑是以生土、沙石和木料为主要材料建筑而成的民居，它根源于中国古代生土建筑文化，是古代中国北方生土建筑的延续和创新，一共经历了从堡寨到民居，从无石基到有石基，先有方楼后有圆楼，进而方圆并存的演变过程。永定客家土楼建筑工艺精巧，讲究因时而异、因势造形，具有防卫御敌、防震防火、防盗以及通风采光、冬暖夏凉等特点。2006年，“客家土楼营造技艺”经国务院批准列入首批国家级非物质文化遗产代表性项目名录。</w:t>
      </w:r>
    </w:p>
    <w:p>
      <w:pPr>
        <w:numPr>
          <w:ilvl w:val="0"/>
          <w:numId w:val="3"/>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永定区湖坑镇客家文化非遗传承体验中心（中央财政支持建设项目，建筑总面积11000㎡，含展陈区、体验区、演艺区）。</w:t>
      </w:r>
    </w:p>
    <w:p>
      <w:pPr>
        <w:numPr>
          <w:ilvl w:val="0"/>
          <w:numId w:val="3"/>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土楼营造技艺展陈区，通过图文、模型、多媒体了解土楼从选址到建成的完整建造流程。在互动体验区，亲手参与三项核心体验：微缩土楼模型搭建、使用传统工艺微缩版墙模与夯土工具、体验“版筑夯墙”技法，完成一座小型圆楼或方楼模型。</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木构件榫卯拼装，学习土楼内部木结构“不用一钉一铆”的榫卯连接原理，亲手拼装一组榫卯结构乐高；土楼装饰彩绘，了解土楼门窗彩绘、楹联匾额的文化寓意，体验传统彩绘技法；VR沉浸式体验区，可“飞越”欣赏永定土楼群全景；土楼纪念品：冰箱贴、小型模型，乐高盲盒等。</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2．闽西客家木偶戏（国家级·永定传习点）</w:t>
      </w:r>
    </w:p>
    <w:p>
      <w:pPr>
        <w:autoSpaceDE w:val="0"/>
        <w:spacing w:line="360" w:lineRule="auto"/>
        <w:ind w:firstLine="602" w:firstLineChars="200"/>
        <w:rPr>
          <w:rFonts w:hint="eastAsia" w:ascii="仿宋" w:hAnsi="仿宋" w:eastAsia="仿宋" w:cs="宋体"/>
          <w:b/>
          <w:sz w:val="30"/>
          <w:szCs w:val="30"/>
        </w:rPr>
      </w:pPr>
      <w:r>
        <w:rPr>
          <w:rFonts w:hint="eastAsia" w:ascii="仿宋" w:hAnsi="仿宋" w:eastAsia="仿宋" w:cs="宋体"/>
          <w:b/>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闽西客家木偶戏明朝初从杭州传入，主要流传于上杭、连城、武平等地。它吸收了闽西汉剧等地方民间音乐的元素，逐渐发展和形成具有龙岩地方特色的闽西客家木偶戏，其保留了宋元“说话”傀儡遗韵，以及明清木偶艺术形态，其唱腔音乐、剧目文本、表演技艺均保留各个时代木偶艺术特征,具有剧目丰富多样、唱腔兼容并蓄、客家特色鲜明、表演形式丰富等特点。其所展示出客家社会生活的一个侧面，是客家社会的缩影，不仅有突出的娱乐功能，其剧目内容在宣扬惩恶扬善、诚信博爱等方面，具有高台教化功能，对传播社会主义伦理道德也将起正能量作用。2021年，“闽西客家木偶戏”经国务院批准正式列入第五批国家级非物质文化遗产代表性项目名录。</w:t>
      </w:r>
    </w:p>
    <w:p>
      <w:pPr>
        <w:numPr>
          <w:numId w:val="0"/>
        </w:numPr>
        <w:autoSpaceDE w:val="0"/>
        <w:spacing w:line="360" w:lineRule="auto"/>
        <w:ind w:firstLine="602" w:firstLineChars="200"/>
        <w:rPr>
          <w:rFonts w:hint="eastAsia" w:ascii="仿宋" w:hAnsi="仿宋" w:eastAsia="仿宋" w:cs="宋体"/>
          <w:sz w:val="30"/>
          <w:szCs w:val="30"/>
        </w:rPr>
      </w:pPr>
      <w:r>
        <w:rPr>
          <w:rFonts w:hint="eastAsia" w:ascii="仿宋" w:hAnsi="仿宋" w:eastAsia="仿宋" w:cs="宋体"/>
          <w:b/>
          <w:sz w:val="30"/>
          <w:szCs w:val="30"/>
          <w:lang w:val="en-US" w:eastAsia="zh-CN"/>
        </w:rPr>
        <w:t>（2）</w:t>
      </w:r>
      <w:r>
        <w:rPr>
          <w:rFonts w:hint="eastAsia" w:ascii="仿宋" w:hAnsi="仿宋" w:eastAsia="仿宋" w:cs="宋体"/>
          <w:b/>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永定土楼客家文化非遗传承体验中心木偶戏小剧场、永定土楼王子景区振成楼前广场（户外展演）。</w:t>
      </w:r>
    </w:p>
    <w:p>
      <w:pPr>
        <w:autoSpaceDE w:val="0"/>
        <w:spacing w:line="360" w:lineRule="auto"/>
        <w:ind w:firstLine="602" w:firstLineChars="200"/>
        <w:rPr>
          <w:rFonts w:hint="eastAsia" w:ascii="仿宋" w:hAnsi="仿宋" w:eastAsia="仿宋" w:cs="宋体"/>
          <w:b/>
          <w:sz w:val="30"/>
          <w:szCs w:val="30"/>
        </w:rPr>
      </w:pPr>
      <w:r>
        <w:rPr>
          <w:rFonts w:hint="eastAsia" w:ascii="仿宋" w:hAnsi="仿宋" w:eastAsia="仿宋" w:cs="宋体"/>
          <w:b/>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馆内小剧场每日定时上演闽西客家木偶戏经典折子戏，每场精选2-3个代表性选段；演出前15分钟开放后台参观，观众可近距离观看演员整理木偶、挂线准备、调试乐器的幕后工序；演出后设“木偶见面会”，观众可走到台前与剧中角色木偶合影，传承人现场讲解不同木偶角色的线位结构与操纵要领。</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在传承人指导下，尝试操控简化版提线木偶（3-5条线），体验“抬手、走路、点头”等基础动作，感受指尖操控的难度与乐趣；亲子家庭可参与“亲子双人操偶”小游戏，共同完成一个简单动作任务。</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木偶艺术陈列参观，馆内设小型木偶艺术陈列区，展出不同时期、不同流派的提线木偶实物（生、旦、净、末、丑各行当），以及传统戏服、盔头、道具、老剧本等珍贵史料，配合图文展板讲述闽西木偶戏八百年传承史。</w:t>
      </w:r>
    </w:p>
    <w:p>
      <w:pPr>
        <w:autoSpaceDE w:val="0"/>
        <w:spacing w:line="360" w:lineRule="auto"/>
        <w:ind w:firstLine="602" w:firstLineChars="200"/>
        <w:rPr>
          <w:rFonts w:hint="eastAsia" w:ascii="仿宋" w:hAnsi="仿宋" w:eastAsia="仿宋" w:cs="宋体"/>
          <w:sz w:val="30"/>
          <w:szCs w:val="30"/>
        </w:rPr>
      </w:pPr>
      <w:r>
        <w:rPr>
          <w:rFonts w:hint="eastAsia" w:ascii="仿宋" w:hAnsi="仿宋" w:eastAsia="仿宋" w:cs="宋体"/>
          <w:b/>
          <w:sz w:val="30"/>
          <w:szCs w:val="30"/>
        </w:rPr>
        <w:t>（4）衍生消费项目</w:t>
      </w:r>
    </w:p>
    <w:p>
      <w:pPr>
        <w:autoSpaceDE w:val="0"/>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开发迷你提线木偶纪念品，如冰箱贴、小型木偶，乐高木偶（附简易操控线及经典角色故事卡）；增设茶位听曲套餐，小剧场内边品客家米酒味饮料、客家擂茶，边观木偶戏，含茶位+小食。</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3.中医养生·永定万应茶制作技艺（国家级）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“永定万应茶”研制于清朝嘉庆年间，由永定客家著名老中医卢曾雄依据三十多年临床经验，精选檀香、肉豆蔻、大黄(酒制)、 陈皮(制)等三十多种地道中药材，用传统中药制剂工艺技术经过一百多道生产工序配制而成。历经二百多年的临床应用，对胃肠积热引起的腹痛、腹泻、痞满、便秘；中暑所致的发热、恶寒、呕吐、泄泻；饮酒过量所致的恶心闷乱以及外出晕车、晕船、水土不服、伤风感冒等各症均有显著疗效，且无毒副作用。“万应茶”以其悠久的历史、精良的配方和显著的疗效，深受广大消费者的赞誉。2008年，“永定万应茶”经国务院批准列入第二批国家级非物质文化遗产代表性项目名录。</w:t>
      </w:r>
    </w:p>
    <w:p>
      <w:pPr>
        <w:numPr>
          <w:ilvl w:val="0"/>
          <w:numId w:val="4"/>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永定土楼景区万应茶体验馆、永定区采善堂万应茶传习基地。</w:t>
      </w:r>
    </w:p>
    <w:p>
      <w:pPr>
        <w:numPr>
          <w:ilvl w:val="0"/>
          <w:numId w:val="4"/>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万应茶历史文化展陈，了解其创制渊源、配方原理与客家中医药文化背景。在传承人指导下，辨识三十余味药材的形态与功效，学习“君臣佐使”配伍原则。亲手体验“药材辨识称量”“研磨过筛”“配伍合料”“压制成型”等工序，按传统配方制作一份万应茶饼或茶包。馆内设品饮区，可品尝冲泡好的万应茶，学习“观色、闻香、品味”三步品饮法。</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万应茶养生礼盒，含万应茶饼、袋泡茶、药膳汤包，配客家风格礼盒；百草辨识研学课，在百草种植区学习辨识常用中草药，制作个性化药茶配方。</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4.永定菜干制作技艺（省级）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菜干”属闽菜系，是“闽西八大干”之一，客家特产。相传已有400多历史，是一道美味可口的传统名菜，不仅闻名省内外，在南洋华侨中也颇有影响。当地群众历来有制作菜干的传统，每年秋收后，人们大面积种植芥菜，春节前后家家户户便会制作菜干，选用经霜冻后的鲜嫩芥菜或嫩萝卜苗、油菜苗为原料，经三蒸三晒精细加工而成，用水拌湿后可蒸可炒拼盘小菜，清蒸扣肉为最佳，风味独特，是天然食品，也是居家必备，宴请宾朋的美味菜肴。</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永定菜干”分甜菜干和酸菜干两种，甜菜干色泽乌黑油亮，香气浓郁，味道甘甜可口；酸菜干呈黄褐色，酸中带甜。这两种菜干制作精细，便于贮藏，食用方便，荤素皆宜，即可清蒸、也可泡汤。具有生津解渴，解暑开胃，减肥之功效。现在随着人们的生活水平提高，城镇化的进展，食品多元化等方面因素，制作菜干的人们越来越少。</w:t>
      </w:r>
    </w:p>
    <w:p>
      <w:pPr>
        <w:numPr>
          <w:ilvl w:val="0"/>
          <w:numId w:val="5"/>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永定土楼景区内客家餐馆体验地点、湖坑镇客家美食传习所。</w:t>
      </w:r>
    </w:p>
    <w:p>
      <w:pPr>
        <w:numPr>
          <w:ilvl w:val="0"/>
          <w:numId w:val="5"/>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永定菜干“三蒸三晒”制作工坊，了解芥菜从鲜绿到乌黑的神奇转化过程。在传承人指导下，亲手体验菜干扣肉的码盘工序：将泡发好的菜干切段调味铺于碗底，五花肉切片整齐码放于菜干之上，淋上客家米酒与酱料，入笼蒸制。等待蒸制期间可学习永定菜干的挑选保存知识与菜干扣肉的饮食文化典故。出锅后倒扣入盘，菜干在上肉在下，香气四溢。</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永定菜干真空礼盒，精选本地菜干，配制作食谱卡片，游客可带回家自制；客家宴席套餐：菜干扣肉、芋子包、米酒等。</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5.永定芋子包制作技艺（市级）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芋子包，又称“芋卵包”，是永定的一种传统特色小吃之一。过去，永定境内的许多家庭在逢年过节都要做芋子包，特别是大年三十就更有着特殊的趣味。不仅美味可口可以一饱口福，而且在制作过程中散发出缕缕的温馨，隐含着对新一年的美好展望，对老人的祝福，对晚辈的期待，洋溢着浓浓的亲情。民间流传有“吃上芋子包，包银包金包发财”的俗语。</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制作芋子包的主要原料是大芋子、木薯粉、五花肉，其他佐料有虾仁、鱿鱼、香菇、鲜笋、葱白末、丰鱼末、精盐、蚝油、鸡精、胡椒粉等。要制成上品的芋子包，除馅料要精外，关键的还在芋泥皮上的制作，芋皮要有韧性带有筋劲，选择易煮熟的大个上等品，且芋皮厚薄要均匀。自古至今，芋头是食疗兼优的好食品。永定客家人运用自已的聪明才智，将芋子佐以其他配料制成芋子包，不但营养丰富，而且美味可口，具有极高的食用价值。</w:t>
      </w:r>
    </w:p>
    <w:p>
      <w:pPr>
        <w:numPr>
          <w:ilvl w:val="0"/>
          <w:numId w:val="6"/>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永定土楼景区内客家小吃体验馆、湖坑镇老街芋子包工坊。</w:t>
      </w:r>
    </w:p>
    <w:p>
      <w:pPr>
        <w:numPr>
          <w:ilvl w:val="0"/>
          <w:numId w:val="6"/>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从芋子蒸熟去皮开始，全程参与芋子包制作。学习芋泥与木薯粉的揉合比例与手法——粉太少皮易裂，粉太多皮过硬，需反复揉搓至“手光、盆光、面光”三光境界。在传承人指导下，体验“搓圆、压皮、包馅、收口”四步工序，尤其是永定芋子包特有的收口捏花技法。制作完成后现场蒸制，透过蒸笼看芋子包由白转半透明的过程，趁热品尝。</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速冻芋子包伴手礼，真空包装；芋子三吃"品鉴拼盘：芋子包、芋子饺、芋子丝，一次品尝三种芋子做法。</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6.永定下洋牛系列制作技艺（市级）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下洋牛系列是久负盛名的中国美食，早期主要流传于龙岩市永定区下洋镇。该处制作牛肉丸就有300多年的历史，随着时间推移，地理位置和旅游带，永定各乡镇和邻县陆续来下洋镇学习，于是永定区湖坑镇、岐岭镇等地也开始出现牛系列的传承。</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永定下洋牛系列所使用的牛至少要养三年以上，这种牛无饲料养殖，油少，保证了肉质的健康和鲜美，加工过程中不添加色素和防腐剂。以牛的各个部位如牛肉、牛百叶、牛心管、牛肚、牛肠、牛舌、牛峰肚、牛血皮、牛筋、牛腩、牛排、牛大骨、牛脊骨、牛脖骨、牛棒骨、牛拐骨、牛肋骨、牛胸骨、牛扇子骨、牛骨髓、牛血、牛杂肚、牛蹄、牛皮、牛鞭、牛尾等30多个部位作为原料，使用煎、炸、蒸、煮、焖等多种做法进行烹饪，具有鲜、香、脆等特点，既保持了牛肉的原汁原味，又不失客家菜系中特有的咸、肥、香、热、鲜的特点。在牛系列制作技艺中极具特色，同时十分考验师傅技艺：例如制作牛胸仁，用一只牛身上只有不到一斤的肉，采用洗净，切成薄片，待油温达到90度左右时放入炸至金黄色后沥干，洒上盐即可食用。再比如牛肝选用的是肝尖部位，切成薄片后，用盐、生抽、木薯粉搅拌，十分钟后即放入生姜的热油中爆炒，再放入葱段，翻炒三分钟左右即可，易老的牛肝就变成了香、脆的美食。所谓“食不厌精，脍不厌细”，下洋牛系列也是当地人追求精致生活的体现，它蕴含着永定客家优秀的文化传统和深厚的人文积淀，创造了美食的经典。</w:t>
      </w:r>
    </w:p>
    <w:p>
      <w:pPr>
        <w:numPr>
          <w:ilvl w:val="0"/>
          <w:numId w:val="7"/>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永定土楼附近餐馆。建议依托下洋镇现有老字号牛肉店，升级改造为永定区下洋镇牛系列传习体验馆，设“前店后坊”式体验空间，打造“下洋牛系列美食街区”核心体验地点。</w:t>
      </w:r>
    </w:p>
    <w:p>
      <w:pPr>
        <w:numPr>
          <w:ilvl w:val="0"/>
          <w:numId w:val="7"/>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在传承人老字号店铺或传习体验馆，品尝下洋牛系列经典菜品组合：下洋牛肉丸（招牌）：清汤氽丸，弹牙爽脆，配以芹菜末胡椒粉汤底；白灼牛肚尖：薄切牛肚尖沸水轻灼，蘸以客家特制蒜蓉酱油；椒盐牛排：带骨牛排腌制后油炸至金黄，外酥里嫩；爆炒牛里脊：猛火快炒，肉嫩多汁，配客家米酒风味最佳；牛杂汤：牛肚、牛心、牛肠、牛血等与萝卜慢炖，汤浓味鲜。</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牛肉丸捶打观摩与简易体验：观看传承人现场演示牛肉丸捶打全过程：新鲜牛后腿肉置于青石板上，以两根铁棒反复捶打数千次，直至肉糜起胶、黏连成团。</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在传承人指导下，尝试捶打牛肉的发力技巧（体验约5-10分钟，感受“千锤百炼”的力道与节奏）。 观看挤丸入水、定型煮熟工序，品尝现做现煮的手打牛肉丸。</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牛系列知识文化讲解：了解黄牛各部位的名称、肉质特点与最佳烹饪方式，学习下洋牛系列“因材施烹、一牛多吃”的烹饪哲学，了解下洋牛肉丸“捶打千次”的匠心传承与客家侨乡饮食文化。</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7.闽西客家十番音乐（国家级·永定传习点）</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闽西客家十番音乐是闽西客家传统民间器乐曲，又称“客家十欢”“打十般”“十样景”“集欢”，使用二胡、吊规、椰胡、板胡、月琴、三弦、扬琴、琵琶、竹笛、唢呐等管弦乐器及板、堂鼓、堂锣、小钹、碰铃等打击乐器共十余件。乐队人数一般少则五到七人，多则十几人。闽西客家十番音乐在闽西城乡广泛流传并深得群众喜爱，不论城镇和乡村，几乎都有十番音乐的班社。闽西客家十番音乐流传年代久远，其间不断地吸收融汇了当地畲瑶古乐、汉剧、祈剧、潮剧、采茶戏、木偶戏音乐甚至宗教音乐等，不断充实丰富自己，形成艺术积淀十分深厚和各种不同艺术风格的曲调，是闽西客家民间传统文艺最主要的代表性项目之一。2006年，“闽西客家十番音乐”经国务院批准列入第一批国家级非物质文化遗产代表性项目名录。</w:t>
      </w:r>
    </w:p>
    <w:p>
      <w:pPr>
        <w:numPr>
          <w:numId w:val="0"/>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kern w:val="2"/>
          <w:sz w:val="30"/>
          <w:szCs w:val="30"/>
          <w:lang w:val="en-US" w:eastAsia="zh-CN" w:bidi="ar-SA"/>
        </w:rPr>
        <w:t>（2）</w:t>
      </w: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永定土楼景区十番音乐传习点、客家文化非遗传承体验中心演艺区。</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乐器认知与音色赏析，在十番音乐传习点或非遗体验馆内，由传承人或专业导览员带领游客了解十番音乐文化起源，十番音乐在客家社会中的多重功能，并逐一认识十番音乐的常用乐器，包括每件乐器的名称、材质、音色特点及在合奏中的角色分工；从简单打击乐器入手，分声部参与十番音乐合奏体验，体验尝试拨扬琴弦、拉椰胡、吹竹笛、击云锣，感受每件乐器的发声原理与音色差异；经典曲牌观赏，现场演奏2-3首经典曲牌，感受客家礼乐“轻而不浮、闹而不噪”的独特音韵，演奏前或演奏间歇，传承人简要介绍每首曲牌的来源、用途与文化内涵。</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十番乐器迷你盲盒 ，10款乐器微缩模型（扬琴、椰胡、竹笛、逗管、云锣、小钹、木鱼、二胡、中阮、竹板）；十番乐器金属书签，10款乐器造型金属镂空书签；“十番有礼”音乐贺卡，打开贺卡自动播放十番音乐片段（《迎仙客》或《小桃红》），内页印有客家祝福语，将听觉记忆转化为可寄送的祝福载体；十番乐器冰箱贴套装，10款经典乐器。</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8.福建客家山歌（龙岩永定客家山歌）（省级）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 xml:space="preserve">永定素有“歌谣之乡”的美称，永定客家山歌历史悠久，内容丰富，有如姹紫嫣红的百花园，各种类型的山歌异彩纷呈，争奇斗艳，从不同的角度给人以不同的享受，韵味无穷。 </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客家山歌的调式都是“单调”，以羽调为主，徵调为次。羽调式为la、do、re、mi，徵调式为so、la、do、re。永定客家山歌的句式结构，依山歌的体裁、内容不同而异，每首四句或五句；每句多为七言，山歌共分为五大类：情歌、劳动歌、时政歌、生活歌、儿歌,其内容真实反映了客家人的真实情感，具有自然质朴现实性强，修辞手法多样化等特点，它们从不同的侧面，反映了劳动人民的爱憎思想和情感，给人以不同的启迪和艺术享受，韵味无穷。</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永定客家山歌即继承了中原民间文学的优良传统，又吸取了畲族、瑶族歌谣的精华，是中原汉族文化与当地土著文化进行长期融会的产物,具有浓郁的地方色彩，山歌中不仅保留了中原古汉语的部分语言特征，同时还夹杂着大量的方言土语，体现了独特的客家民系情感，融汇了客家先民的智慧。“永定客家山歌”于2005年被福建省政府列为“第一批省级非物质文化遗产名录”。</w:t>
      </w:r>
    </w:p>
    <w:p>
      <w:pPr>
        <w:numPr>
          <w:numId w:val="0"/>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kern w:val="2"/>
          <w:sz w:val="30"/>
          <w:szCs w:val="30"/>
          <w:lang w:val="en-US" w:eastAsia="zh-CN" w:bidi="ar-SA"/>
        </w:rPr>
        <w:t>（2）</w:t>
      </w:r>
      <w:r>
        <w:rPr>
          <w:rFonts w:hint="eastAsia" w:ascii="仿宋" w:hAnsi="仿宋" w:eastAsia="仿宋" w:cs="宋体"/>
          <w:b/>
          <w:bCs/>
          <w:sz w:val="30"/>
          <w:szCs w:val="30"/>
        </w:rPr>
        <w:t>体验地点</w:t>
      </w:r>
    </w:p>
    <w:p>
      <w:pPr>
        <w:autoSpaceDE w:val="0"/>
        <w:spacing w:line="360" w:lineRule="auto"/>
        <w:ind w:firstLine="600" w:firstLineChars="200"/>
        <w:outlineLvl w:val="2"/>
        <w:rPr>
          <w:rFonts w:hint="eastAsia" w:ascii="仿宋" w:hAnsi="仿宋" w:eastAsia="仿宋" w:cs="宋体"/>
          <w:kern w:val="0"/>
          <w:sz w:val="30"/>
          <w:szCs w:val="30"/>
        </w:rPr>
      </w:pPr>
      <w:r>
        <w:rPr>
          <w:rFonts w:hint="eastAsia" w:ascii="仿宋" w:hAnsi="仿宋" w:eastAsia="仿宋" w:cs="宋体"/>
          <w:kern w:val="0"/>
          <w:sz w:val="30"/>
          <w:szCs w:val="30"/>
        </w:rPr>
        <w:t>永定土楼景区山歌传习点、初溪土楼古村落。</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w:t>
      </w:r>
      <w:r>
        <w:rPr>
          <w:rFonts w:hint="eastAsia" w:ascii="仿宋" w:hAnsi="仿宋" w:eastAsia="仿宋" w:cs="宋体"/>
          <w:b/>
          <w:bCs/>
          <w:sz w:val="30"/>
          <w:szCs w:val="30"/>
          <w:lang w:val="en-US" w:eastAsia="zh-CN"/>
        </w:rPr>
        <w:t>3</w:t>
      </w: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在传承人带领下，学唱永定客家山歌经典曲调（《阿哥出门去南洋》《土楼山歌》等），了解歌词中的客家方言表达与“赋比兴”艺术手法。可参与山歌即兴对唱互动，传承人以歌提问，游客以歌作答（可用普通话或简单客家话），感受客家人“以歌传情、以歌会友”的浪漫传统。观看“土楼有喜”客家婚俗沉浸式展演，复原客家传统婚礼全过程——迎亲队伍抬花轿、吹唢呐、挑聘礼，新娘“哭嫁”唱别父母，拜堂仪式庄重典雅，闹洞房环节喜庆热闹。游客可参与互动扮演，可当“迎亲客”“送嫁娘”“喝喜酒的宾客”，在土楼天井中围桌吃“客家喜宴”（以实际体验餐食为准），感受客家人“以礼成婚、以楼为家”的婚俗文化。</w:t>
      </w:r>
    </w:p>
    <w:p>
      <w:pPr>
        <w:autoSpaceDE w:val="0"/>
        <w:spacing w:line="360" w:lineRule="auto"/>
        <w:ind w:firstLine="602" w:firstLineChars="200"/>
        <w:outlineLvl w:val="2"/>
        <w:rPr>
          <w:rFonts w:hint="eastAsia" w:ascii="仿宋" w:hAnsi="仿宋" w:eastAsia="仿宋" w:cs="宋体"/>
          <w:b/>
          <w:bCs/>
          <w:sz w:val="30"/>
          <w:szCs w:val="30"/>
          <w:lang/>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客家山歌填词创作本，空白线装本，内页为客家山歌常用曲牌简谱、韵脚参考，游客可自填歌词创作，激发游客创作兴趣。将“听山歌”升维为“写山歌”；“客家童谣”亲子绘本，以客家山歌中的童谣为主题，精美手绘配图，附二维码扫码听原声亲子家庭专属产品，客家话启蒙与山歌传承从娃娃抓起；结合土楼营造技艺，土楼造型八音盒+山歌音频“楼中歌”八音盒。</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9.陶罐烧制技艺（市级）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陶罐制作以古竹陶罐制作为代表，其历史悠久，迄今已有300多年历史，产品主要有陶碗、陶瓶、花钵、药钵、陶坛、陶缸等。永定陶罐以随形、随性、随心为特点，精于自然的原色和纹理，在传统文化的基础上创新形成自己独具一格的作品。</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永定陶罐制作采用粘土、釉泥、草木灰、木材等相关材料，利用转盘、线锯等生产工具，不断修制陶泥直至陶罐成型，晒干烧制而成。制作工序有选泥、洗泥、炼泥、拌泥、制模、晒模、上釉、烧制等。选泥要选白色高粘土，要求含砂砾少；洗泥、炼泥时要过滤，把粗砂砾排除，后在洗池发酵1周到10天，晾干至可塑状态（类似于面粉可揉）达到拌泥、拉坯制模要求，后在轮转器手上拉坯制模成初坯；晒至半干后，用泥锤、泥刀等工具经手工敲打均匀变更塑型陶罐，再晒干过釉；最后进窑烧制。烧制过程中要根据泥土的耐温性配置温度、掌握火候才能烧制出合格的陶制品，现在温度控制用温度计，以前要根据经验和火势的掌握把控温度，异常艰难，俗话说“十年难练烧窑工”。</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建议选址湖坑镇土楼景区周边或依托现有陶窑遗址设立永定区客家陶艺传习所，打造“前店后坊”式体验空间。</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永定客家陶艺精品陈列，了解永定陶土特性、古陶窑遗址分布及柴窑烧制原理，观赏不同时期、不同器型的永定陶器精品。在传承人指导下，从揉泥开始，学习手捏成型与泥条盘筑两种基础技法，亲手制作一件生活陶器（小茶杯、花插、小碗或香插）。进阶学员可体验拉坯成型（需配陶轮），感受“手随泥转、形由心生”的拉坯乐趣。作品可留传习所代为晾干、修坯、上釉、入柴窑烧制。传习所内设柴窑参观区，可了解柴窑结构与“一窑千变”的烧制原理。</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生活器皿系列，开发柴烧茶器套装、手捏花器、日用食器以及陶质酒；文房雅器系列，开发陶质笔筒、陶砚、水滴、笔架等文房用具；同时推出陶质香器套装（香插、香炉配以永定制香技艺手工线香），将陶艺与客家香文化合二为一，营造“一炉一香一陶然”的文人意境；伴手礼礼盒，“土楼陶韵”基础礼盒（微缩土楼造型陶摆件一件）与“陶然客家”尊享礼盒（柴烧茶杯一对配永定万应茶或客家米酒）。</w:t>
      </w:r>
    </w:p>
    <w:p>
      <w:pPr>
        <w:autoSpaceDE w:val="0"/>
        <w:spacing w:line="360" w:lineRule="auto"/>
        <w:jc w:val="center"/>
        <w:rPr>
          <w:rFonts w:hint="eastAsia" w:ascii="仿宋" w:hAnsi="仿宋" w:eastAsia="仿宋" w:cs="宋体"/>
          <w:b/>
          <w:bCs/>
          <w:color w:val="FF0000"/>
          <w:sz w:val="30"/>
          <w:szCs w:val="30"/>
        </w:rPr>
      </w:pPr>
      <w:r>
        <w:rPr>
          <w:rFonts w:hint="eastAsia" w:ascii="仿宋" w:hAnsi="仿宋" w:eastAsia="仿宋" w:cs="宋体"/>
          <w:sz w:val="30"/>
          <w:szCs w:val="30"/>
          <w:lang/>
        </w:rPr>
        <w:br w:type="page"/>
      </w:r>
    </w:p>
    <w:p>
      <w:pPr>
        <w:pStyle w:val="2"/>
        <w:spacing w:line="360" w:lineRule="auto"/>
        <w:ind w:left="0" w:leftChars="0" w:firstLine="0" w:firstLineChars="0"/>
        <w:jc w:val="both"/>
        <w:rPr>
          <w:rFonts w:hint="eastAsia" w:ascii="仿宋" w:hAnsi="仿宋" w:eastAsia="仿宋" w:cs="宋体"/>
          <w:szCs w:val="30"/>
          <w:lang w:val="en-US" w:eastAsia="zh-CN"/>
        </w:rPr>
      </w:pPr>
      <w:bookmarkStart w:id="251" w:name="_Toc23948"/>
      <w:bookmarkStart w:id="252" w:name="_Toc1300"/>
      <w:r>
        <w:rPr>
          <w:rFonts w:hint="eastAsia" w:ascii="仿宋" w:hAnsi="仿宋" w:eastAsia="仿宋" w:cs="宋体"/>
          <w:szCs w:val="30"/>
          <w:lang w:val="en-US" w:eastAsia="zh-CN"/>
        </w:rPr>
        <w:t>附录2：</w:t>
      </w:r>
      <w:r>
        <w:rPr>
          <w:rFonts w:hint="eastAsia" w:ascii="仿宋" w:hAnsi="仿宋" w:eastAsia="仿宋" w:cs="宋体"/>
          <w:szCs w:val="30"/>
        </w:rPr>
        <w:t>长汀县“千年古城·非遗寻踪”</w:t>
      </w:r>
      <w:r>
        <w:rPr>
          <w:rFonts w:hint="eastAsia" w:ascii="仿宋" w:hAnsi="仿宋" w:eastAsia="仿宋" w:cs="宋体"/>
          <w:szCs w:val="30"/>
          <w:lang w:val="en-US" w:eastAsia="zh-CN"/>
        </w:rPr>
        <w:t>非遗</w:t>
      </w:r>
      <w:r>
        <w:rPr>
          <w:rFonts w:hint="eastAsia" w:ascii="仿宋" w:hAnsi="仿宋" w:eastAsia="仿宋" w:cs="宋体"/>
          <w:szCs w:val="30"/>
        </w:rPr>
        <w:t>深度体验</w:t>
      </w:r>
      <w:bookmarkEnd w:id="251"/>
      <w:r>
        <w:rPr>
          <w:rFonts w:hint="eastAsia" w:ascii="仿宋" w:hAnsi="仿宋" w:eastAsia="仿宋" w:cs="宋体"/>
          <w:szCs w:val="30"/>
          <w:lang w:val="en-US" w:eastAsia="zh-CN"/>
        </w:rPr>
        <w:t>路线</w:t>
      </w:r>
      <w:bookmarkEnd w:id="252"/>
    </w:p>
    <w:p>
      <w:pPr>
        <w:autoSpaceDE w:val="0"/>
        <w:spacing w:line="360" w:lineRule="auto"/>
        <w:outlineLvl w:val="0"/>
        <w:rPr>
          <w:rFonts w:hint="eastAsia" w:ascii="仿宋" w:hAnsi="仿宋" w:eastAsia="仿宋" w:cs="宋体"/>
          <w:b/>
          <w:bCs/>
          <w:sz w:val="30"/>
          <w:szCs w:val="30"/>
        </w:rPr>
      </w:pPr>
      <w:bookmarkStart w:id="253" w:name="_Toc14015"/>
      <w:bookmarkStart w:id="254" w:name="_Toc10957"/>
      <w:bookmarkStart w:id="255" w:name="_Toc26590"/>
      <w:bookmarkStart w:id="256" w:name="_Toc24525"/>
      <w:bookmarkStart w:id="257" w:name="_Toc21578"/>
      <w:r>
        <w:rPr>
          <w:rFonts w:hint="eastAsia" w:ascii="仿宋" w:hAnsi="仿宋" w:eastAsia="仿宋" w:cs="宋体"/>
          <w:b/>
          <w:bCs/>
          <w:sz w:val="30"/>
          <w:szCs w:val="30"/>
        </w:rPr>
        <w:t>【线路建议】</w:t>
      </w:r>
      <w:bookmarkEnd w:id="253"/>
      <w:bookmarkEnd w:id="254"/>
      <w:bookmarkEnd w:id="255"/>
      <w:bookmarkEnd w:id="256"/>
      <w:bookmarkEnd w:id="257"/>
    </w:p>
    <w:p>
      <w:pPr>
        <w:autoSpaceDE w:val="0"/>
        <w:spacing w:line="360" w:lineRule="auto"/>
        <w:rPr>
          <w:rFonts w:hint="eastAsia" w:ascii="仿宋" w:hAnsi="仿宋" w:eastAsia="仿宋" w:cs="宋体"/>
          <w:b/>
          <w:bCs/>
          <w:sz w:val="30"/>
          <w:szCs w:val="30"/>
        </w:rPr>
      </w:pPr>
      <w:r>
        <w:rPr>
          <w:rFonts w:hint="eastAsia" w:ascii="仿宋" w:hAnsi="仿宋" w:eastAsia="仿宋" w:cs="宋体"/>
          <w:b/>
          <w:bCs/>
          <w:sz w:val="30"/>
          <w:szCs w:val="30"/>
        </w:rPr>
        <w:t>三天两晚：</w:t>
      </w:r>
    </w:p>
    <w:tbl>
      <w:tblPr>
        <w:tblW w:w="8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964"/>
        <w:gridCol w:w="3554"/>
        <w:gridCol w:w="1338"/>
        <w:gridCol w:w="1552"/>
      </w:tblGrid>
      <w:tr>
        <w:trPr>
          <w:tblHeader/>
          <w:jc w:val="center"/>
        </w:trPr>
        <w:tc>
          <w:tcPr>
            <w:tcW w:w="1129"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天数</w:t>
            </w:r>
          </w:p>
        </w:tc>
        <w:tc>
          <w:tcPr>
            <w:tcW w:w="964"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时间</w:t>
            </w:r>
          </w:p>
        </w:tc>
        <w:tc>
          <w:tcPr>
            <w:tcW w:w="3554"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体验项目</w:t>
            </w:r>
          </w:p>
        </w:tc>
        <w:tc>
          <w:tcPr>
            <w:tcW w:w="1338"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val="en-US" w:eastAsia="zh-CN"/>
              </w:rPr>
              <w:t>等级</w:t>
            </w:r>
          </w:p>
        </w:tc>
        <w:tc>
          <w:tcPr>
            <w:tcW w:w="1552"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类别</w:t>
            </w:r>
          </w:p>
        </w:tc>
      </w:tr>
      <w:tr>
        <w:trPr>
          <w:jc w:val="center"/>
        </w:trPr>
        <w:tc>
          <w:tcPr>
            <w:tcW w:w="1129" w:type="dxa"/>
            <w:vMerge w:val="restart"/>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第一日</w:t>
            </w:r>
          </w:p>
        </w:tc>
        <w:tc>
          <w:tcPr>
            <w:tcW w:w="964"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554"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长汀客家刻纸龙灯制作</w:t>
            </w:r>
          </w:p>
        </w:tc>
        <w:tc>
          <w:tcPr>
            <w:tcW w:w="1338"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省级</w:t>
            </w:r>
          </w:p>
        </w:tc>
        <w:tc>
          <w:tcPr>
            <w:tcW w:w="1552"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传统美术</w:t>
            </w:r>
          </w:p>
        </w:tc>
      </w:tr>
      <w:tr>
        <w:trPr>
          <w:jc w:val="center"/>
        </w:trPr>
        <w:tc>
          <w:tcPr>
            <w:tcW w:w="1129" w:type="dxa"/>
            <w:vMerge w:val="continue"/>
            <w:vAlign w:val="center"/>
          </w:tcPr>
          <w:p>
            <w:pPr>
              <w:keepNext/>
              <w:autoSpaceDE w:val="0"/>
              <w:snapToGrid w:val="0"/>
              <w:spacing w:line="360" w:lineRule="auto"/>
              <w:jc w:val="center"/>
              <w:rPr>
                <w:rFonts w:hint="eastAsia" w:ascii="仿宋" w:hAnsi="仿宋" w:eastAsia="仿宋" w:cs="宋体"/>
                <w:sz w:val="30"/>
                <w:szCs w:val="30"/>
                <w:lang/>
              </w:rPr>
            </w:pPr>
          </w:p>
        </w:tc>
        <w:tc>
          <w:tcPr>
            <w:tcW w:w="964"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554"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长汀客家非遗菜系</w:t>
            </w:r>
          </w:p>
        </w:tc>
        <w:tc>
          <w:tcPr>
            <w:tcW w:w="1338"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市级</w:t>
            </w:r>
          </w:p>
        </w:tc>
        <w:tc>
          <w:tcPr>
            <w:tcW w:w="1552"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keepNext/>
              <w:autoSpaceDE w:val="0"/>
              <w:snapToGrid w:val="0"/>
              <w:spacing w:line="360" w:lineRule="auto"/>
              <w:jc w:val="center"/>
              <w:rPr>
                <w:rFonts w:hint="eastAsia" w:ascii="仿宋" w:hAnsi="仿宋" w:eastAsia="仿宋" w:cs="宋体"/>
                <w:sz w:val="30"/>
                <w:szCs w:val="30"/>
                <w:lang/>
              </w:rPr>
            </w:pPr>
          </w:p>
        </w:tc>
        <w:tc>
          <w:tcPr>
            <w:tcW w:w="964"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554"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汀州客家酿酒技艺</w:t>
            </w:r>
          </w:p>
        </w:tc>
        <w:tc>
          <w:tcPr>
            <w:tcW w:w="1338"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省级</w:t>
            </w:r>
          </w:p>
        </w:tc>
        <w:tc>
          <w:tcPr>
            <w:tcW w:w="1552"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restart"/>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第二日</w:t>
            </w:r>
          </w:p>
        </w:tc>
        <w:tc>
          <w:tcPr>
            <w:tcW w:w="964"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554"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汀州客家制香技艺</w:t>
            </w:r>
          </w:p>
        </w:tc>
        <w:tc>
          <w:tcPr>
            <w:tcW w:w="1338"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市级</w:t>
            </w:r>
          </w:p>
        </w:tc>
        <w:tc>
          <w:tcPr>
            <w:tcW w:w="1552"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keepNext/>
              <w:autoSpaceDE w:val="0"/>
              <w:snapToGrid w:val="0"/>
              <w:spacing w:line="360" w:lineRule="auto"/>
              <w:jc w:val="center"/>
              <w:rPr>
                <w:rFonts w:hint="eastAsia" w:ascii="仿宋" w:hAnsi="仿宋" w:eastAsia="仿宋" w:cs="宋体"/>
                <w:sz w:val="30"/>
                <w:szCs w:val="30"/>
                <w:lang/>
              </w:rPr>
            </w:pPr>
          </w:p>
        </w:tc>
        <w:tc>
          <w:tcPr>
            <w:tcW w:w="964"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554"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非遗美食：长汀芋子饺制作技艺</w:t>
            </w:r>
          </w:p>
        </w:tc>
        <w:tc>
          <w:tcPr>
            <w:tcW w:w="1338"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市级</w:t>
            </w:r>
          </w:p>
        </w:tc>
        <w:tc>
          <w:tcPr>
            <w:tcW w:w="1552"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keepNext/>
              <w:autoSpaceDE w:val="0"/>
              <w:snapToGrid w:val="0"/>
              <w:spacing w:line="360" w:lineRule="auto"/>
              <w:jc w:val="center"/>
              <w:rPr>
                <w:rFonts w:hint="eastAsia" w:ascii="仿宋" w:hAnsi="仿宋" w:eastAsia="仿宋" w:cs="宋体"/>
                <w:sz w:val="30"/>
                <w:szCs w:val="30"/>
                <w:lang/>
              </w:rPr>
            </w:pPr>
          </w:p>
        </w:tc>
        <w:tc>
          <w:tcPr>
            <w:tcW w:w="964"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554"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长汀客家擂茶制作技艺</w:t>
            </w:r>
          </w:p>
        </w:tc>
        <w:tc>
          <w:tcPr>
            <w:tcW w:w="1338"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县级</w:t>
            </w:r>
          </w:p>
        </w:tc>
        <w:tc>
          <w:tcPr>
            <w:tcW w:w="1552"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restart"/>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第三日</w:t>
            </w:r>
          </w:p>
        </w:tc>
        <w:tc>
          <w:tcPr>
            <w:tcW w:w="964"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554"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闽西客家木偶戏</w:t>
            </w:r>
          </w:p>
        </w:tc>
        <w:tc>
          <w:tcPr>
            <w:tcW w:w="1338"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国家级</w:t>
            </w:r>
          </w:p>
        </w:tc>
        <w:tc>
          <w:tcPr>
            <w:tcW w:w="1552"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传统戏剧</w:t>
            </w:r>
          </w:p>
        </w:tc>
      </w:tr>
      <w:tr>
        <w:trPr>
          <w:jc w:val="center"/>
        </w:trPr>
        <w:tc>
          <w:tcPr>
            <w:tcW w:w="1129" w:type="dxa"/>
            <w:vMerge w:val="continue"/>
            <w:vAlign w:val="center"/>
          </w:tcPr>
          <w:p>
            <w:pPr>
              <w:keepNext/>
              <w:autoSpaceDE w:val="0"/>
              <w:snapToGrid w:val="0"/>
              <w:spacing w:line="360" w:lineRule="auto"/>
              <w:jc w:val="center"/>
              <w:rPr>
                <w:rFonts w:hint="eastAsia" w:ascii="仿宋" w:hAnsi="仿宋" w:eastAsia="仿宋" w:cs="宋体"/>
                <w:sz w:val="30"/>
                <w:szCs w:val="30"/>
                <w:lang/>
              </w:rPr>
            </w:pPr>
          </w:p>
        </w:tc>
        <w:tc>
          <w:tcPr>
            <w:tcW w:w="964"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554"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长汀升平“百壶宴”</w:t>
            </w:r>
          </w:p>
        </w:tc>
        <w:tc>
          <w:tcPr>
            <w:tcW w:w="1338"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省级</w:t>
            </w:r>
          </w:p>
        </w:tc>
        <w:tc>
          <w:tcPr>
            <w:tcW w:w="1552"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民俗</w:t>
            </w:r>
          </w:p>
        </w:tc>
      </w:tr>
      <w:tr>
        <w:trPr>
          <w:jc w:val="center"/>
        </w:trPr>
        <w:tc>
          <w:tcPr>
            <w:tcW w:w="1129" w:type="dxa"/>
            <w:vMerge w:val="continue"/>
            <w:vAlign w:val="center"/>
          </w:tcPr>
          <w:p>
            <w:pPr>
              <w:keepNext/>
              <w:autoSpaceDE w:val="0"/>
              <w:snapToGrid w:val="0"/>
              <w:spacing w:line="360" w:lineRule="auto"/>
              <w:jc w:val="center"/>
              <w:rPr>
                <w:rFonts w:hint="eastAsia" w:ascii="仿宋" w:hAnsi="仿宋" w:eastAsia="仿宋" w:cs="宋体"/>
                <w:sz w:val="30"/>
                <w:szCs w:val="30"/>
                <w:lang/>
              </w:rPr>
            </w:pPr>
          </w:p>
        </w:tc>
        <w:tc>
          <w:tcPr>
            <w:tcW w:w="964"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554"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汀州木版年画</w:t>
            </w:r>
          </w:p>
        </w:tc>
        <w:tc>
          <w:tcPr>
            <w:tcW w:w="1338" w:type="dxa"/>
            <w:vAlign w:val="center"/>
          </w:tcPr>
          <w:p>
            <w:pPr>
              <w:keepNext/>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市级</w:t>
            </w:r>
          </w:p>
        </w:tc>
        <w:tc>
          <w:tcPr>
            <w:tcW w:w="1552" w:type="dxa"/>
            <w:vAlign w:val="center"/>
          </w:tcPr>
          <w:p>
            <w:pPr>
              <w:keepNext/>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传统美术</w:t>
            </w:r>
          </w:p>
        </w:tc>
      </w:tr>
    </w:tbl>
    <w:p>
      <w:pPr>
        <w:autoSpaceDE w:val="0"/>
        <w:spacing w:line="360" w:lineRule="auto"/>
        <w:ind w:firstLine="602" w:firstLineChars="200"/>
        <w:rPr>
          <w:rFonts w:hint="eastAsia" w:ascii="仿宋" w:hAnsi="仿宋" w:eastAsia="仿宋" w:cs="宋体"/>
          <w:b/>
          <w:bCs/>
          <w:sz w:val="30"/>
          <w:szCs w:val="30"/>
        </w:rPr>
      </w:pPr>
    </w:p>
    <w:p>
      <w:pPr>
        <w:autoSpaceDE w:val="0"/>
        <w:spacing w:line="360" w:lineRule="auto"/>
        <w:rPr>
          <w:rFonts w:hint="eastAsia" w:ascii="仿宋" w:hAnsi="仿宋" w:eastAsia="仿宋" w:cs="宋体"/>
          <w:b/>
          <w:bCs/>
          <w:sz w:val="30"/>
          <w:szCs w:val="30"/>
        </w:rPr>
      </w:pPr>
      <w:r>
        <w:rPr>
          <w:rFonts w:hint="eastAsia" w:ascii="仿宋" w:hAnsi="仿宋" w:eastAsia="仿宋" w:cs="宋体"/>
          <w:b/>
          <w:bCs/>
          <w:sz w:val="30"/>
          <w:szCs w:val="30"/>
        </w:rPr>
        <w:t>两天一晚：</w:t>
      </w:r>
    </w:p>
    <w:tbl>
      <w:tblPr>
        <w:tblW w:w="84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866"/>
        <w:gridCol w:w="3630"/>
        <w:gridCol w:w="1292"/>
        <w:gridCol w:w="1531"/>
      </w:tblGrid>
      <w:tr>
        <w:trPr>
          <w:tblHeader/>
          <w:jc w:val="center"/>
        </w:trPr>
        <w:tc>
          <w:tcPr>
            <w:tcW w:w="1129"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天数</w:t>
            </w:r>
          </w:p>
        </w:tc>
        <w:tc>
          <w:tcPr>
            <w:tcW w:w="866"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时间</w:t>
            </w:r>
          </w:p>
        </w:tc>
        <w:tc>
          <w:tcPr>
            <w:tcW w:w="3630"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体验项目</w:t>
            </w:r>
          </w:p>
        </w:tc>
        <w:tc>
          <w:tcPr>
            <w:tcW w:w="1292"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val="en-US" w:eastAsia="zh-CN"/>
              </w:rPr>
              <w:t>等级</w:t>
            </w:r>
          </w:p>
        </w:tc>
        <w:tc>
          <w:tcPr>
            <w:tcW w:w="1531"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类别</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第一日</w:t>
            </w:r>
          </w:p>
        </w:tc>
        <w:tc>
          <w:tcPr>
            <w:tcW w:w="86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63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长汀客家刻纸龙灯制作</w:t>
            </w:r>
          </w:p>
        </w:tc>
        <w:tc>
          <w:tcPr>
            <w:tcW w:w="129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省级</w:t>
            </w:r>
          </w:p>
        </w:tc>
        <w:tc>
          <w:tcPr>
            <w:tcW w:w="1531"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传统美术</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86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63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长汀客家非遗菜系</w:t>
            </w:r>
          </w:p>
        </w:tc>
        <w:tc>
          <w:tcPr>
            <w:tcW w:w="129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市级</w:t>
            </w:r>
          </w:p>
        </w:tc>
        <w:tc>
          <w:tcPr>
            <w:tcW w:w="1531"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86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63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汀州客家酿酒技艺</w:t>
            </w:r>
          </w:p>
        </w:tc>
        <w:tc>
          <w:tcPr>
            <w:tcW w:w="129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省级</w:t>
            </w:r>
          </w:p>
        </w:tc>
        <w:tc>
          <w:tcPr>
            <w:tcW w:w="1531"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第二日</w:t>
            </w:r>
          </w:p>
        </w:tc>
        <w:tc>
          <w:tcPr>
            <w:tcW w:w="86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63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汀州客家制香技艺</w:t>
            </w:r>
          </w:p>
        </w:tc>
        <w:tc>
          <w:tcPr>
            <w:tcW w:w="129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市级</w:t>
            </w:r>
          </w:p>
        </w:tc>
        <w:tc>
          <w:tcPr>
            <w:tcW w:w="1531"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86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63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长汀升平“百壶宴”</w:t>
            </w:r>
          </w:p>
        </w:tc>
        <w:tc>
          <w:tcPr>
            <w:tcW w:w="129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省级</w:t>
            </w:r>
          </w:p>
        </w:tc>
        <w:tc>
          <w:tcPr>
            <w:tcW w:w="1531"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民俗</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86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63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闽西客家木偶戏</w:t>
            </w:r>
          </w:p>
        </w:tc>
        <w:tc>
          <w:tcPr>
            <w:tcW w:w="129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国家级</w:t>
            </w:r>
          </w:p>
        </w:tc>
        <w:tc>
          <w:tcPr>
            <w:tcW w:w="1531"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传统技艺</w:t>
            </w:r>
          </w:p>
        </w:tc>
      </w:tr>
    </w:tbl>
    <w:p>
      <w:pPr>
        <w:autoSpaceDE w:val="0"/>
        <w:spacing w:line="360" w:lineRule="auto"/>
        <w:outlineLvl w:val="0"/>
        <w:rPr>
          <w:rFonts w:hint="eastAsia" w:ascii="仿宋" w:hAnsi="仿宋" w:eastAsia="仿宋" w:cs="宋体"/>
          <w:b/>
          <w:bCs/>
          <w:sz w:val="30"/>
          <w:szCs w:val="30"/>
        </w:rPr>
      </w:pPr>
      <w:bookmarkStart w:id="258" w:name="_Toc11228"/>
      <w:bookmarkStart w:id="259" w:name="_Toc9310"/>
      <w:bookmarkStart w:id="260" w:name="_Toc20027"/>
      <w:bookmarkStart w:id="261" w:name="_Toc18855"/>
      <w:bookmarkStart w:id="262" w:name="_Toc30914"/>
      <w:r>
        <w:rPr>
          <w:rFonts w:hint="eastAsia" w:ascii="仿宋" w:hAnsi="仿宋" w:eastAsia="仿宋" w:cs="宋体"/>
          <w:b/>
          <w:bCs/>
          <w:sz w:val="30"/>
          <w:szCs w:val="30"/>
        </w:rPr>
        <w:t>【路线说明】</w:t>
      </w:r>
      <w:bookmarkEnd w:id="258"/>
      <w:bookmarkEnd w:id="259"/>
      <w:bookmarkEnd w:id="260"/>
      <w:bookmarkEnd w:id="261"/>
      <w:bookmarkEnd w:id="262"/>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为进一步满足散客及自由行群体的弹性消费需求，游客可选取任一单项非遗体验项目，作为半日游产品的核心内容。文旅部门、旅游景区及旅行社均可据此独立开设单项非遗体验产品，以定制化、灵活化的产品形态，丰富市场供给，拓展非遗旅游消费场景。</w:t>
      </w:r>
    </w:p>
    <w:p>
      <w:pPr>
        <w:autoSpaceDE w:val="0"/>
        <w:spacing w:line="360" w:lineRule="auto"/>
        <w:ind w:firstLine="600" w:firstLineChars="200"/>
        <w:rPr>
          <w:rFonts w:hint="eastAsia" w:ascii="仿宋" w:hAnsi="仿宋" w:eastAsia="仿宋" w:cs="宋体"/>
          <w:b/>
          <w:sz w:val="30"/>
          <w:szCs w:val="30"/>
        </w:rPr>
      </w:pPr>
      <w:r>
        <w:rPr>
          <w:rFonts w:hint="eastAsia" w:ascii="仿宋" w:hAnsi="仿宋" w:eastAsia="仿宋" w:cs="宋体"/>
          <w:sz w:val="30"/>
          <w:szCs w:val="30"/>
        </w:rPr>
        <w:t>建议以上述线路为基础，与丁屋岭、三洲村等周边重点村落形成联动开发。可将丁屋岭、三洲村纳入非遗体验驿站的布局范围，在两地择优设立非遗体验地点，推动非遗旅游从核心景区向特色村落延伸，进一步拓展非遗传承的空间载体与市场覆盖面，实现资源共享与客源互导。</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1.长汀客家刻纸龙灯制作（省级）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长汀客家刻纸龙灯”流传于龙岩市长汀县，据传由清康熙年间彭氏第十五代祖先彭景周（约公元1685年-1756年）将泉州剪纸艺术、花灯艺术融合在当地龙灯上，并加以创新组合，即创造形成了独具特色，融合龙图腾文化、刻剪纸文化、花灯文化、客家文化等多种文化于一身的“刻纸龙灯”，距今已有三百多年的历史。</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龙灯主要由龙头、龙身、龙尾三大部分组成，整条龙的骨架都是竹篾扎成，其中龙头、龙尾的表面多采用扎、剪、贴、裱的工艺制成，而龙身则另外多采用了“刻”的制作工艺，即用白光纸贴、裱，色纸凿图案，而后各龙身与龙头龙尾通过活动撑杆进行接驳，便形成了一条五彩斑斓的刻纸龙灯。</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灯笼制作十分精巧，风格独特、内容丰富，图案常有花鸟虫鱼、飞禽走兽。常见的表达主题有：《生肖报喜》《狮王闹春》《春满人间》《国泰民安》《龙凤呈祥》《福禄寿喜》等祈福类图案，表现了客家人祈求幸福、安宁、祥和的心愿，也表达了客家人对美好生活的向往。</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长汀县非物质文化遗产展示馆、汀州八喜馆、童坊镇彭坊村。</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在传承人指导下，了解刻纸龙灯的历史、文化。学习客家刻纸“凿、刻、剪、贴”四道核心工序，亲手刻制一幅生肖或吉祥图案刻纸作品。刻纸龙灯将传统刻纸艺术与龙灯造型相结合，学员可了解龙灯骨架扎制、刻纸裱糊等完整工艺链。体验时长：约90分钟。公共节假日夜晚可设置龙灯巡游，游客制作的龙灯可以参与巡游，增加互动体验感。</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刻纸龙灯迷你摆件、笔筒，传承人推出刻纸龙灯元素笔筒摆件，实用与艺术兼具；刻纸体验套装，含刻刀、色纸、图样模板及教学视频二维码，游客可在家复刻简易版刻纸图案。</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（5）建议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现有传习所位置偏远，建议在县城中建设新传习所，以便游客、学生体验。</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2.汀州客家酿酒技艺（省级）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汀州客家酿酒技艺，流传于福建闽西客家地区，几乎所有客家人都有家庭酿酒的习惯，每到冬季来临，家家户户都为春节期间招待亲友和自家饮用就开始酿酒。其制作的米酒，属黄酒类，也有用谷类制成白酒“谷烧”或“米烧”的。</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汀州酿酒的历史悠久，约在唐代前汀州就有酿酒之作坊，今已有一千多年的历史。昔日著名的酒品种有隔冬酒、红娘酒、酒娘、酒妹子等。汀州客家酿酒技艺中最独特的技艺即为“酒妹子”的制作，其是由纯糯米经特制酒曲发酵后头三天之前酒液而提取的液体(黄酒发酵环节中的糖化过程)，比三天后酒醪继续发酵后的“酒娘”更加醇厚，绵甜。“酒妹子”是先于酒娘前提取的头酒，因尚未变成“酒娘”，好比未出阁之女，故称其为“酒妹子”。“酒妹子”提取量有限，产品量低，保存期短，只限在当地销售，故而“深闺无人识”，未见经史记述，通过家族代代相传的方式流传了下来，目前掌握这一技艺的人已所剩不多。</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汀州酿酒因其风味独特，营养丰富，功效多样，深受本地人们的青睐。尤其是其制作工艺的特殊性及其价值，是闽西客家人民的智慧结晶，是客家酒文化的代表之一，对研究客家酒文化的形成和发展有着重要的参考价值。</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汀州非遗酿酒博物馆位于店头街内，可参观古法酿酒器具与工艺流程；长汀县非遗展示馆亦有米酒酿造展区和非遗超市。</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客家米酒酿造全过程展陈，了解“酒曲为骨、火炙为魂”的核心工艺理念。在传承人指导下，亲手参与糯米蒸制、摊凉拌曲、入缸封坛等关键工序，体验“炙酒”（以稻秆微火慢熏酒坛）这一客家人独有的增香陈化技法。工坊内设品鉴区，可品尝不同年份客家米酒，学习“观色、闻香、品味”三步骤品酒法。</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客家米酒伴手礼套装，半斤、一斤装小坛米酒，配以客家风格布袋包装，适合游客随身带走；炙酒体验课，在酒坊指导下体验客家炙酒（烤酒）工序，品尝不同火候米酒的风味差异，含品鉴小食拼盘；酒风味冰饮、米酒奶茶，将传统米酒与现代饮品结合，夏季推出冰镇米酒、米酒拿铁等，吸引年轻客群。</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（5）建议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在县城新建酒文化博物馆，配合常设百壶宴接待平日旅客，使百壶宴变为日常都可以打卡的活动。</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3</w:t>
      </w:r>
      <w:r>
        <w:rPr>
          <w:rFonts w:hint="eastAsia" w:ascii="仿宋" w:hAnsi="仿宋" w:eastAsia="仿宋" w:cs="宋体"/>
          <w:b/>
          <w:bCs/>
          <w:sz w:val="30"/>
          <w:szCs w:val="30"/>
        </w:rPr>
        <w:t>.长汀客家制香技艺（市级）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汀州制香技艺”采用天然香药为主，香气悠长，有益身心，采用独特配方，古法制香的配方承自祖传古方，依据香料各自的特性进行君臣佐使配伍，严格按照古方制作，并在实践中不断优化香方，经过成百上千次的试验，不断研发出适合各种人群的香方，正是这一传统制香技艺的重要组成部分和关键所在。手工制香传承的是老祖宗的香文化，手工制香有一整套严正的礼法和内涵。不仅要遵循古法，还须按节气、日期、时辰进行，并将制香人的心性融入其中，经历十余个重要工序，才能使不同的香料尽展其性。</w:t>
      </w:r>
    </w:p>
    <w:p>
      <w:pPr>
        <w:numPr>
          <w:ilvl w:val="0"/>
          <w:numId w:val="8"/>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长汀县非遗展示馆内有制香技艺展示；目前尚无独立制香体验馆，建议在县城新建传习所，结合店头街古街氛围打造“前店后坊”式体验空间。</w:t>
      </w:r>
    </w:p>
    <w:p>
      <w:pPr>
        <w:numPr>
          <w:ilvl w:val="0"/>
          <w:numId w:val="8"/>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在传承人指导下，辨识檀香、沉香、艾草、桂皮等常用香料，了解不同配方的香气特征与使用场景。亲手体验“和香泥”“挤线香”两道核心工序——将调配好的香粉与楠木粉（天然粘合剂）加水揉合成团；使用传统木制挤香器将香泥挤压成均匀的细条线香，排列整齐后上架晾晒。成品清香悠远，可作居家熏香或车内挂饰。</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客家香礼盒，含线香、盘香、香插，配客家纹样包装；香囊、香牌手作，以制香原料为基础，制作可佩戴的香囊或香牌。</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（5）建议</w:t>
      </w:r>
    </w:p>
    <w:p>
      <w:pPr>
        <w:autoSpaceDE w:val="0"/>
        <w:spacing w:line="360" w:lineRule="auto"/>
        <w:ind w:firstLine="600" w:firstLineChars="200"/>
        <w:rPr>
          <w:rFonts w:hint="eastAsia" w:ascii="仿宋" w:hAnsi="仿宋" w:eastAsia="仿宋" w:cs="宋体"/>
          <w:b/>
          <w:bCs/>
          <w:sz w:val="30"/>
          <w:szCs w:val="30"/>
          <w:lang w:val="en-US" w:eastAsia="zh-CN"/>
        </w:rPr>
      </w:pPr>
      <w:r>
        <w:rPr>
          <w:rFonts w:hint="eastAsia" w:ascii="仿宋" w:hAnsi="仿宋" w:eastAsia="仿宋" w:cs="宋体"/>
          <w:sz w:val="30"/>
          <w:szCs w:val="30"/>
        </w:rPr>
        <w:t>现有传习所位置偏远，建议在县城建设新传习所，以便游客、学生体验。</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4</w:t>
      </w:r>
      <w:r>
        <w:rPr>
          <w:rFonts w:hint="eastAsia" w:ascii="仿宋" w:hAnsi="仿宋" w:eastAsia="仿宋" w:cs="宋体"/>
          <w:b/>
          <w:bCs/>
          <w:sz w:val="30"/>
          <w:szCs w:val="30"/>
        </w:rPr>
        <w:t>.长汀芋子饺制作技艺（县级）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长汀芋子饺，是汀州客家的传统著名美食，长汀盛产芋子，可当杂粮又可当菜肴。故客家人有俗语云:“番薯芋子半年粮”之说。聪慧的客家人在吃芋子时不断变换口味和吃法、更新芋子的烹制花样，在生活实践中烹制出“芋子饺”这一乡间美食。成为了菜肴以招待宾客。芋子饺形如半月、煮熟后晶莹剔透，其色如玉，又称“玉饺”，食之皮嫩馅香、润滑味美。为汀州城乡逢年过节必制的传统美食，在汀州已有几百年的历史了。芋子饺制法选料讲究、制作精细、造型美观、馅心多样，成形手法“包”和“揑”是绝活。运用指上技巧、采用提褶、揑边、卷边等手法，技艺流程有：选料、蒸芋、捣泥、和粉、制皮、包馅成形。烹调方法有:蒸、煮、煎、炸等，其味各具特色。可做品种繁多、清鲜香醇、口味佳美，成为汀州名牌风味小吃，是宾馆、饭店的宴客佳肴。</w:t>
      </w:r>
    </w:p>
    <w:p>
      <w:pPr>
        <w:numPr>
          <w:ilvl w:val="0"/>
          <w:numId w:val="9"/>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长汀古城内客家小吃体验馆。</w:t>
      </w:r>
    </w:p>
    <w:p>
      <w:pPr>
        <w:numPr>
          <w:ilvl w:val="0"/>
          <w:numId w:val="9"/>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从芋子蒸熟去皮开始，全程参与芋子饺制作。学习芋泥与地瓜粉的揉合比例——这是芋子饺皮软糯不裂的关键。在传承人指导下，体验“搓圆、压皮、包馅、捏花边”四步工序，尤其是客家芋子饺特有的半月形捏边技法。制作完成后现场蒸制，品尝亲手做出的芋子饺。</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b/>
          <w:bCs/>
          <w:sz w:val="30"/>
          <w:szCs w:val="30"/>
          <w:lang w:val="en-US" w:eastAsia="zh-CN"/>
        </w:rPr>
      </w:pPr>
      <w:r>
        <w:rPr>
          <w:rFonts w:hint="eastAsia" w:ascii="仿宋" w:hAnsi="仿宋" w:eastAsia="仿宋" w:cs="宋体"/>
          <w:sz w:val="30"/>
          <w:szCs w:val="30"/>
        </w:rPr>
        <w:t>速冻芋子饺礼盒，—真空包装，冷链配送，游客可带走回家蒸制；长汀小吃组合套餐，芋子饺搭配泡猪腰、灯盏糕、豆腐干等，一桌尝遍长汀。</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5</w:t>
      </w:r>
      <w:r>
        <w:rPr>
          <w:rFonts w:hint="eastAsia" w:ascii="仿宋" w:hAnsi="仿宋" w:eastAsia="仿宋" w:cs="宋体"/>
          <w:b/>
          <w:bCs/>
          <w:sz w:val="30"/>
          <w:szCs w:val="30"/>
        </w:rPr>
        <w:t>.长汀客家擂茶制作技艺（县级）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擂茶制作技艺起源于东汉，由江西赣南传入。擂茶是用大米、生姜、茶叶擂制而成，所以又名“三生汤。“后来人们为了增加色、香、味，慢慢的又添加上了炒熟的芝麻、花生、黄豆，炒米和碌板皮，再加上姜、葱、蒜、盐等。做擂茶时，先将这些原料混放在擂钵内，两手握擂棒来回旋转擂成浆。擂钵是砂陶制的，内面有条形的细齿，易于擂碎原料。擂棒大约一尺半长，一头大一头小，大多是用茶树的枝杆做成，具有特殊的茶香味。擂茶又分清水擂茶和糊擂茶两种，清水擂茶是将适量擂好的浆放入碗中，开水冲即成，方便快捷，适合用来招待客人;糊擂茶是把擂好的浆放入锅中用火熬熟，味道浓郁。一碗擂茶既是充饥之物也是待客之礼。擂茶制作过程本身就是社交，邻里围坐轮番擂制，边擂边聊，体现客家人“聚族而居、守望相助”的生活哲学。</w:t>
      </w:r>
    </w:p>
    <w:p>
      <w:pPr>
        <w:autoSpaceDE w:val="0"/>
        <w:spacing w:line="360" w:lineRule="auto"/>
        <w:ind w:firstLine="301" w:firstLineChars="1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长汀县非遗展示馆内有擂茶展示区、店头街及长汀周边景区建议设立客家擂茶体验摊。现有传习所位置偏远，建议在县城建设新传习所，提供常态化擂茶体验，以便游客、学生体验。</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认识擂钵（陶制带齿纹）、擂棒（茶树杆制）等传统器具，了解各味原料的搭配比例与药用功效。在传承人带领下，亲手沿擂钵内壁以画圆手法研磨原料，体验“擂”这一核心工序的力道与节奏——先擂茶叶，再入花生芝麻，循序渐进至出油成糊。沸水冲调后配以炒米、花生碎、香菜等佐料品尝。</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擂茶三宝礼盒，含迷你擂钵（陶制）、擂棍、捞瓢及配好的擂茶原料包，游客可在家体验；擂茶速溶冲泡包，将擂茶研磨为即冲即饮的速溶粉，方便携带；客家点心下午茶套餐，擂茶配芋子饺、灯盏糕等小食，在传习所或体验店提供。</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（5）建议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现有传习所位置偏远，建议在县城建设新传习所，以便游客、学生体验。</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6</w:t>
      </w:r>
      <w:r>
        <w:rPr>
          <w:rFonts w:hint="eastAsia" w:ascii="仿宋" w:hAnsi="仿宋" w:eastAsia="仿宋" w:cs="宋体"/>
          <w:b/>
          <w:bCs/>
          <w:sz w:val="30"/>
          <w:szCs w:val="30"/>
        </w:rPr>
        <w:t>.闽西客家木偶戏（国家级）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长汀木偶戏，历史悠久。清同治年间，福建省长汀县涂坊镇元坑村曹如云到上杭白沙从师学习木偶戏，师满返村创办“万胜堂”木偶戏班，后增办“新风堂”“春福堂”“龙凤堂”“崇庆堂”“万福堂”五个班子。清宣统年间，涂坊镇红坊村张玉衡15岁拜上杭白沙李昌细佬（又名隆古）为师，学习木偶戏。1910年回乡正式挂牌 “汀州荣庆堂”，开班演戏。涂坊人从上杭引进木偶戏已有160多年的历史。1956年曹如锋的“万胜堂”戏班，参加“闽西木偶戏代表队”赴上海、北京会演，获文化部“特种艺术表演奖”。</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如今，长汀县内还有七个木偶戏班子，“万胜堂”“荣庆堂”“元坑木偶”“汀南木偶”“汀元木偶”“涂坊木偶一团”和“涂坊木偶二团”等，活跃在长汀、上杭、武平、顺昌、将乐、明溪、连城等村镇间，备受当地百姓喜爱。长汀木偶戏以一种独特的艺术形式登上舞台，在城镇乡村、寺庙宫观中，每逢节庆和民俗活动，信众祈福、还愿时，常会邀请木偶戏表演，深受汀州客家人喜爱。长汀木偶戏体现了群众智慧和民间艺术的魅力，具有很强的艺术性和观赏性。观看木偶戏，更有凝集人心、团结奋进的精神体现；其丰富内容、特征对研究客家文化的形成与发展具有重要的参考价值；对丰富和完善人民群众的物质文化生活，构建社会主义核心价值观将产生重要的促进作用。</w:t>
      </w:r>
    </w:p>
    <w:p>
      <w:pPr>
        <w:numPr>
          <w:ilvl w:val="0"/>
          <w:numId w:val="10"/>
        </w:numPr>
        <w:autoSpaceDE w:val="0"/>
        <w:spacing w:line="360" w:lineRule="auto"/>
        <w:ind w:left="0"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长汀古城内客家木偶戏传习体验馆。</w:t>
      </w:r>
    </w:p>
    <w:p>
      <w:pPr>
        <w:numPr>
          <w:ilvl w:val="0"/>
          <w:numId w:val="10"/>
        </w:numPr>
        <w:autoSpaceDE w:val="0"/>
        <w:spacing w:line="360" w:lineRule="auto"/>
        <w:ind w:left="0"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馆内小剧场每日定时上演闽西客家木偶戏经典折子戏，每场精选2-3个代表性选段；演出前15分钟开放后台参观，观众可近距离观看演员整理木偶、挂线准备、调试乐器的幕后工序；演出后设“木偶见面会”，观众可走到台前与剧中角色木偶合影，传承人现场讲解不同木偶角色的线位结构与操纵要领。</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在传承人指导下，尝试操控简化版提线木偶（3-5条线），体验“抬手、走路、点头”等基础动作，感受指尖操控的难度与乐趣；亲子家庭可参与“亲子双人操偶”小游戏，共同完成一个简单动作任务。</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木偶艺术陈列参观，馆内设小型木偶艺术陈列区，展出不同时期、不同流派的提线木偶实物（生、旦、净、末、丑各行当），以及传统戏服、盔头、道具、老剧本等珍贵史料，配合图文展板讲述闽西木偶戏八百年传承史。</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开发迷你提线木偶纪念品，如冰箱贴、小型木偶，乐高木偶等，并附简易操控线及经典角色故事卡；增设茶位听曲套餐，小剧场内边品客家米酒味饮品、客家擂茶，边观看木偶戏表演。</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（5）建议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选址店头街或三元阁附近，设室内小剧场及互动体验区、长汀古城三元阁广场（户外定时展演）。</w:t>
      </w:r>
    </w:p>
    <w:p>
      <w:pPr>
        <w:autoSpaceDE w:val="0"/>
        <w:spacing w:line="360" w:lineRule="auto"/>
        <w:ind w:firstLine="602" w:firstLineChars="200"/>
        <w:rPr>
          <w:rFonts w:hint="eastAsia" w:ascii="仿宋" w:hAnsi="仿宋" w:eastAsia="仿宋" w:cs="宋体"/>
          <w:b/>
          <w:bCs/>
          <w:sz w:val="30"/>
          <w:szCs w:val="30"/>
        </w:rPr>
      </w:pPr>
      <w:r>
        <w:rPr>
          <w:rFonts w:hint="eastAsia" w:ascii="仿宋" w:hAnsi="仿宋" w:eastAsia="仿宋" w:cs="宋体"/>
          <w:b/>
          <w:bCs/>
          <w:sz w:val="30"/>
          <w:szCs w:val="30"/>
          <w:lang w:val="en-US" w:eastAsia="zh-CN"/>
        </w:rPr>
        <w:t>7</w:t>
      </w:r>
      <w:r>
        <w:rPr>
          <w:rFonts w:hint="eastAsia" w:ascii="仿宋" w:hAnsi="仿宋" w:eastAsia="仿宋" w:cs="宋体"/>
          <w:b/>
          <w:bCs/>
          <w:sz w:val="30"/>
          <w:szCs w:val="30"/>
        </w:rPr>
        <w:t>.长汀升平“百壶宴”（市级）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百壶祭”：自古以来，闽西客家先民崇尚祭祀文化。由于当时文化科技落后，客家先民在生产斗争中，把常遇的种种难以抗拒的水灾、风灾、旱灾等自然灾害对农业造成的损失，归结为天地神鬼作怪。为了实现风调雨顺、五谷丰登，国泰民安的美好愿望，汀洲（今长汀县）濯田一带从康熙年间起，都有“二月二”保苗祭和“六月六”庆禾祭的民俗文化节日，称之为“百壶祭”。人们以民间最纯朴的方式表达感情，在每年春天播种季节祭祀天地神灵，敬奉五谷大神（即神农氏），以祈求五谷丰登。丰收后，再行祭祀，以酬谢天恩，即“百鸭祭”又称“庆禾祭”，并世代相传至今。“犁春牛”：活动的起源可追溯至明初，大约有500多年的历史。据新泉张氏族谱记载，开基始祖荣兴公有兄弟六人，因上祖在战乱年间得罪皇上，兄弟遭受株连，于南宋末期分散逃难而迁至漳州、宁化、连城等地，荣兴公则迁居于新泉村。当时不敢承认自己姓张，传至第七代，时际太平，才全部恢复姓张。荣兴公迁至新泉时，随身带了尊“土地伯公”神位，每天伺奉。定居后，他以农为业，带领家人和儿孙开荒种地。过去从事农业生产，牛不仅是农家宝，要靠耕牛犁田耙地，还要靠老天恩赐，风调雨顺、无虫无灾才能五谷丰登。时逢盛世全族人恢复张姓，为祈求风调雨顺、五谷丰登、耕牛健康，四季平安，就选择了一年廿四个节气的第一个节气——“立春”，组织“游春牛”活动。到民国时期，连城城关附近和朋口、新泉一带仍然还有“犁春牛”习俗活动。不过，这时的“犁春牛”活动已经不是单纯的迎春仪式，而是变成了民间群众组织的一种娱乐活动。所以有的把它改称为“游春牛”。到本世纪五十年代以后，这习俗却逐渐减少。如今只有朋口镇以南至新泉镇沿连南河两岸一些村庄才有组织“犁春牛”活动。“作大福”：属民间的迎神赛会，清康熙以前称为“打醮”。“打醮”是人们为禳除灾祟祈求平安，请道士设坛祭祷的一种迷信活动。后逐渐衍变为祭祀保生大帝的活动，因保生大帝九月十五日出宫，曾为村民扫除瘟疫，保得一方安康，为报答保生大帝禳灾救民的恩德，从此每三年一次在重阳节后农历9月11日至16日，村民都敬神，演戏，以表谢忱。至清康、乾年间，社会安定，风调雨顺，五谷丰登，人民生活有所改善，迎敬保生大帝之俗越发铺张扬后，逐成“作大福”习俗。传到如今已三百多年。</w:t>
      </w:r>
    </w:p>
    <w:p>
      <w:pPr>
        <w:numPr>
          <w:ilvl w:val="0"/>
          <w:numId w:val="11"/>
        </w:numPr>
        <w:autoSpaceDE w:val="0"/>
        <w:spacing w:line="360" w:lineRule="auto"/>
        <w:ind w:left="0"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汀州八喜馆（内设有百壶宴专题展示）、长汀县非遗展示馆、濯田镇升平村。</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日常体验（县城展示点）：规划建设长汀米酒博物馆、可以常设小型百壶宴，每逢节假日可以举办中大型百壶宴。</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节庆当日（农历二月初二与平日公共节假日濯田镇升平村）：游客亲临百壶宴现场，见证百余把锡酒壶阵列的壮观场面，参与敬神祈福仪式，与村民共饮“百福酒”，品尝客家流水席，感受“神人共乐、百福同享”的浓厚民俗氛围。以收取门票形式增加村民收入，旅游振兴乡村。</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锡壶酒具纪念品，仿百壶宴锡壶造型缩小版，可作酒壶或花瓶；百壶宴主题文创礼包，含锡壶造型开瓶器、百壶宴明信片、米酒小坛、锡壶冰箱贴，长汀美食冰箱贴等。</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（5）建议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在县城新建酒文化博物馆，配合常设百壶宴接待平日旅客，使百壶宴变为日常都可以打卡的活动。</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8</w:t>
      </w:r>
      <w:r>
        <w:rPr>
          <w:rFonts w:hint="eastAsia" w:ascii="仿宋" w:hAnsi="仿宋" w:eastAsia="仿宋" w:cs="宋体"/>
          <w:b/>
          <w:bCs/>
          <w:sz w:val="30"/>
          <w:szCs w:val="30"/>
        </w:rPr>
        <w:t>.汀州木版年画（市级）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汀州木版年画”是一项集绘画、雕刻、印刷的传统美术，它是人们在过年期间为欢度春节贴于墙上的装饰画，以增添节日的喜庆气氛。其内容有：“门神”“灶君”；意吉祥如意的“连年有余”“喜上梅梢”；关于人物故事的《白蛇传》《梁山伯与祝英台》《目莲救母》《六神童》《老鼠嫁女》等画面。</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汀州木版年画”的制作过程包括：画稿：绘制需要雕刻的画稿，用宣纸画好后贴于打磨平整的木版上待雕刻；选材：选择材质坚硬、纤维细密的木材，锯成板料，晒干后不开裂；雕刻：在贴好画稿的木版上，使用各式刻刀以刻、凿、铲等各种刀法进行雕刻；调墨：调制好印刷用的墨水，浓淡适中；定版：将雕刻好的画版固定在印刷桌架上，使其在印刷中不会移动；印刷：用棕刷沾上墨水在画版上刷均匀、干湿要适度，再将纸张覆盖于画版上用棕平刷擦压，掀起纸张，一幅年画即告完成。</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传承人曾金福工作室位于大同镇高坑村；长汀县非遗展示馆内有木板年画展陈及体验区（可现场拓印）。</w:t>
      </w:r>
    </w:p>
    <w:p>
      <w:pPr>
        <w:numPr>
          <w:ilvl w:val="0"/>
          <w:numId w:val="11"/>
        </w:numPr>
        <w:autoSpaceDE w:val="0"/>
        <w:spacing w:line="360" w:lineRule="auto"/>
        <w:ind w:left="0"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汀州木板年画馆藏珍品及古刻版实物，了解年画中门神（秦琼和尉迟恭）、福禄寿三星、状元及第、连年有余等经典图案的文化内涵与吉祥寓意。在传承人指导下，学习“握棕刷、调颜料、匀墨色、覆纸拓印”的刷印手法，使用百年传世古版进行单色刷印体验，亲手印制一幅传统年画。进阶体验可尝试“对版套色”——依次用不同色版套印红、黄、绿三色，感受传统套色印刷中“一版一色、层层叠加”的精妙工艺。传习所内设年画创作区，学员可在传承人指导下绘制属于自己的年画线稿（如生肖、福字、吉祥图案），体验从“画样”到“刻版”（简化安全版材）再到“刷印”的完整创作链。</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年画元素文创，将传统年画图案应用于红包、帆布袋、手机壳等日常用品。</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（5）建议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现有传习所位置偏远，建议在县城建设新传习所，以便游客、学生体验。</w:t>
      </w:r>
    </w:p>
    <w:p>
      <w:pPr>
        <w:rPr>
          <w:rFonts w:hint="eastAsia" w:ascii="仿宋" w:hAnsi="仿宋" w:eastAsia="仿宋" w:cs="宋体"/>
          <w:b/>
          <w:bCs/>
          <w:sz w:val="30"/>
          <w:szCs w:val="30"/>
        </w:rPr>
      </w:pPr>
      <w:bookmarkStart w:id="263" w:name="_Toc28112"/>
      <w:r>
        <w:rPr>
          <w:rFonts w:hint="eastAsia" w:ascii="仿宋" w:hAnsi="仿宋" w:eastAsia="仿宋" w:cs="宋体"/>
          <w:b/>
          <w:bCs/>
          <w:sz w:val="30"/>
          <w:szCs w:val="30"/>
        </w:rPr>
        <w:br w:type="page"/>
      </w:r>
    </w:p>
    <w:p>
      <w:pPr>
        <w:pStyle w:val="2"/>
        <w:spacing w:line="360" w:lineRule="auto"/>
        <w:ind w:left="0" w:leftChars="0" w:firstLine="0" w:firstLineChars="0"/>
        <w:jc w:val="both"/>
        <w:rPr>
          <w:rFonts w:hint="eastAsia" w:ascii="仿宋" w:hAnsi="仿宋" w:eastAsia="仿宋" w:cs="宋体"/>
          <w:szCs w:val="30"/>
          <w:lang w:val="en-US" w:eastAsia="zh-CN"/>
        </w:rPr>
      </w:pPr>
      <w:bookmarkStart w:id="264" w:name="_Toc6835"/>
      <w:r>
        <w:rPr>
          <w:rFonts w:hint="eastAsia" w:ascii="仿宋" w:hAnsi="仿宋" w:eastAsia="仿宋" w:cs="宋体"/>
          <w:szCs w:val="30"/>
          <w:lang w:val="en-US" w:eastAsia="zh-CN"/>
        </w:rPr>
        <w:t>附录3：上杭县“木偶之乡·畲客风华”非遗深度体验</w:t>
      </w:r>
      <w:bookmarkEnd w:id="263"/>
      <w:r>
        <w:rPr>
          <w:rFonts w:hint="eastAsia" w:ascii="仿宋" w:hAnsi="仿宋" w:eastAsia="仿宋" w:cs="宋体"/>
          <w:szCs w:val="30"/>
          <w:lang w:val="en-US" w:eastAsia="zh-CN"/>
        </w:rPr>
        <w:t>路线</w:t>
      </w:r>
      <w:bookmarkEnd w:id="264"/>
    </w:p>
    <w:p>
      <w:pPr>
        <w:autoSpaceDE w:val="0"/>
        <w:spacing w:line="360" w:lineRule="auto"/>
        <w:outlineLvl w:val="0"/>
        <w:rPr>
          <w:rFonts w:hint="eastAsia" w:ascii="仿宋" w:hAnsi="仿宋" w:eastAsia="仿宋" w:cs="宋体"/>
          <w:b/>
          <w:bCs/>
          <w:sz w:val="30"/>
          <w:szCs w:val="30"/>
        </w:rPr>
      </w:pPr>
      <w:bookmarkStart w:id="265" w:name="_Toc12064"/>
      <w:bookmarkStart w:id="266" w:name="_Toc26834"/>
      <w:bookmarkStart w:id="267" w:name="_Toc30181"/>
      <w:bookmarkStart w:id="268" w:name="_Toc2738"/>
      <w:r>
        <w:rPr>
          <w:rFonts w:hint="eastAsia" w:ascii="仿宋" w:hAnsi="仿宋" w:eastAsia="仿宋" w:cs="宋体"/>
          <w:b/>
          <w:bCs/>
          <w:sz w:val="30"/>
          <w:szCs w:val="30"/>
        </w:rPr>
        <w:t>【线路建议】</w:t>
      </w:r>
      <w:bookmarkEnd w:id="265"/>
      <w:bookmarkEnd w:id="266"/>
      <w:bookmarkEnd w:id="267"/>
      <w:bookmarkEnd w:id="268"/>
    </w:p>
    <w:p>
      <w:pPr>
        <w:autoSpaceDE w:val="0"/>
        <w:spacing w:line="360" w:lineRule="auto"/>
        <w:rPr>
          <w:rFonts w:hint="eastAsia" w:ascii="仿宋" w:hAnsi="仿宋" w:eastAsia="仿宋" w:cs="宋体"/>
          <w:sz w:val="30"/>
          <w:szCs w:val="30"/>
        </w:rPr>
      </w:pPr>
      <w:r>
        <w:rPr>
          <w:rFonts w:hint="eastAsia" w:ascii="仿宋" w:hAnsi="仿宋" w:eastAsia="仿宋" w:cs="宋体"/>
          <w:b/>
          <w:bCs/>
          <w:sz w:val="30"/>
          <w:szCs w:val="30"/>
        </w:rPr>
        <w:t>三天两晚</w:t>
      </w:r>
      <w:r>
        <w:rPr>
          <w:rFonts w:hint="eastAsia" w:ascii="仿宋" w:hAnsi="仿宋" w:eastAsia="仿宋" w:cs="宋体"/>
          <w:sz w:val="30"/>
          <w:szCs w:val="30"/>
        </w:rPr>
        <w:t>：</w:t>
      </w:r>
    </w:p>
    <w:tbl>
      <w:tblPr>
        <w:tblW w:w="8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136"/>
        <w:gridCol w:w="3092"/>
        <w:gridCol w:w="1500"/>
        <w:gridCol w:w="1608"/>
      </w:tblGrid>
      <w:tr>
        <w:trPr>
          <w:tblHeader/>
          <w:jc w:val="center"/>
        </w:trPr>
        <w:tc>
          <w:tcPr>
            <w:tcW w:w="1129"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天数</w:t>
            </w:r>
          </w:p>
        </w:tc>
        <w:tc>
          <w:tcPr>
            <w:tcW w:w="1136"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时间</w:t>
            </w:r>
          </w:p>
        </w:tc>
        <w:tc>
          <w:tcPr>
            <w:tcW w:w="3092"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体验项目</w:t>
            </w:r>
          </w:p>
        </w:tc>
        <w:tc>
          <w:tcPr>
            <w:tcW w:w="1500" w:type="dxa"/>
            <w:vAlign w:val="center"/>
          </w:tcPr>
          <w:p>
            <w:pPr>
              <w:autoSpaceDE w:val="0"/>
              <w:snapToGrid w:val="0"/>
              <w:spacing w:line="360" w:lineRule="auto"/>
              <w:jc w:val="center"/>
              <w:rPr>
                <w:rFonts w:hint="eastAsia" w:ascii="仿宋" w:hAnsi="仿宋" w:eastAsia="仿宋" w:cs="宋体"/>
                <w:b/>
                <w:sz w:val="30"/>
                <w:szCs w:val="30"/>
                <w:lang w:val="en-US" w:eastAsia="zh-CN"/>
              </w:rPr>
            </w:pPr>
            <w:r>
              <w:rPr>
                <w:rFonts w:hint="eastAsia" w:ascii="仿宋" w:hAnsi="仿宋" w:eastAsia="仿宋" w:cs="宋体"/>
                <w:b/>
                <w:sz w:val="30"/>
                <w:szCs w:val="30"/>
                <w:lang w:val="en-US" w:eastAsia="zh-CN"/>
              </w:rPr>
              <w:t>等级</w:t>
            </w:r>
          </w:p>
        </w:tc>
        <w:tc>
          <w:tcPr>
            <w:tcW w:w="1608"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类别</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第一日</w:t>
            </w:r>
          </w:p>
        </w:tc>
        <w:tc>
          <w:tcPr>
            <w:tcW w:w="113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09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闽西上杭傀儡戏</w:t>
            </w:r>
          </w:p>
        </w:tc>
        <w:tc>
          <w:tcPr>
            <w:tcW w:w="150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省级</w:t>
            </w:r>
          </w:p>
        </w:tc>
        <w:tc>
          <w:tcPr>
            <w:tcW w:w="1608"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13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09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客家非遗小吃：酿豆腐、鱼板、萝卜干、拌粉等</w:t>
            </w:r>
          </w:p>
        </w:tc>
        <w:tc>
          <w:tcPr>
            <w:tcW w:w="150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608"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13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092" w:type="dxa"/>
            <w:vAlign w:val="center"/>
          </w:tcPr>
          <w:p>
            <w:pPr>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畲族（闽西）服饰制作技艺、梨岭山歌</w:t>
            </w:r>
          </w:p>
        </w:tc>
        <w:tc>
          <w:tcPr>
            <w:tcW w:w="150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608"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第二日</w:t>
            </w:r>
          </w:p>
        </w:tc>
        <w:tc>
          <w:tcPr>
            <w:tcW w:w="113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09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树叶吹奏技艺</w:t>
            </w:r>
          </w:p>
        </w:tc>
        <w:tc>
          <w:tcPr>
            <w:tcW w:w="150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省级</w:t>
            </w:r>
          </w:p>
        </w:tc>
        <w:tc>
          <w:tcPr>
            <w:tcW w:w="1608"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13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09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非遗美食：上杭湖洋蒸鸡制作技艺</w:t>
            </w:r>
          </w:p>
        </w:tc>
        <w:tc>
          <w:tcPr>
            <w:tcW w:w="150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省级</w:t>
            </w:r>
          </w:p>
        </w:tc>
        <w:tc>
          <w:tcPr>
            <w:tcW w:w="1608"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13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09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上杭女子五枚拳</w:t>
            </w:r>
          </w:p>
        </w:tc>
        <w:tc>
          <w:tcPr>
            <w:tcW w:w="150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省级</w:t>
            </w:r>
          </w:p>
        </w:tc>
        <w:tc>
          <w:tcPr>
            <w:tcW w:w="1608"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传统武术</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第三日</w:t>
            </w:r>
          </w:p>
        </w:tc>
        <w:tc>
          <w:tcPr>
            <w:tcW w:w="113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09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古田会议旧址红色文化体验</w:t>
            </w:r>
          </w:p>
        </w:tc>
        <w:tc>
          <w:tcPr>
            <w:tcW w:w="150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革命文物</w:t>
            </w:r>
          </w:p>
        </w:tc>
        <w:tc>
          <w:tcPr>
            <w:tcW w:w="1608" w:type="dxa"/>
            <w:vAlign w:val="center"/>
          </w:tcPr>
          <w:p>
            <w:pPr>
              <w:autoSpaceDE w:val="0"/>
              <w:snapToGrid w:val="0"/>
              <w:spacing w:line="360" w:lineRule="auto"/>
              <w:jc w:val="center"/>
              <w:rPr>
                <w:rFonts w:hint="eastAsia" w:ascii="仿宋" w:hAnsi="仿宋" w:eastAsia="仿宋" w:cs="宋体"/>
                <w:sz w:val="30"/>
                <w:szCs w:val="30"/>
                <w:lang/>
              </w:rPr>
            </w:pP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13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09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杭梅（乌梅）制作技艺</w:t>
            </w:r>
          </w:p>
        </w:tc>
        <w:tc>
          <w:tcPr>
            <w:tcW w:w="150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608"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13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09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五龙米酒制作技艺</w:t>
            </w:r>
          </w:p>
        </w:tc>
        <w:tc>
          <w:tcPr>
            <w:tcW w:w="150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608"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bl>
    <w:p>
      <w:pPr>
        <w:autoSpaceDE w:val="0"/>
        <w:spacing w:line="360" w:lineRule="auto"/>
        <w:rPr>
          <w:rFonts w:hint="eastAsia" w:ascii="仿宋" w:hAnsi="仿宋" w:eastAsia="仿宋" w:cs="宋体"/>
          <w:b/>
          <w:bCs/>
          <w:sz w:val="30"/>
          <w:szCs w:val="30"/>
        </w:rPr>
      </w:pPr>
    </w:p>
    <w:p>
      <w:pPr>
        <w:autoSpaceDE w:val="0"/>
        <w:spacing w:line="360" w:lineRule="auto"/>
        <w:rPr>
          <w:rFonts w:hint="eastAsia" w:ascii="仿宋" w:hAnsi="仿宋" w:eastAsia="仿宋" w:cs="宋体"/>
          <w:sz w:val="30"/>
          <w:szCs w:val="30"/>
        </w:rPr>
      </w:pPr>
      <w:r>
        <w:rPr>
          <w:rFonts w:hint="eastAsia" w:ascii="仿宋" w:hAnsi="仿宋" w:eastAsia="仿宋" w:cs="宋体"/>
          <w:b/>
          <w:bCs/>
          <w:sz w:val="30"/>
          <w:szCs w:val="30"/>
        </w:rPr>
        <w:t>两天一晚</w:t>
      </w:r>
      <w:r>
        <w:rPr>
          <w:rFonts w:hint="eastAsia" w:ascii="仿宋" w:hAnsi="仿宋" w:eastAsia="仿宋" w:cs="宋体"/>
          <w:sz w:val="30"/>
          <w:szCs w:val="30"/>
        </w:rPr>
        <w:t>：</w:t>
      </w:r>
    </w:p>
    <w:tbl>
      <w:tblPr>
        <w:tblW w:w="8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993"/>
        <w:gridCol w:w="3199"/>
        <w:gridCol w:w="1523"/>
        <w:gridCol w:w="1595"/>
      </w:tblGrid>
      <w:tr>
        <w:trPr>
          <w:tblHeader/>
          <w:jc w:val="center"/>
        </w:trPr>
        <w:tc>
          <w:tcPr>
            <w:tcW w:w="1129"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天数</w:t>
            </w:r>
          </w:p>
        </w:tc>
        <w:tc>
          <w:tcPr>
            <w:tcW w:w="993"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时间</w:t>
            </w:r>
          </w:p>
        </w:tc>
        <w:tc>
          <w:tcPr>
            <w:tcW w:w="3199"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体验项目</w:t>
            </w:r>
          </w:p>
        </w:tc>
        <w:tc>
          <w:tcPr>
            <w:tcW w:w="1523" w:type="dxa"/>
            <w:vAlign w:val="center"/>
          </w:tcPr>
          <w:p>
            <w:pPr>
              <w:autoSpaceDE w:val="0"/>
              <w:snapToGrid w:val="0"/>
              <w:spacing w:line="360" w:lineRule="auto"/>
              <w:jc w:val="center"/>
              <w:rPr>
                <w:rFonts w:hint="eastAsia" w:ascii="仿宋" w:hAnsi="仿宋" w:eastAsia="仿宋" w:cs="宋体"/>
                <w:b/>
                <w:sz w:val="30"/>
                <w:szCs w:val="30"/>
                <w:lang w:val="en-US" w:eastAsia="zh-CN"/>
              </w:rPr>
            </w:pPr>
            <w:r>
              <w:rPr>
                <w:rFonts w:hint="eastAsia" w:ascii="仿宋" w:hAnsi="仿宋" w:eastAsia="仿宋" w:cs="宋体"/>
                <w:b/>
                <w:sz w:val="30"/>
                <w:szCs w:val="30"/>
                <w:lang w:val="en-US" w:eastAsia="zh-CN"/>
              </w:rPr>
              <w:t>等级</w:t>
            </w:r>
          </w:p>
        </w:tc>
        <w:tc>
          <w:tcPr>
            <w:tcW w:w="1595"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类别</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第一日</w:t>
            </w: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199"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闽西上杭傀儡戏</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省级</w:t>
            </w:r>
          </w:p>
        </w:tc>
        <w:tc>
          <w:tcPr>
            <w:tcW w:w="1595"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199"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客家非遗小吃：酿豆腐、鱼板、上杭萝卜、拌粉等</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县</w:t>
            </w:r>
            <w:r>
              <w:rPr>
                <w:rFonts w:hint="eastAsia" w:ascii="仿宋" w:hAnsi="仿宋" w:eastAsia="仿宋" w:cs="宋体"/>
                <w:sz w:val="30"/>
                <w:szCs w:val="30"/>
                <w:lang/>
              </w:rPr>
              <w:t>级</w:t>
            </w:r>
          </w:p>
        </w:tc>
        <w:tc>
          <w:tcPr>
            <w:tcW w:w="1595"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199"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畲族（闽西）服饰制作技艺、梨岭山歌</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595"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第二日</w:t>
            </w: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199"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古田会议旧址红色文化体验</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革命文物</w:t>
            </w:r>
          </w:p>
        </w:tc>
        <w:tc>
          <w:tcPr>
            <w:tcW w:w="1595" w:type="dxa"/>
            <w:vAlign w:val="center"/>
          </w:tcPr>
          <w:p>
            <w:pPr>
              <w:autoSpaceDE w:val="0"/>
              <w:snapToGrid w:val="0"/>
              <w:spacing w:line="360" w:lineRule="auto"/>
              <w:jc w:val="center"/>
              <w:rPr>
                <w:rFonts w:hint="eastAsia" w:ascii="仿宋" w:hAnsi="仿宋" w:eastAsia="仿宋" w:cs="宋体"/>
                <w:sz w:val="30"/>
                <w:szCs w:val="30"/>
                <w:lang/>
              </w:rPr>
            </w:pP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199"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非遗美食：上杭湖洋蒸鸡制作技艺</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省级</w:t>
            </w:r>
          </w:p>
        </w:tc>
        <w:tc>
          <w:tcPr>
            <w:tcW w:w="1595"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199"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五龙米酒制作技艺</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595"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bl>
    <w:p>
      <w:pPr>
        <w:autoSpaceDE w:val="0"/>
        <w:spacing w:line="360" w:lineRule="auto"/>
        <w:outlineLvl w:val="0"/>
        <w:rPr>
          <w:rFonts w:hint="eastAsia" w:ascii="仿宋" w:hAnsi="仿宋" w:eastAsia="仿宋" w:cs="宋体"/>
          <w:b/>
          <w:bCs/>
          <w:sz w:val="30"/>
          <w:szCs w:val="30"/>
        </w:rPr>
      </w:pPr>
      <w:bookmarkStart w:id="269" w:name="_Toc13295"/>
      <w:bookmarkStart w:id="270" w:name="_Toc15160"/>
      <w:bookmarkStart w:id="271" w:name="_Toc10484"/>
      <w:bookmarkStart w:id="272" w:name="_Toc11404"/>
    </w:p>
    <w:p>
      <w:pPr>
        <w:autoSpaceDE w:val="0"/>
        <w:spacing w:line="360" w:lineRule="auto"/>
        <w:outlineLvl w:val="0"/>
        <w:rPr>
          <w:rFonts w:hint="eastAsia" w:ascii="仿宋" w:hAnsi="仿宋" w:eastAsia="仿宋" w:cs="宋体"/>
          <w:b/>
          <w:bCs/>
          <w:sz w:val="30"/>
          <w:szCs w:val="30"/>
        </w:rPr>
      </w:pPr>
      <w:r>
        <w:rPr>
          <w:rFonts w:hint="eastAsia" w:ascii="仿宋" w:hAnsi="仿宋" w:eastAsia="仿宋" w:cs="宋体"/>
          <w:b/>
          <w:bCs/>
          <w:sz w:val="30"/>
          <w:szCs w:val="30"/>
        </w:rPr>
        <w:t>【线路说明】</w:t>
      </w:r>
      <w:bookmarkEnd w:id="269"/>
      <w:bookmarkEnd w:id="270"/>
      <w:bookmarkEnd w:id="271"/>
      <w:bookmarkEnd w:id="272"/>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为进一步满足散客及自由行群体的弹性消费需求，游客可选取任一单项非遗体验项目，作为半日游产品的核心内容。文旅部门、旅游景区及旅行社均可据此独立开设单项非遗体验产品，以定制化、灵活化的产品形态，丰富市场供给，拓展非遗旅游消费场景。</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建议上述非遗体验线路与瓦子街历史文化街区、古田会议旧址景区开展联动开发，推动非遗资源与红色文化及古城街区深度融合，可在两地择优设立非遗体验点，实现红色旅游流量、古城客流与非遗资源的互补共享。城区非遗体验设施应集中布局于瓦子街历史文化街区，在此设立常设非遗体验空间，集中呈现闽西客家木偶戏、上杭女子五枚拳、上杭客家山歌、树叶吹奏、上杭鱼板制作等核心非遗项目，打造集技艺展演、互动体验、美食品鉴于一体的城区非遗体验核心节点，形成以瓦子街为枢纽、古田景区为延伸、多点联动的上杭非遗旅游空间格局。</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1.闽西上杭傀儡戏（省级）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闽西上杭傀儡戏，自明初传入上杭，至今已有 500 多年历史。上杭被称为“木偶之乡”，上杭白砂乡是闽西（上杭）木偶的发源地。上杭木偶戏不但在本县流传，还逐渐流传至龙岩各县（区）以及闽粤赣边区乃至浙江、湖南、台湾等地。2020年，闽西客家木偶戏（闽西上杭傀儡戏）被列入国家级非物质文化遗产名录。</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木偶戏经过几百年时间的发展，形成了比较完整的艺术体系，也造就了一代又一代的表演艺术家。表演用的木偶从最初的“十八罗汉”18个木偶发展成“二十四诸天”24个木偶。木偶形体原先高一尺八寸，渐渐增至二尺五寸，偶线也从5条增至16条，一些特技木偶装线更多。在提线技术上，历代艺人屡有创造，提炼出了“走四台角、打四台角、整冠、拍衣、撩袍端带”等一整套木偶表演的基本程式。同时，根据不同剧目、不同人物角色的需要，还创造了“揉鞭、揉棍、背人、脱衣、钉刀枪、打五彩、抢人头、弄蛇、舞狮、钻火圈”等许多特殊的操纵技术。</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木偶戏班分高腔、乱弹两种。高腔无伴奏，只用一人主唱、锣鼓和帮腔衬托气氛，有“九调十三腔”等板式，继承发展了弋阳声腔。而“乱弹”则采用闽西汉剧（外江戏）的皮黄声腔，加上民族管弦乐器伴奏。无论高腔、乱弹均吸收了当地民间音乐、小调，融入剧中形成自己的风格。</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木偶戏除演出正规的传统剧目外，还演“传本”“杂剧”。演“传本”时多由艺人按“提纲”即兴编词说唱。特别是高腔木偶戏的唱腔“向无曲谱，只沿土俗”，演唱中“句调长短、声音高下，可以随心入腔”，具有较强的说唱特征。经几百年发展，各不同行当说唱发音也不同。生、旦、净、丑四门12个角色，分别用原嗓、假嗓、炸音等体现人物的年龄、性别、身份的不同。现存一千多出传统剧目，其演出活动依存于当地传统庆典和民间习俗中。</w:t>
      </w:r>
    </w:p>
    <w:p>
      <w:pPr>
        <w:numPr>
          <w:numId w:val="0"/>
        </w:numPr>
        <w:autoSpaceDE w:val="0"/>
        <w:spacing w:line="360" w:lineRule="auto"/>
        <w:ind w:firstLine="602" w:firstLineChars="200"/>
        <w:outlineLvl w:val="2"/>
        <w:rPr>
          <w:rFonts w:hint="eastAsia" w:ascii="仿宋" w:hAnsi="仿宋" w:eastAsia="仿宋" w:cs="宋体"/>
          <w:b/>
          <w:bCs/>
          <w:sz w:val="30"/>
          <w:szCs w:val="30"/>
        </w:rPr>
      </w:pPr>
      <w:r>
        <w:rPr>
          <w:rFonts w:hint="default" w:ascii="仿宋" w:hAnsi="仿宋" w:eastAsia="仿宋" w:cs="宋体"/>
          <w:b/>
          <w:bCs/>
          <w:kern w:val="2"/>
          <w:sz w:val="30"/>
          <w:szCs w:val="30"/>
          <w:lang w:val="en-US" w:eastAsia="zh-CN" w:bidi="ar-SA"/>
        </w:rPr>
        <w:t>（</w:t>
      </w:r>
      <w:r>
        <w:rPr>
          <w:rFonts w:hint="eastAsia" w:ascii="仿宋" w:hAnsi="仿宋" w:eastAsia="仿宋" w:cs="宋体"/>
          <w:b/>
          <w:bCs/>
          <w:kern w:val="2"/>
          <w:sz w:val="30"/>
          <w:szCs w:val="30"/>
          <w:lang w:val="en-US" w:eastAsia="zh-CN" w:bidi="ar-SA"/>
        </w:rPr>
        <w:t>2</w:t>
      </w:r>
      <w:r>
        <w:rPr>
          <w:rFonts w:hint="default" w:ascii="仿宋" w:hAnsi="仿宋" w:eastAsia="仿宋" w:cs="宋体"/>
          <w:b/>
          <w:bCs/>
          <w:kern w:val="2"/>
          <w:sz w:val="30"/>
          <w:szCs w:val="30"/>
          <w:lang w:val="en-US" w:eastAsia="zh-CN" w:bidi="ar-SA"/>
        </w:rPr>
        <w:t>）</w:t>
      </w: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上杭县客家木偶艺术传习中心。</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木偶艺术陈列参观：馆内设木偶艺术陈列馆，展出不同时期、不同流派的提线木偶实物（生、旦、净、末、丑各行当），以及传统戏服、盔头、道具、老剧本等珍贵史料，系统展示闽西木偶戏八百年传承史。经典剧目观赏，传习中心剧场每日定时上演木偶戏经典折子戏，每场精选2-3个代表性选段。后台探班与互动：演出后开放后台参观，观众可近距离观看木偶挂线结构与演员操纵手法，在传承人指导下，体验简易提线木偶（3-5条线）的基础操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木偶茶艺表演、品茶：观看木偶斟茶绝活，品鉴客家茶；木偶头像周边文创，钥匙扣、冰箱贴、经典角色迷你版盲盒等。</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2.畲族（闽西）服饰制作技艺（县级）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闽西是我国畲族的主要聚居地之一，现确认的畲族人口有4.5万余人，全市有2个畲族乡、51个畲族行政村、222个畲族自然村。在开发闽西的历史长河中，畲族与其他民族尤其是汉族中的客家民系一起，发挥了重要作用。</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畲族的传统服饰，斑斓绚丽，丰富多彩。大致可分为日常服装、舞台表演服装、婚礼服装、休闲服装。在人口相对集中的闽浙两地畲族服饰尚存一定的民族特色，尤以闽西畲家妇女特色显著，并因地域、婚姻状态而纷呈异彩。</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畲族的传统服饰，斑斓绚丽，丰富多彩。大致可分为日常服装、舞台表演服装、婚礼服装、休闲服装。在人口相对集中的闽浙两地畲族服饰尚存一定的民族特色，尤以闽西畲家妇女特色显著，并因地域、婚姻状态而纷呈异彩。</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制作好一件精美的畲族传统服装，不仅要有多年的实际制作经验，还需要熟练地掌握各类工序：主要分为四步，即量体、备料、裁剪、缝制。再辅助制作绣花鞋、凤凰冠等配饰。</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畲族服饰的创造者大多是土生土长的畲族妇女。她们在设计和制作过程中，随心所欲、独出心裁。技法上或挑中带绣，或织绣结合，一切从实际生活出发，从而使这些服饰图案花团锦簇、溢彩流光，显示出鲜明的民族艺术特色。服饰图案的内容和风格往往自由奔放、不落俗套。</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建议依托畲乡现有文化场馆设立上杭县庐丰畲族乡畲族非遗工坊，打造“前馆后坊”式体验空间。</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畲族服饰文化展陈，了解畲族凤凰装的历史传说、纹样寓意与穿着场合（婚嫁、祭祖、三月三等）。在传承人指导下，亲手体验两项基础工序：畲族刺绣体验——学习平绣和挑花两种基础针法，在绣布上绣制简易畲族传统纹样（凤凰羽毛纹、蝴蝶纹、祥云纹等）；畲族凤凰装试穿打卡——穿戴全套畲族女性盛装（凤冠、凤衣、凤尾裙）或畲族男性传统服饰，在畲乡田园或文化展馆前拍摄民族风情打卡照。工坊内设畲族文化展示区，可了解畲族语言、山歌、饮食、节庆等民族文化。</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畲族刺绣体验：学习基础刺绣针法，制作小香囊或杯垫；凤凰纹样文创：将畲族凤凰纹样应用于丝巾、手提袋、耳环等。</w:t>
      </w:r>
    </w:p>
    <w:p>
      <w:pPr>
        <w:numPr>
          <w:numId w:val="0"/>
        </w:numPr>
        <w:autoSpaceDE w:val="0"/>
        <w:spacing w:line="360" w:lineRule="auto"/>
        <w:ind w:left="0" w:leftChars="0" w:firstLine="602" w:firstLineChars="200"/>
        <w:outlineLvl w:val="2"/>
        <w:rPr>
          <w:rFonts w:hint="eastAsia" w:ascii="仿宋" w:hAnsi="仿宋" w:eastAsia="仿宋" w:cs="宋体"/>
          <w:b/>
          <w:bCs/>
          <w:sz w:val="30"/>
          <w:szCs w:val="30"/>
        </w:rPr>
      </w:pPr>
      <w:r>
        <w:rPr>
          <w:rFonts w:hint="eastAsia" w:ascii="仿宋" w:hAnsi="仿宋" w:eastAsia="仿宋" w:cs="宋体"/>
          <w:b/>
          <w:bCs/>
          <w:kern w:val="2"/>
          <w:sz w:val="30"/>
          <w:szCs w:val="30"/>
          <w:lang w:val="en-US" w:eastAsia="zh-CN" w:bidi="ar-SA"/>
        </w:rPr>
        <w:t>（5）</w:t>
      </w:r>
      <w:r>
        <w:rPr>
          <w:rFonts w:hint="eastAsia" w:ascii="仿宋" w:hAnsi="仿宋" w:eastAsia="仿宋" w:cs="宋体"/>
          <w:b/>
          <w:bCs/>
          <w:sz w:val="30"/>
          <w:szCs w:val="30"/>
        </w:rPr>
        <w:t>建议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建议在瓦子街历史文化街区设立畲族服饰传习所，开展畲族传统服饰的展示、租借与写真拍摄服务，将非遗传承、民族服饰体验与文化旅游消费有机融合，打造兼具文化传播与消费活力的非遗体验新场景。</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3.梨岭山歌（市级）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梨岭山歌是客家山歌的一种，是客家人传承了中原古代《诗经》的风格，在传承中汲取地方歌谣的营养，逐步发展起来的歌谣。山歌的形式与客家民系的形式紧密相连，因此，山歌也是有千余年历史的民间音乐。</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梨岭客家山歌曲调独特，有别于其他客家地区山歌，其属羽调式，高亢悠扬，旋律起伏较大。每首四句，每句七字，也有九字、十一字句，但较为少见。梨岭山歌用当地方言演唱，节奏较灵活多变，情趣盎然。歌词多用夸张、比兴手法，生活气息浓，生动有趣。</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上杭县城瓦子街传统文化街区、古田会议旧址景区山歌传习点。</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在传承人带领下，学唱上杭客家山歌经典曲调，曲目可选传统情歌（《阿哥出门去过番》《送郎调》）或红色山歌（《才溪山上红旗飘》等）。了解客家山歌“赋比兴”艺术手法与客家方言押韵特点。可参与山歌即兴对唱互动，传承人以歌提问，游客以歌作答。</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4.树叶吹奏技艺（省级）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树叶吹奏技艺源远流长，从中原传入闽西后，经过闽西人民的传承和发展，形成了独特的风格，是闽西劳动人民创造的民间艺术，是研究和了解客家文化的重要素材，特别通过这一形式，充分展现出了客家人纯朴、勤劳、智慧、勇敢的品质和丰富的内心世界。</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树叶吹奏已有230多年的历史，树叶吹奏简易而方便，只要摘取新鲜的叶子便可吹奏，本地山区人民大都喜欢吹树叶自娱，在自然环境中不用伴奏，随心所欲，可独吹也可合吹，不仅能吹山歌、小调，也能吹奏难度较大的交响乐及现代曲目，树叶吹出的声音清越嘹亮，圆润飘逸，音域宽广、别有一番风味，当这一艺术搬上舞台后，加上乐队的伴奏，更是产生了强烈的艺术效果，受到海内外听众的喜欢。</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上杭县树叶吹走技艺研习所，建议新增古田非遗传习所。</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观看传承人现场演示树叶吹奏，了解树叶选材标准（新鲜、薄韧、无破损的榕树叶、竹叶或冬青叶为佳），学习含叶位置、气流控制、音调变化等基本技巧。每人领取数片适吹叶片，在传承人手把手指导下尝试吹响树叶，体验“以叶为笛、随心成曲”的自然音乐之趣。</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5</w:t>
      </w:r>
      <w:r>
        <w:rPr>
          <w:rFonts w:hint="eastAsia" w:ascii="仿宋" w:hAnsi="仿宋" w:eastAsia="仿宋" w:cs="宋体"/>
          <w:b/>
          <w:bCs/>
          <w:sz w:val="30"/>
          <w:szCs w:val="30"/>
        </w:rPr>
        <w:t>.上杭湖洋蒸鸡制作技艺</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湖洋蒸鸡是上杭客家独创的特色菜肴，因起源于湖洋镇而得名，是上杭人待客宴席上的“头牌菜”。湖洋蒸鸡以当地放养的河田鸡或三黄鸡为原料，整鸡宰杀洗净后，以客家米酒、老姜、盐等简单调味腌制，放入大蒸笼以旺火隔水蒸制。蒸制过程中不加水、不翻动，全凭蒸汽将鸡肉自然催熟，鸡汁自渗入汤，成品皮脆肉嫩、原汁原味、鸡香浓郁。湖洋蒸鸡的独特之处在于“隔水蒸制”的古法——区别于炖、煮、焖，蒸制最大程度锁住鸡肉本味，是客家人“大道至简、以味为本”饮食哲学的代表。</w:t>
      </w:r>
    </w:p>
    <w:p>
      <w:pPr>
        <w:widowControl w:val="0"/>
        <w:wordWrap/>
        <w:autoSpaceDE w:val="0"/>
        <w:adjustRightInd/>
        <w:snapToGrid/>
        <w:spacing w:line="360" w:lineRule="auto"/>
        <w:ind w:firstLine="602" w:firstLineChars="200"/>
        <w:textAlignment w:val="auto"/>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上杭县湖洋镇农家乐体验地点、县城客家餐馆体验区。</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6</w:t>
      </w:r>
      <w:r>
        <w:rPr>
          <w:rFonts w:hint="eastAsia" w:ascii="仿宋" w:hAnsi="仿宋" w:eastAsia="仿宋" w:cs="宋体"/>
          <w:b/>
          <w:bCs/>
          <w:sz w:val="30"/>
          <w:szCs w:val="30"/>
        </w:rPr>
        <w:t>.上杭女子五枚拳（省级）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五枚拳”是中华民族传统武术中的一朵奇葩，其特色是以防为主，后发制人，柔中带刚，稳健强劲，拳、棍、刀、钩、耙打法自成体系。五枚拳创始人是清代武术名家五枚，亦称五枚师太，曾与白眉、至善、冯道德、苗显合称为“南少林五老”。五枚拳在清代时传入上杭，打破原先“传女不传男”的规矩，并由武术名家丘正元融合易经八卦，独创出软桩八法，改称为“上杭五枚拳”（也称梅花拳）。上杭五枚拳属中部夺路之拳，核心是五枚拳软桩八法，属儒家打法，即文拳。上杭女子五枚拳作为我国南方稀有的拳种之一，深深扎根在上杭并在中都古基村完整传承下来，为研究“中国南拳”提供重要考证依据。</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上杭县城女子五枚拳武术传习馆。</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参观五枚拳历史文化展陈，了解五枚拳的创拳渊源、传承谱系、观看历年五枚拳展演影像资料。观看五枚拳传承人现场展演。学习五枚拳入门基本步法与2-3个招式。</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教学视频U盘或二维码卡片、招式分解挂图、练功手环及打卡记录卡；开发“五枚巾帼”主题文创系列，例如角色手办与盲盒，以五枚拳经典招式造型为原型设计卡通形象手办，推出“入门三式”（冲拳、格挡、推掌）系列盲盒，附赠招式解读卡。</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7.上杭萝卜干制作技艺（省级）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上杭萝卜干，属享誉海内外的福建名特产“闽西八大干”之一。它聚传统原始纯手工做法一直延续至今。据《上杭县志》及有关资料记载早于明朝初年即颇负盛名。距今已有五六百年的历史。</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萝卜干呈长、扁条形。色泽金黄，鲜香、皮脆肉嫩的美味，以其独特的品质和风格著称于世。上杭萝卜干，具有丰富的维生素，蛋白质等营养成分，有“素人参”之美称。皮脆肉嫩甘香味美，开胃消食，风味独特，有清暑解热，醒酒除毒，调理肠胃，降脂平压，化痰祛积，防癌抗癌等功效，具有食、药两用价值。</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萝卜干之所以有它独特的风味，制作工艺是关键。其制作一般选在冬至前后进行，最好在冬至前后五六天之内，尤其吹北风的晴天最妙，须经“晒、腌、藏”三道工序。全程制作纯手工无添加任何添加剂，是纯天然的绿色食品，香脆可口，有补脾益气等作用。</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萝卜干，传承了客家人的传统饮食习惯，深受全球客家人的喜爱。已经超越了其本身的物质意义，成为上杭客家子孙寻根问祖的一个家乡味道！随着海峡两岸同胞的频频往来，上杭萝卜干不但成了迎亲接客宴上的佳肴，还成了馈赠亲友之礼品、怀乡思亲之礼物。上杭萝卜干从一味家常小菜，演变成承载客家人的记忆乡愁、传递亲情友爱的家乡盛宴。</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上杭县城客家特产体验馆、萝卜干制作工坊。</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参观萝卜干制作工坊，了解从新鲜萝卜到金黄萝卜干的完整工艺流程。在传承人指导下，体验萝卜切条、晾晒翻动、盐腌揉搓等可参与工序，了解不同晾晒时长对萝卜干口感的影响（三日晒脆嫩、七日晒筋道）。工坊内设品鉴区，可品尝不同年份、不同做法的萝卜干（生食、炒蛋、炖排骨等）。</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8.古田会议旧址红色文化体验（革命文物）</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非遗溯源：古田会议旧址是全国重点文物保护单位、国家5A级旅游景区，1929年12月毛泽东、朱德、陈毅在此主持召开中国共产党红军第四军第九次代表大会（即“古田会议”），确立了“思想建党、政治建军”原则。古田会议旧址群包括古田会议会址、红四军司令部旧址、毛泽东《星星之火，可以燎原》写作地等，是闽西红色文化的核心地标。</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上杭县古田镇古田会议旧址。</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古田会议会址、古田会议纪念馆，了解古田会议的历史背景与重大意义，瞻仰毛泽东汉白玉塑像并敬献花篮（可预约团体参观）。在古田景区山歌传习点，学唱上杭红色山歌，感受“诗以言志、歌以咏怀”的苏区文化传统。</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红色研学路线，古田会议旧址、万应茶体验、木偶戏表演；红色文创礼盒，含古田会议纪念章、命故事绘本等；文创产品，成功从古田开始主题冰箱贴、T恤、马克杯等。</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9</w:t>
      </w:r>
      <w:r>
        <w:rPr>
          <w:rFonts w:hint="eastAsia" w:ascii="仿宋" w:hAnsi="仿宋" w:eastAsia="仿宋" w:cs="宋体"/>
          <w:b/>
          <w:bCs/>
          <w:sz w:val="30"/>
          <w:szCs w:val="30"/>
        </w:rPr>
        <w:t>.杭梅（乌梅）制作技艺（市级）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乌梅俗称“杭梅”，属福建闽西特产，别名酸梅、黄仔、合汉梅、干枝梅，是成熟的果实黄梅，经烟火熏制而成的。上杭乌梅最为有名，颜色呈棕或乌黑色。上杭乌梅中又以个大、肉厚、核小、外皮乌黑色、不破裂露核、柔润、味极酸者为佳。 上杭乌梅味酸性温，具收敛生津，安蛔驱虫功能，可治久咳，久泻，便血，反胃，虚热烦渴，蛔厥腹痛等。</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梅子种植历史悠久，据《上杭县志》记载，邑中梅树，各乡皆有，惟附郭为盛，已有600多年的栽培和加工历史，所产杭梅在明代就已经成为宫廷御用极品。上杭梅制品颇多，且味皆佳。改革开放后，产品畅销日本、美国、东南亚及中国台湾等多个国家和地区。由于上杭产乌梅质优，闻名海内外，被省医药系统列为特级品，市面上往往供不应求。</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上杭杭梅（乌梅）传习所。</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在传承人引导下，了解上杭杭梅的历史渊源与文化底蕴。亲手参与杭梅制作。品尝不同年份、不同风味的杭梅成品，了解杭梅的上品标准。学习客家“梅茶共饮”的日常养生方式。面向研学团队增设文化拓展环节。学员了解“梅”在客家文化中的形象——梅花寓坚韧、梅子寓“媒”寓“美”，客家人以梅寄情、以梅养身。可安排简易诗词吟诵或客家饮食文化问答，丰富研学体验层次。学员完成后可获颁“上杭杭梅小匠人”体验证书。</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即食便携系列，开发上杭杭梅即食装、梅酒等产品；伴手礼礼盒系列，推出尊享礼盒，含即食杭梅、杭梅冲泡包、古田客家米酒小瓶装、旧县豆腐干、杭梅文化故事卡，以客家竹编食盒为外包装；体验衍生产品，开发“青梅小匠”杭梅DIY体验包，含预处理青梅半成品、白砂糖、甘草、小型陶缸、操作指南及教学视频二维码，游客在家即可完成杭梅的糖渍与晾晒全过程。</w:t>
      </w:r>
    </w:p>
    <w:p>
      <w:pPr>
        <w:widowControl w:val="0"/>
        <w:wordWrap/>
        <w:adjustRightInd/>
        <w:snapToGrid/>
        <w:spacing w:line="360" w:lineRule="auto"/>
        <w:ind w:firstLine="602" w:firstLineChars="200"/>
        <w:textAlignment w:val="auto"/>
        <w:rPr>
          <w:rFonts w:hint="eastAsia" w:ascii="仿宋" w:hAnsi="仿宋" w:eastAsia="仿宋" w:cs="宋体"/>
          <w:b/>
          <w:bCs/>
          <w:sz w:val="30"/>
          <w:szCs w:val="30"/>
        </w:rPr>
      </w:pPr>
      <w:r>
        <w:rPr>
          <w:rFonts w:hint="eastAsia" w:ascii="仿宋" w:hAnsi="仿宋" w:eastAsia="仿宋" w:cs="宋体"/>
          <w:b/>
          <w:bCs/>
          <w:sz w:val="30"/>
          <w:szCs w:val="30"/>
          <w:lang w:val="en-US" w:eastAsia="zh-CN"/>
        </w:rPr>
        <w:t>10</w:t>
      </w:r>
      <w:r>
        <w:rPr>
          <w:rFonts w:hint="eastAsia" w:ascii="仿宋" w:hAnsi="仿宋" w:eastAsia="仿宋" w:cs="宋体"/>
          <w:b/>
          <w:bCs/>
          <w:sz w:val="30"/>
          <w:szCs w:val="30"/>
        </w:rPr>
        <w:t>.五龙米酒制作技艺（市级）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五龙米酒的酿制技艺在上杭已流传数百年，用料纯正，酒中保持了氨基酸、多糖、维生素及微量元素等多种营养成分，酒精含量在15度左右，属低度酒，酒性温和、口感极佳，有甘淳绵润香的特点，适量饮用有强身健体功效。</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五龙米酒酿制技术历代相传，所制米酒有甘醇绵香润的特点，口感好，营养价值高。其制作工艺有：1.选料：选用当年收割的上等糯米，淘洗干净，用清水浸泡3-5小时；2.蒸酿：将浸泡好的糯米淘洗滤干后放入饭甑中蒸至八成熟，用冷水冲淋冷却或扒开自然冷却后，放入五龙酒饼拌匀，装入瓮中发酵，发酵时注意保温，不可受冻；3.放水：糯米经发酵成酒酿后，按比例放入山泉水或井水继续发酵；4.取酒：待完全发酵，米饭成酒糟后即可滤去酒糟取酒；5.酿制：将酒液用文火煮开后冷却即成，或在滤出的酒中再加入适量糯米饭或炒熟的糯米让其再发酵，使酒更加醇美。</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建议选址古田会议旧址景区周边或古田镇客家村落，依托现有酒坊升级，打造“红土地上的客家酒香”体验空间。</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古田客家米酒酿造工坊，了解从一粒糯米到一坛佳酿的完整转化历程，感受“水火相济、以火炼酒”的客家酿酒哲学。在传承人指导下，亲手参与三道核心工序：糯米蒸制、摊凉拌曲、入缸封坛。工坊内设品鉴区，可品尝不同年份、不同甜度的古田客家米酒，学习“观色、闻香、品味”三步品酒法。</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古田米酒品鉴红色故事，品米酒听革命故事；红军粮米酒礼盒，仿红军水壶造型米酒瓶。</w:t>
      </w:r>
    </w:p>
    <w:p>
      <w:pPr>
        <w:rPr>
          <w:rFonts w:hint="eastAsia" w:ascii="仿宋" w:hAnsi="仿宋" w:eastAsia="仿宋" w:cs="宋体"/>
          <w:szCs w:val="30"/>
        </w:rPr>
      </w:pPr>
      <w:bookmarkStart w:id="273" w:name="_Toc26718"/>
      <w:r>
        <w:rPr>
          <w:rFonts w:hint="eastAsia" w:ascii="仿宋" w:hAnsi="仿宋" w:eastAsia="仿宋" w:cs="宋体"/>
          <w:szCs w:val="30"/>
        </w:rPr>
        <w:br w:type="page"/>
      </w:r>
    </w:p>
    <w:p>
      <w:pPr>
        <w:pStyle w:val="2"/>
        <w:spacing w:line="360" w:lineRule="auto"/>
        <w:ind w:left="0" w:leftChars="0" w:firstLine="0" w:firstLineChars="0"/>
        <w:jc w:val="both"/>
        <w:rPr>
          <w:rFonts w:hint="eastAsia" w:ascii="仿宋" w:hAnsi="仿宋" w:eastAsia="仿宋" w:cs="宋体"/>
          <w:szCs w:val="30"/>
          <w:lang w:val="en-US" w:eastAsia="zh-CN"/>
        </w:rPr>
      </w:pPr>
      <w:bookmarkStart w:id="274" w:name="_Toc4831"/>
      <w:r>
        <w:rPr>
          <w:rFonts w:hint="eastAsia" w:ascii="仿宋" w:hAnsi="仿宋" w:eastAsia="仿宋" w:cs="宋体"/>
          <w:szCs w:val="30"/>
          <w:lang w:val="en-US" w:eastAsia="zh-CN"/>
        </w:rPr>
        <w:t>附录4：</w:t>
      </w:r>
      <w:r>
        <w:rPr>
          <w:rFonts w:hint="eastAsia" w:ascii="仿宋" w:hAnsi="仿宋" w:eastAsia="仿宋" w:cs="宋体"/>
          <w:szCs w:val="30"/>
        </w:rPr>
        <w:t>武平县“客家田园·绿韵匠心”非遗</w:t>
      </w:r>
      <w:r>
        <w:rPr>
          <w:rFonts w:hint="eastAsia" w:ascii="仿宋" w:hAnsi="仿宋" w:eastAsia="仿宋" w:cs="宋体"/>
          <w:szCs w:val="30"/>
          <w:lang w:val="en-US" w:eastAsia="zh-CN"/>
        </w:rPr>
        <w:t>深度</w:t>
      </w:r>
      <w:r>
        <w:rPr>
          <w:rFonts w:hint="eastAsia" w:ascii="仿宋" w:hAnsi="仿宋" w:eastAsia="仿宋" w:cs="宋体"/>
          <w:szCs w:val="30"/>
        </w:rPr>
        <w:t>体验</w:t>
      </w:r>
      <w:bookmarkEnd w:id="273"/>
      <w:r>
        <w:rPr>
          <w:rFonts w:hint="eastAsia" w:ascii="仿宋" w:hAnsi="仿宋" w:eastAsia="仿宋" w:cs="宋体"/>
          <w:szCs w:val="30"/>
          <w:lang w:val="en-US" w:eastAsia="zh-CN"/>
        </w:rPr>
        <w:t>路线</w:t>
      </w:r>
      <w:bookmarkEnd w:id="274"/>
    </w:p>
    <w:p>
      <w:pPr>
        <w:autoSpaceDE w:val="0"/>
        <w:spacing w:line="360" w:lineRule="auto"/>
        <w:outlineLvl w:val="0"/>
        <w:rPr>
          <w:rFonts w:hint="eastAsia" w:ascii="仿宋" w:hAnsi="仿宋" w:eastAsia="仿宋" w:cs="宋体"/>
          <w:b/>
          <w:bCs/>
          <w:sz w:val="30"/>
          <w:szCs w:val="30"/>
        </w:rPr>
      </w:pPr>
      <w:bookmarkStart w:id="275" w:name="_Toc27073"/>
      <w:bookmarkStart w:id="276" w:name="_Toc21273"/>
      <w:bookmarkStart w:id="277" w:name="_Toc12513"/>
      <w:r>
        <w:rPr>
          <w:rFonts w:hint="eastAsia" w:ascii="仿宋" w:hAnsi="仿宋" w:eastAsia="仿宋" w:cs="宋体"/>
          <w:b/>
          <w:bCs/>
          <w:sz w:val="30"/>
          <w:szCs w:val="30"/>
        </w:rPr>
        <w:t>【线路建议】</w:t>
      </w:r>
      <w:bookmarkEnd w:id="275"/>
      <w:bookmarkEnd w:id="276"/>
      <w:bookmarkEnd w:id="277"/>
    </w:p>
    <w:p>
      <w:pPr>
        <w:autoSpaceDE w:val="0"/>
        <w:spacing w:line="360" w:lineRule="auto"/>
        <w:rPr>
          <w:rFonts w:hint="eastAsia" w:ascii="仿宋" w:hAnsi="仿宋" w:eastAsia="仿宋" w:cs="宋体"/>
          <w:sz w:val="30"/>
          <w:szCs w:val="30"/>
        </w:rPr>
      </w:pPr>
      <w:r>
        <w:rPr>
          <w:rFonts w:hint="eastAsia" w:ascii="仿宋" w:hAnsi="仿宋" w:eastAsia="仿宋" w:cs="宋体"/>
          <w:b/>
          <w:bCs/>
          <w:sz w:val="30"/>
          <w:szCs w:val="30"/>
        </w:rPr>
        <w:t>三天两晚</w:t>
      </w:r>
      <w:r>
        <w:rPr>
          <w:rFonts w:hint="eastAsia" w:ascii="仿宋" w:hAnsi="仿宋" w:eastAsia="仿宋" w:cs="宋体"/>
          <w:sz w:val="30"/>
          <w:szCs w:val="30"/>
        </w:rPr>
        <w:t>：</w:t>
      </w:r>
    </w:p>
    <w:tbl>
      <w:tblPr>
        <w:tblW w:w="84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011"/>
        <w:gridCol w:w="3323"/>
        <w:gridCol w:w="1523"/>
        <w:gridCol w:w="1462"/>
      </w:tblGrid>
      <w:tr>
        <w:trPr>
          <w:tblHeader/>
          <w:jc w:val="center"/>
        </w:trPr>
        <w:tc>
          <w:tcPr>
            <w:tcW w:w="1129"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天数</w:t>
            </w:r>
          </w:p>
        </w:tc>
        <w:tc>
          <w:tcPr>
            <w:tcW w:w="1011"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时间</w:t>
            </w:r>
          </w:p>
        </w:tc>
        <w:tc>
          <w:tcPr>
            <w:tcW w:w="3323"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体验项目</w:t>
            </w:r>
          </w:p>
        </w:tc>
        <w:tc>
          <w:tcPr>
            <w:tcW w:w="1523" w:type="dxa"/>
            <w:vAlign w:val="center"/>
          </w:tcPr>
          <w:p>
            <w:pPr>
              <w:autoSpaceDE w:val="0"/>
              <w:snapToGrid w:val="0"/>
              <w:spacing w:line="360" w:lineRule="auto"/>
              <w:jc w:val="center"/>
              <w:rPr>
                <w:rFonts w:hint="eastAsia" w:ascii="仿宋" w:hAnsi="仿宋" w:eastAsia="仿宋" w:cs="宋体"/>
                <w:b/>
                <w:sz w:val="30"/>
                <w:szCs w:val="30"/>
                <w:lang w:val="en-US" w:eastAsia="zh-CN"/>
              </w:rPr>
            </w:pPr>
            <w:r>
              <w:rPr>
                <w:rFonts w:hint="eastAsia" w:ascii="仿宋" w:hAnsi="仿宋" w:eastAsia="仿宋" w:cs="宋体"/>
                <w:b/>
                <w:sz w:val="30"/>
                <w:szCs w:val="30"/>
                <w:lang w:val="en-US" w:eastAsia="zh-CN"/>
              </w:rPr>
              <w:t>等级</w:t>
            </w:r>
          </w:p>
        </w:tc>
        <w:tc>
          <w:tcPr>
            <w:tcW w:w="1462"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类别</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第一日</w:t>
            </w:r>
          </w:p>
        </w:tc>
        <w:tc>
          <w:tcPr>
            <w:tcW w:w="101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323"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闽西汉剧</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国家级</w:t>
            </w:r>
          </w:p>
        </w:tc>
        <w:tc>
          <w:tcPr>
            <w:tcW w:w="146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01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323"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武平客家非遗菜系</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46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01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323"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武平手捏陶制作技艺</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46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第二日</w:t>
            </w:r>
          </w:p>
        </w:tc>
        <w:tc>
          <w:tcPr>
            <w:tcW w:w="101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323"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黄龙玉石雕</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46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01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323"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非遗美食：象洞鸡制作技艺</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县级</w:t>
            </w:r>
          </w:p>
        </w:tc>
        <w:tc>
          <w:tcPr>
            <w:tcW w:w="146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01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323"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武平灵芝茶制作技艺</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县级</w:t>
            </w:r>
          </w:p>
        </w:tc>
        <w:tc>
          <w:tcPr>
            <w:tcW w:w="146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第三日</w:t>
            </w:r>
          </w:p>
        </w:tc>
        <w:tc>
          <w:tcPr>
            <w:tcW w:w="101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323"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花语石盆景技艺</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46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01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323"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非遗美食：武平簸箕板、猪胆干、中山十八子糕点制作技艺</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w:t>
            </w:r>
            <w:r>
              <w:rPr>
                <w:rFonts w:hint="eastAsia" w:ascii="仿宋" w:hAnsi="仿宋" w:eastAsia="仿宋" w:cs="宋体"/>
                <w:sz w:val="30"/>
                <w:szCs w:val="30"/>
                <w:lang w:eastAsia="zh-CN"/>
              </w:rPr>
              <w:t>、</w:t>
            </w:r>
            <w:r>
              <w:rPr>
                <w:rFonts w:hint="eastAsia" w:ascii="仿宋" w:hAnsi="仿宋" w:eastAsia="仿宋" w:cs="宋体"/>
                <w:sz w:val="30"/>
                <w:szCs w:val="30"/>
                <w:lang w:val="en-US" w:eastAsia="zh-CN"/>
              </w:rPr>
              <w:t>市</w:t>
            </w:r>
            <w:r>
              <w:rPr>
                <w:rFonts w:hint="eastAsia" w:ascii="仿宋" w:hAnsi="仿宋" w:eastAsia="仿宋" w:cs="宋体"/>
                <w:sz w:val="30"/>
                <w:szCs w:val="30"/>
                <w:lang/>
              </w:rPr>
              <w:t>级</w:t>
            </w:r>
          </w:p>
        </w:tc>
        <w:tc>
          <w:tcPr>
            <w:tcW w:w="146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101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323"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竹藤编制技艺</w:t>
            </w:r>
          </w:p>
        </w:tc>
        <w:tc>
          <w:tcPr>
            <w:tcW w:w="1523"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462"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bl>
    <w:p>
      <w:pPr>
        <w:autoSpaceDE w:val="0"/>
        <w:spacing w:line="360" w:lineRule="auto"/>
        <w:rPr>
          <w:rFonts w:hint="eastAsia" w:ascii="仿宋" w:hAnsi="仿宋" w:eastAsia="仿宋" w:cs="宋体"/>
          <w:sz w:val="30"/>
          <w:szCs w:val="30"/>
        </w:rPr>
      </w:pPr>
      <w:r>
        <w:rPr>
          <w:rFonts w:hint="eastAsia" w:ascii="仿宋" w:hAnsi="仿宋" w:eastAsia="仿宋" w:cs="宋体"/>
          <w:b/>
          <w:bCs/>
          <w:sz w:val="30"/>
          <w:szCs w:val="30"/>
        </w:rPr>
        <w:t>两天一晚</w:t>
      </w:r>
      <w:r>
        <w:rPr>
          <w:rFonts w:hint="eastAsia" w:ascii="仿宋" w:hAnsi="仿宋" w:eastAsia="仿宋" w:cs="宋体"/>
          <w:sz w:val="30"/>
          <w:szCs w:val="30"/>
        </w:rPr>
        <w:t>：</w:t>
      </w:r>
    </w:p>
    <w:tbl>
      <w:tblPr>
        <w:tblW w:w="84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866"/>
        <w:gridCol w:w="3216"/>
        <w:gridCol w:w="1616"/>
        <w:gridCol w:w="1621"/>
      </w:tblGrid>
      <w:tr>
        <w:trPr>
          <w:tblHeader/>
          <w:jc w:val="center"/>
        </w:trPr>
        <w:tc>
          <w:tcPr>
            <w:tcW w:w="1129"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天数</w:t>
            </w:r>
          </w:p>
        </w:tc>
        <w:tc>
          <w:tcPr>
            <w:tcW w:w="866"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时间</w:t>
            </w:r>
          </w:p>
        </w:tc>
        <w:tc>
          <w:tcPr>
            <w:tcW w:w="3216"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体验项目</w:t>
            </w:r>
          </w:p>
        </w:tc>
        <w:tc>
          <w:tcPr>
            <w:tcW w:w="1616" w:type="dxa"/>
            <w:vAlign w:val="center"/>
          </w:tcPr>
          <w:p>
            <w:pPr>
              <w:autoSpaceDE w:val="0"/>
              <w:snapToGrid w:val="0"/>
              <w:spacing w:line="360" w:lineRule="auto"/>
              <w:jc w:val="center"/>
              <w:rPr>
                <w:rFonts w:hint="default" w:ascii="仿宋" w:hAnsi="仿宋" w:eastAsia="仿宋" w:cs="宋体"/>
                <w:b/>
                <w:sz w:val="30"/>
                <w:szCs w:val="30"/>
                <w:lang w:val="en-US"/>
              </w:rPr>
            </w:pPr>
            <w:r>
              <w:rPr>
                <w:rFonts w:hint="eastAsia" w:ascii="仿宋" w:hAnsi="仿宋" w:eastAsia="仿宋" w:cs="宋体"/>
                <w:b/>
                <w:sz w:val="30"/>
                <w:szCs w:val="30"/>
                <w:lang w:val="en-US" w:eastAsia="zh-CN"/>
              </w:rPr>
              <w:t>等级</w:t>
            </w:r>
          </w:p>
        </w:tc>
        <w:tc>
          <w:tcPr>
            <w:tcW w:w="1621"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类别</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第一日</w:t>
            </w:r>
          </w:p>
        </w:tc>
        <w:tc>
          <w:tcPr>
            <w:tcW w:w="86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216"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闽西汉剧</w:t>
            </w:r>
          </w:p>
        </w:tc>
        <w:tc>
          <w:tcPr>
            <w:tcW w:w="1616"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国家级</w:t>
            </w:r>
          </w:p>
        </w:tc>
        <w:tc>
          <w:tcPr>
            <w:tcW w:w="162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86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216"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武平客家非遗菜系</w:t>
            </w:r>
          </w:p>
        </w:tc>
        <w:tc>
          <w:tcPr>
            <w:tcW w:w="1616"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62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86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216"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武平手捏陶制作技艺</w:t>
            </w:r>
          </w:p>
        </w:tc>
        <w:tc>
          <w:tcPr>
            <w:tcW w:w="1616"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62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第二日</w:t>
            </w:r>
          </w:p>
        </w:tc>
        <w:tc>
          <w:tcPr>
            <w:tcW w:w="86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216"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黄龙玉石雕</w:t>
            </w:r>
          </w:p>
        </w:tc>
        <w:tc>
          <w:tcPr>
            <w:tcW w:w="1616"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62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86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216"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非遗美食：武平簸箕板、猪胆干、中山十八子糕点制作技艺</w:t>
            </w:r>
          </w:p>
        </w:tc>
        <w:tc>
          <w:tcPr>
            <w:tcW w:w="1616"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省、市级</w:t>
            </w:r>
          </w:p>
        </w:tc>
        <w:tc>
          <w:tcPr>
            <w:tcW w:w="162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866"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216"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color w:val="000000"/>
                <w:sz w:val="30"/>
                <w:szCs w:val="30"/>
              </w:rPr>
              <w:t>竹藤编制技艺</w:t>
            </w:r>
          </w:p>
        </w:tc>
        <w:tc>
          <w:tcPr>
            <w:tcW w:w="1616"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621"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传统技艺</w:t>
            </w:r>
          </w:p>
        </w:tc>
      </w:tr>
    </w:tbl>
    <w:p>
      <w:pPr>
        <w:autoSpaceDE w:val="0"/>
        <w:spacing w:line="360" w:lineRule="auto"/>
        <w:outlineLvl w:val="0"/>
        <w:rPr>
          <w:rFonts w:hint="eastAsia" w:ascii="仿宋" w:hAnsi="仿宋" w:eastAsia="仿宋" w:cs="宋体"/>
          <w:b/>
          <w:bCs/>
          <w:sz w:val="30"/>
          <w:szCs w:val="30"/>
        </w:rPr>
      </w:pPr>
      <w:bookmarkStart w:id="278" w:name="_Toc17080"/>
      <w:bookmarkStart w:id="279" w:name="_Toc2299"/>
      <w:bookmarkStart w:id="280" w:name="_Toc23235"/>
    </w:p>
    <w:p>
      <w:pPr>
        <w:autoSpaceDE w:val="0"/>
        <w:spacing w:line="360" w:lineRule="auto"/>
        <w:outlineLvl w:val="0"/>
        <w:rPr>
          <w:rFonts w:hint="eastAsia" w:ascii="仿宋" w:hAnsi="仿宋" w:eastAsia="仿宋" w:cs="宋体"/>
          <w:b/>
          <w:bCs/>
          <w:sz w:val="30"/>
          <w:szCs w:val="30"/>
        </w:rPr>
      </w:pPr>
      <w:r>
        <w:rPr>
          <w:rFonts w:hint="eastAsia" w:ascii="仿宋" w:hAnsi="仿宋" w:eastAsia="仿宋" w:cs="宋体"/>
          <w:b/>
          <w:bCs/>
          <w:sz w:val="30"/>
          <w:szCs w:val="30"/>
        </w:rPr>
        <w:t>【线路说明】</w:t>
      </w:r>
      <w:bookmarkEnd w:id="278"/>
      <w:bookmarkEnd w:id="279"/>
      <w:bookmarkEnd w:id="280"/>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为进一步满足散客及自由行群体日益多元的弹性消费需求，游客可自主选取任一单项非遗体验项目，作为半日游产品的核心内容。鼓励各级文旅部门、旅游景区及旅行社据此独立开设单项非遗体验产品，以定制化、灵活化的产品形态丰富市场供给，持续拓展非遗旅游消费场景。</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建议上述非遗体验线路与梁野山景区、千鹭湖景区、中山古镇、桃溪镇、象洞镇等重点景区及特色乡镇开展联动开发，推动非遗资源向生态旅游节点延伸拓展，可在中山古镇、桃溪绿茶工坊、象洞鸡养殖基地等地择优设立非遗体验点，实现景区流量与乡镇资源的互补共享。城区非遗体验设施应集中布局于“兴贤坊”历史文化街区，在此设立常设非遗体验空间，集中呈现武平客家木偶戏、武平汉剧、武平石家拳、武平簸箕粄制作、武平猪胆干品鉴、中山十八子糕点、武平手捏陶等核心非遗项目，打造集技艺展演、互动体验、美食品鉴、文创消费于一体的城区非遗体验核心节点，形成以兴贤坊为枢纽、多点联动的非遗旅游空间格局。</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1.闽西客家木偶戏（国家级）</w:t>
      </w:r>
    </w:p>
    <w:p>
      <w:pPr>
        <w:numPr>
          <w:ilvl w:val="0"/>
          <w:numId w:val="12"/>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闽西客家木偶戏明朝初从杭州传入，主要流传于上杭、连城、武平等地。它吸收了闽西汉剧等地方民间音乐的元素，逐渐发展和形成具有龙岩地方特色的闽西客家木偶戏，其保留了宋元“说话”傀儡遗韵，以及明清木偶艺术形态，其唱腔音乐、剧目文本、表演技艺均保留各个时代木偶艺术特征,具有剧目丰富多样、唱腔兼容并蓄、客家特色鲜明、表演形式丰富等特点。其所展示出客家社会生活的一个侧面，是客家社会的缩影，不仅有突出的娱乐功能，其剧目内容在宣扬惩恶扬善、诚信博爱等方面，具有高台教化功能，对传播社会主义伦理道德也将起正能量作用。2021年，“闽西客家木偶戏”经国务院批准正式列入第五批国家级非物质文化遗产代表性项目名录。</w:t>
      </w:r>
    </w:p>
    <w:p>
      <w:pPr>
        <w:numPr>
          <w:ilvl w:val="0"/>
          <w:numId w:val="12"/>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武平县城兴贤坊古戏台、依托兴贤坊戏台及汉剧传习中心，开展汉剧传习点。</w:t>
      </w:r>
    </w:p>
    <w:p>
      <w:pPr>
        <w:numPr>
          <w:ilvl w:val="0"/>
          <w:numId w:val="12"/>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在兴贤坊古戏台或汉剧传习点观赏汉剧折子戏专场，精选《打花鼓》《拾玉镯》《天女散花》等经典选段，生旦净丑行当齐全，水袖翻飞、唱腔婉转。演出后可参与简易身段教学（水袖、团扇、兰花指等汉剧基础动作），与演员合影留念。</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汉剧脸谱彩绘体验，在专业画师指导下绘制汉剧脸谱面具；汉剧元素文创，脸谱丝巾、水袖造型书签、戏文折扇等；茶位听曲套餐，小剧场内边品灵芝茶、客家米酒、擂茶边观木偶戏。</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2.竹藤编制技艺（市级）</w:t>
      </w:r>
    </w:p>
    <w:p>
      <w:pPr>
        <w:numPr>
          <w:numId w:val="0"/>
        </w:numPr>
        <w:autoSpaceDE w:val="0"/>
        <w:spacing w:line="360" w:lineRule="auto"/>
        <w:ind w:left="0" w:leftChars="0" w:firstLine="602" w:firstLineChars="200"/>
        <w:outlineLvl w:val="2"/>
        <w:rPr>
          <w:rFonts w:hint="eastAsia" w:ascii="仿宋" w:hAnsi="仿宋" w:eastAsia="仿宋" w:cs="宋体"/>
          <w:b/>
          <w:bCs/>
          <w:sz w:val="30"/>
          <w:szCs w:val="30"/>
        </w:rPr>
      </w:pPr>
      <w:r>
        <w:rPr>
          <w:rFonts w:hint="eastAsia" w:ascii="仿宋" w:hAnsi="仿宋" w:eastAsia="仿宋" w:cs="宋体"/>
          <w:b/>
          <w:bCs/>
          <w:kern w:val="2"/>
          <w:sz w:val="30"/>
          <w:szCs w:val="30"/>
          <w:lang w:val="en-US" w:eastAsia="zh-CN" w:bidi="ar-SA"/>
        </w:rPr>
        <w:t>（1）</w:t>
      </w:r>
      <w:r>
        <w:rPr>
          <w:rFonts w:hint="eastAsia" w:ascii="仿宋" w:hAnsi="仿宋" w:eastAsia="仿宋" w:cs="宋体"/>
          <w:b/>
          <w:bCs/>
          <w:sz w:val="30"/>
          <w:szCs w:val="30"/>
        </w:rPr>
        <w:t>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武平的竹藤编制最早可追溯明洪武年间，所产竹编制品既有实用的农具、日用品，也有装饰用的工艺品。有装稻谷的箩筐，盛蔬菜、水果的菜篮，装肥料的畚箕，筛米的米筛、簸箕，捞米饭的笊箩、锡箕，出门防晒、防雨的斗笠，也有用竹编的花灯等。武平竹藤编制通过有规律性的“挑一压二”“挑二压二”“挑三压三”等挑压手法，结合纹丝、拉花、插筋和箍、结交织穿插，便形成了竹编器物美丽的图案。</w:t>
      </w:r>
    </w:p>
    <w:p>
      <w:pPr>
        <w:numPr>
          <w:numId w:val="0"/>
        </w:numPr>
        <w:autoSpaceDE w:val="0"/>
        <w:spacing w:line="360" w:lineRule="auto"/>
        <w:ind w:left="0" w:leftChars="0" w:firstLine="602" w:firstLineChars="200"/>
        <w:outlineLvl w:val="2"/>
        <w:rPr>
          <w:rFonts w:hint="eastAsia" w:ascii="仿宋" w:hAnsi="仿宋" w:eastAsia="仿宋" w:cs="宋体"/>
          <w:b/>
          <w:bCs/>
          <w:sz w:val="30"/>
          <w:szCs w:val="30"/>
        </w:rPr>
      </w:pPr>
      <w:r>
        <w:rPr>
          <w:rFonts w:hint="eastAsia" w:ascii="仿宋" w:hAnsi="仿宋" w:eastAsia="仿宋" w:cs="宋体"/>
          <w:b/>
          <w:bCs/>
          <w:kern w:val="2"/>
          <w:sz w:val="30"/>
          <w:szCs w:val="30"/>
          <w:lang w:val="en-US" w:eastAsia="zh-CN" w:bidi="ar-SA"/>
        </w:rPr>
        <w:t>（2）</w:t>
      </w: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武平县竹藤编织传习所。</w:t>
      </w:r>
    </w:p>
    <w:p>
      <w:pPr>
        <w:numPr>
          <w:numId w:val="0"/>
        </w:numPr>
        <w:autoSpaceDE w:val="0"/>
        <w:spacing w:line="360" w:lineRule="auto"/>
        <w:ind w:left="0" w:leftChars="0" w:firstLine="602" w:firstLineChars="200"/>
        <w:outlineLvl w:val="2"/>
        <w:rPr>
          <w:rFonts w:hint="eastAsia" w:ascii="仿宋" w:hAnsi="仿宋" w:eastAsia="仿宋" w:cs="宋体"/>
          <w:b/>
          <w:bCs/>
          <w:sz w:val="30"/>
          <w:szCs w:val="30"/>
        </w:rPr>
      </w:pPr>
      <w:r>
        <w:rPr>
          <w:rFonts w:hint="eastAsia" w:ascii="仿宋" w:hAnsi="仿宋" w:eastAsia="仿宋" w:cs="宋体"/>
          <w:b/>
          <w:bCs/>
          <w:kern w:val="2"/>
          <w:sz w:val="30"/>
          <w:szCs w:val="30"/>
          <w:lang w:val="en-US" w:eastAsia="zh-CN" w:bidi="ar-SA"/>
        </w:rPr>
        <w:t>（3）</w:t>
      </w: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参观竹藤编织精品陈列，了解武平竹编的工艺谱系与文化内涵。在传承人指导下，学习选材识竹、劈篾刮青等基础工序，亲手体验竹篾编织的基本技法，完成一件简易实用竹器（小竹篮、竹编杯垫或竹编小扇）。</w:t>
      </w:r>
    </w:p>
    <w:p>
      <w:pPr>
        <w:numPr>
          <w:numId w:val="0"/>
        </w:numPr>
        <w:autoSpaceDE w:val="0"/>
        <w:spacing w:line="360" w:lineRule="auto"/>
        <w:ind w:left="0" w:leftChars="0" w:firstLine="602" w:firstLineChars="200"/>
        <w:outlineLvl w:val="2"/>
        <w:rPr>
          <w:rFonts w:hint="eastAsia" w:ascii="仿宋" w:hAnsi="仿宋" w:eastAsia="仿宋" w:cs="宋体"/>
          <w:b/>
          <w:bCs/>
          <w:sz w:val="30"/>
          <w:szCs w:val="30"/>
        </w:rPr>
      </w:pPr>
      <w:r>
        <w:rPr>
          <w:rFonts w:hint="eastAsia" w:ascii="仿宋" w:hAnsi="仿宋" w:eastAsia="仿宋" w:cs="宋体"/>
          <w:b/>
          <w:bCs/>
          <w:kern w:val="2"/>
          <w:sz w:val="30"/>
          <w:szCs w:val="30"/>
          <w:lang w:val="en-US" w:eastAsia="zh-CN" w:bidi="ar-SA"/>
        </w:rPr>
        <w:t>（4）</w:t>
      </w:r>
      <w:r>
        <w:rPr>
          <w:rFonts w:hint="eastAsia" w:ascii="仿宋" w:hAnsi="仿宋" w:eastAsia="仿宋" w:cs="宋体"/>
          <w:b/>
          <w:bCs/>
          <w:sz w:val="30"/>
          <w:szCs w:val="30"/>
        </w:rPr>
        <w:t>建议</w:t>
      </w:r>
    </w:p>
    <w:p>
      <w:pPr>
        <w:autoSpaceDE w:val="0"/>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增设竹藤编展览馆（艺术馆）。</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3</w:t>
      </w:r>
      <w:r>
        <w:rPr>
          <w:rFonts w:hint="eastAsia" w:ascii="仿宋" w:hAnsi="仿宋" w:eastAsia="仿宋" w:cs="宋体"/>
          <w:b/>
          <w:bCs/>
          <w:sz w:val="30"/>
          <w:szCs w:val="30"/>
        </w:rPr>
        <w:t>.武平手捏陶制作技艺（市级）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武平手捏陶是有别于拉坯法、盘泥法、灌浆法、模拓法、宜兴紫砂制作等其他制陶法，它是一种较为原始质朴的制陶技艺。手捏陶制作原料有陶泥、瓷泥、紫砂等一切可塑性的材料，主要用于容器制作，具有可自由控制大小、题材灵活多变等特点。武平手捏陶物件有：缸、瓮、盘、碗、金斗等民俗陶器；某些器物附有装饰纹样，如吉祥寓意图案、飞禽走兽、戏剧人物等。还见于古建筑构件的陶砖、外墙等装饰，吉祥寓意的图案纹样，反映出当时人们的生活情境，人文情趣浓厚，具有很高的美术性、艺术性及历史研究价值。</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武平县手捏陶传习所（兴贤坊陶艺传习所）。</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从揉泥开始，学习手捏成型的“捏、搓、盘、压、塑”等基本手法，亲手捏制一件生活陶器（小茶杯、花插、香插或小摆件）。作品留传习所代为晾干、上釉、烧制。传习所内设柴窑参观区，可了解柴窑结构与烧制原理。</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手捏陶体，手捏茶具套装，烧制后可邮寄到家。</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4</w:t>
      </w:r>
      <w:r>
        <w:rPr>
          <w:rFonts w:hint="eastAsia" w:ascii="仿宋" w:hAnsi="仿宋" w:eastAsia="仿宋" w:cs="宋体"/>
          <w:b/>
          <w:bCs/>
          <w:sz w:val="30"/>
          <w:szCs w:val="30"/>
        </w:rPr>
        <w:t>.武平灵芝茶制作技艺</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武平地处梁野山国家级自然保护区周边，山林茂密、气候温润，是野生紫灵芝的天然分布区。武平灵芝茶制作技艺融合了客家传统草药炮制方法与现代养生理念，选用仿野生种植的紫灵芝为原料，经“切片、晾晒、烘焙、配伍、封装”等工序制成。灵芝茶汤色红亮、味微苦回甘，是日常养生、待客赠礼的佳品，承载着“以食为养、药食同源”的客家养生智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建议依托现有灵芝种植基地，设立武平县灵芝产业园区灵芝茶体验馆。</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灵芝种植基地，了解紫灵芝的仿野生栽培环境与生长周期，认识灵芝从菌种培育到子实体成熟的完整生命历程。学习灵芝切片、晾晒、烘焙等基础工序，亲手按传统配方配伍一包灵芝茶（可搭配红枣、枸杞、桂圆等辅料），完成后可沸水冲泡品鉴。在采摘季节还可体验采摘灵芝活动。</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灵芝茶品鉴体验，品鉴不同配方灵芝茶，了解配伍原理；灵芝茶养生礼盒，含灵芝茶、灵芝孢子粉，配养生手册；灵芝盆栽，活体灵芝造型盆栽，既可观赏又可采收；种植与采摘季节，体验灵芝采摘。</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5</w:t>
      </w:r>
      <w:r>
        <w:rPr>
          <w:rFonts w:hint="eastAsia" w:ascii="仿宋" w:hAnsi="仿宋" w:eastAsia="仿宋" w:cs="宋体"/>
          <w:b/>
          <w:bCs/>
          <w:sz w:val="30"/>
          <w:szCs w:val="30"/>
        </w:rPr>
        <w:t>.武平簸箕粄制作技艺（市级）</w:t>
      </w:r>
    </w:p>
    <w:p>
      <w:pPr>
        <w:autoSpaceDE w:val="0"/>
        <w:spacing w:line="360" w:lineRule="auto"/>
        <w:ind w:firstLine="602" w:firstLineChars="200"/>
        <w:rPr>
          <w:rFonts w:hint="eastAsia" w:ascii="仿宋" w:hAnsi="仿宋" w:eastAsia="仿宋" w:cs="宋体"/>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簸箕粄又叫“汤皮粄”，武平风味小食之一。昔时用竹制的小簸箕蒸制粄皮，故称为“簸箕粄”。制作簸箕粄的材料主要是籼米米浆，内馅以农家常见的红萝卜、豆角、茄子、韭菜等素菜为主，有时还配以瘦肉、香菇、冬笋、虾米、猪油渣等辅助食材。簸箕粄制作方法简单、柔韧适口，营养丰富，深受人们喜爱，是当地人们早点或招待客人常备的美食之一。素有“客家肠粉”之称。旧时农户用石磨磨浆、柴火蒸制，磨声隆隆、米香四溢，是武平人最温暖的乡土记忆。</w:t>
      </w:r>
    </w:p>
    <w:p>
      <w:pPr>
        <w:autoSpaceDE w:val="0"/>
        <w:spacing w:line="360" w:lineRule="auto"/>
        <w:ind w:firstLine="602" w:firstLineChars="200"/>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建议在兴贤坊设立综合型客家小吃体验空间。</w:t>
      </w:r>
    </w:p>
    <w:p>
      <w:pPr>
        <w:autoSpaceDE w:val="0"/>
        <w:spacing w:line="360" w:lineRule="auto"/>
        <w:ind w:firstLine="602" w:firstLineChars="200"/>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从大米浸泡磨浆开始，全程参与簸箕粄制作。学习米浆浓稠度的把握（太稀不成形、太稠口感硬）、簸箕上浆摊皮的手法（均匀旋转簸箕使米浆薄厚一致）、馅料炒制配方、蒸制火候控制。在传承人指导下亲自摊一张米皮、卷一份簸箕粄，配以传统葱油酱汁品尝。</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6</w:t>
      </w:r>
      <w:r>
        <w:rPr>
          <w:rFonts w:hint="eastAsia" w:ascii="仿宋" w:hAnsi="仿宋" w:eastAsia="仿宋" w:cs="宋体"/>
          <w:b/>
          <w:bCs/>
          <w:sz w:val="30"/>
          <w:szCs w:val="30"/>
        </w:rPr>
        <w:t>.武平石家拳（市级）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武平石家拳法涵盖了以武平王家拳拳法、石家棍，林家枪，朱家刀等姓氏拳法，使“拳法”与“棍法”“刀法”“枪法”互相结合，取长补短，相得益彰。其基本内容有单拳(棍)、双拳(棍)对打，单拳(棍)对双刀，单拳(棍)对耙头等套路。其手眼身法及挑、扣、拨、撞、劈、扫、斫、顶、缠、点、摆、压等功法与南少林拳(棍)法同出一辙。功法口诀为“气沉丹田，拳(棍)在心，拳(棍子)有强劲分两头。挑打力出两腕间，扣拨两足稳如山。横劈全靠中盘力，旋风横扫敌千军”。其主要套式有“龙出水”“双蛇出击”“牛子吃奶”“石敢当”“龙摆尾”“旋风横扫”“斫紫倒树”等。主要有拳术、器械、对练等套路，拳法主要有：四步拳、王家拳、三十六手步、八法拳、梁山拳。器械主要：朱家刀、陈家钩、林家枪，铁尺、大刀、叉、棍有二节棍，三节棍。器械对练有：棍术对练、刀棍对练。拳术对练有：四步对练以及舞狮。</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武平县城兴贤坊传统文化街区·石家拳传习馆。</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石家拳历史传承图文展陈，了解石家拳的创拳渊源、传承谱系与核心套路。观看石家拳传承人现场展演（徒手套路、器械对练、硬气功展示），感受客家武术的刚猛气势。在传承人指导下，学习石家拳基础桩功（马步、弓步）和入门拳法三式（冲拳、格挡、肘击），体验“一招一式、刚柔并济”的武术基本功。</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石家拳元素运动装备：拳谱、印有拳谱图解的T恤、运动毛巾等。</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7</w:t>
      </w:r>
      <w:r>
        <w:rPr>
          <w:rFonts w:hint="eastAsia" w:ascii="仿宋" w:hAnsi="仿宋" w:eastAsia="仿宋" w:cs="宋体"/>
          <w:b/>
          <w:bCs/>
          <w:sz w:val="30"/>
          <w:szCs w:val="30"/>
        </w:rPr>
        <w:t>.中山（武所）十八子糕点（市级）</w:t>
      </w:r>
    </w:p>
    <w:p>
      <w:pPr>
        <w:numPr>
          <w:ilvl w:val="0"/>
          <w:numId w:val="13"/>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明洪武二十四年（1391年），朝廷派出“贾、陈、张、向、余、危、洪、程、祝、莫、乐、侯、毛、古、董、叶、夏、陶”氏等18位将军，率一千余人的军队来武所守卫并平定草寇。从此以后，他们按朝廷旨意，长期屯田守城、子承父业、世代相传，被当地人称为“军籍人”。他们来自江南各地，把他们各地的风俗文化、饮食文化等作为乡愁、乡思带到武所。由于品种繁杂、种类名目众多，于是各将军就以自己认为最佳，能在本地找到充足原料为自家正宗的糕点。各位将军各展现一件，结果十八位将军合起来就展现了十八件糕点。经过近千年的积淀、融合、成型、提高、综合，形成了名扬闽、粤、赣三省及港、澳、台地区的中山（武所）“月饼、雪片糕、米方糖、金桔子、油菓、糖心糕、喜饼、寿饼、大豆糖菓、花生方糖、糯米糖、芝麻糖、桔饼、冬瓜糖、柚皮糖、姜片糖、福禄寿糕、香甜糕”等18个品种，简称为“十八子糕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十八子糕点”，根据当地的气候，原料成熟的季节，满足人们的不同需求，顺应了“天人合一”的传统养生观点。同时，随着军家、客家人口的不断繁衍、迁徙，祖地生产的“十八子糕点”成为念祖敬宗、留住乡愁的无可替代的载体，成为沟通台、港、澳地区和东南亚各国人民友谊的桥梁和纽带。因此，“十八子糕点”体现了一种相互渗透、相互包容，体现宗族和睦团结、互助互爱的一种饮食文化，具有较高的研究价值。</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outlineLvl w:val="2"/>
        <w:rPr>
          <w:rFonts w:hint="eastAsia" w:ascii="仿宋" w:hAnsi="仿宋" w:eastAsia="仿宋" w:cs="宋体"/>
          <w:sz w:val="30"/>
          <w:szCs w:val="30"/>
        </w:rPr>
      </w:pPr>
      <w:r>
        <w:rPr>
          <w:rFonts w:hint="eastAsia" w:ascii="仿宋" w:hAnsi="仿宋" w:eastAsia="仿宋" w:cs="宋体"/>
          <w:sz w:val="30"/>
          <w:szCs w:val="30"/>
        </w:rPr>
        <w:t>武平县城兴贤坊小吃体验馆。</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参观中山十八子糕点陈列，了解各品类的名称由来、文化寓意与制作工艺差异。在传承人指导下，亲手参与一个品类的制作全过程：炒料、熬糖浆、拌料入模、压制成型、切块包装。全程可尝遍多款经典糕点。</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十八子糕点品鉴拼盘，一次品尝6-8种传统糕点，配茶；中山糕点伴手礼盒，精选多种糕点，配姓氏故事卡。</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8</w:t>
      </w:r>
      <w:r>
        <w:rPr>
          <w:rFonts w:hint="eastAsia" w:ascii="仿宋" w:hAnsi="仿宋" w:eastAsia="仿宋" w:cs="宋体"/>
          <w:b/>
          <w:bCs/>
          <w:sz w:val="30"/>
          <w:szCs w:val="30"/>
        </w:rPr>
        <w:t>.武平猪胆干制作技艺（省级）</w:t>
      </w:r>
    </w:p>
    <w:p>
      <w:pPr>
        <w:numPr>
          <w:numId w:val="0"/>
        </w:numPr>
        <w:autoSpaceDE w:val="0"/>
        <w:spacing w:line="360" w:lineRule="auto"/>
        <w:ind w:firstLine="602" w:firstLineChars="200"/>
        <w:outlineLvl w:val="2"/>
        <w:rPr>
          <w:rFonts w:hint="eastAsia" w:ascii="仿宋" w:hAnsi="仿宋" w:eastAsia="仿宋" w:cs="宋体"/>
          <w:b/>
          <w:bCs/>
          <w:sz w:val="30"/>
          <w:szCs w:val="30"/>
        </w:rPr>
      </w:pPr>
      <w:r>
        <w:rPr>
          <w:rFonts w:hint="default" w:ascii="仿宋" w:hAnsi="仿宋" w:eastAsia="仿宋" w:cs="宋体"/>
          <w:b/>
          <w:bCs/>
          <w:kern w:val="2"/>
          <w:sz w:val="30"/>
          <w:szCs w:val="30"/>
          <w:lang w:val="en-US" w:eastAsia="zh-CN" w:bidi="ar-SA"/>
        </w:rPr>
        <w:t>（</w:t>
      </w:r>
      <w:r>
        <w:rPr>
          <w:rFonts w:hint="eastAsia" w:ascii="仿宋" w:hAnsi="仿宋" w:eastAsia="仿宋" w:cs="宋体"/>
          <w:b/>
          <w:bCs/>
          <w:kern w:val="2"/>
          <w:sz w:val="30"/>
          <w:szCs w:val="30"/>
          <w:lang w:val="en-US" w:eastAsia="zh-CN" w:bidi="ar-SA"/>
        </w:rPr>
        <w:t>1</w:t>
      </w:r>
      <w:r>
        <w:rPr>
          <w:rFonts w:hint="default" w:ascii="仿宋" w:hAnsi="仿宋" w:eastAsia="仿宋" w:cs="宋体"/>
          <w:b/>
          <w:bCs/>
          <w:kern w:val="2"/>
          <w:sz w:val="30"/>
          <w:szCs w:val="30"/>
          <w:lang w:val="en-US" w:eastAsia="zh-CN" w:bidi="ar-SA"/>
        </w:rPr>
        <w:t>）</w:t>
      </w:r>
      <w:r>
        <w:rPr>
          <w:rFonts w:hint="eastAsia" w:ascii="仿宋" w:hAnsi="仿宋" w:eastAsia="仿宋" w:cs="宋体"/>
          <w:b/>
          <w:bCs/>
          <w:sz w:val="30"/>
          <w:szCs w:val="30"/>
        </w:rPr>
        <w:t>项目简介</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武平猪胆干”源远流长，历史悠久，是闽西八大干之一。武平猪胆干外形美观，色泽紫褐光亮，味道香而微甜，甜中带甘，含有多种氨基酸和多种维生素等营养成分，具有生津健胃、清凉解毒功能。其制作最佳时机为“冬至”到“大寒”季节，白霜满地之时。制作猪胆干工序颇多，要经过选、浸、压、晾晒、整形、晾干等。制作好的猪胆干食用方便、快捷，食用前花几分钟将猪胆干用猛火干蒸几分钟后，趁热搽上一层芝麻油，待冷却后切成薄片，再用少许炒熟的蒜叶、冬笋片作配料即可食用。</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武平县客家猪胆干制作工坊。建议选址兴贤坊传统文化街区，建设武平县城客家特产体验馆，设“前店后坊”式展销体验空间。</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猪胆干制作工坊，了解从新鲜猪肝到成品猪胆干的完整工艺流程，认识“胆不能破、盐要揉透、晒要足日、压要定型”四大核心要领。在传承人指导下，体验“撑开晾挂”“盐酒腌制按摩”“压扁定型”等可参与工序，感受传统腊味制作中“时间与风物”的转化魔力。工坊内设品鉴区，可品尝蒸制好的猪胆干薄片，学习“观形、闻香、品味”三步品鉴法——先观其紫褐油亮的色泽与完整胆面，再闻其腊香与胆液交融的独特香气，最后入口感受咸香中那一缕清苦回甘的余韵。可搭配客家米酒同品，胆干的醇厚与米酒的甘甜相得益彰。</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猪胆干佐酒小食拼盘套装：猪胆干切片配花生米、米酒。</w:t>
      </w:r>
    </w:p>
    <w:p>
      <w:pPr>
        <w:spacing w:line="360" w:lineRule="auto"/>
        <w:ind w:firstLine="600" w:firstLineChars="200"/>
        <w:rPr>
          <w:rFonts w:hint="eastAsia" w:ascii="仿宋" w:hAnsi="仿宋" w:eastAsia="仿宋" w:cs="宋体"/>
          <w:sz w:val="30"/>
          <w:szCs w:val="30"/>
        </w:rPr>
      </w:pPr>
    </w:p>
    <w:p>
      <w:pPr>
        <w:rPr>
          <w:rFonts w:hint="eastAsia" w:ascii="仿宋" w:hAnsi="仿宋" w:eastAsia="仿宋" w:cs="宋体"/>
          <w:sz w:val="30"/>
          <w:szCs w:val="30"/>
        </w:rPr>
      </w:pPr>
      <w:r>
        <w:rPr>
          <w:rFonts w:hint="eastAsia" w:ascii="仿宋" w:hAnsi="仿宋" w:eastAsia="仿宋" w:cs="宋体"/>
          <w:sz w:val="30"/>
          <w:szCs w:val="30"/>
        </w:rPr>
        <w:br w:type="page"/>
      </w:r>
    </w:p>
    <w:p>
      <w:pPr>
        <w:pStyle w:val="2"/>
        <w:spacing w:line="360" w:lineRule="auto"/>
        <w:ind w:left="0" w:leftChars="0" w:firstLine="0" w:firstLineChars="0"/>
        <w:jc w:val="both"/>
        <w:rPr>
          <w:rFonts w:hint="eastAsia" w:ascii="仿宋" w:hAnsi="仿宋" w:eastAsia="仿宋" w:cs="宋体"/>
          <w:szCs w:val="30"/>
          <w:lang w:val="en-US" w:eastAsia="zh-CN"/>
        </w:rPr>
      </w:pPr>
      <w:bookmarkStart w:id="281" w:name="_Toc19615"/>
      <w:bookmarkStart w:id="282" w:name="_Toc19408"/>
      <w:r>
        <w:rPr>
          <w:rFonts w:hint="eastAsia" w:ascii="仿宋" w:hAnsi="仿宋" w:eastAsia="仿宋" w:cs="宋体"/>
          <w:szCs w:val="30"/>
          <w:lang w:val="en-US" w:eastAsia="zh-CN"/>
        </w:rPr>
        <w:t>附录5：</w:t>
      </w:r>
      <w:r>
        <w:rPr>
          <w:rFonts w:hint="eastAsia" w:ascii="仿宋" w:hAnsi="仿宋" w:eastAsia="仿宋" w:cs="宋体"/>
          <w:szCs w:val="30"/>
        </w:rPr>
        <w:t>连城县“纸墨丹霞·宋灯传薪”非遗深度体验</w:t>
      </w:r>
      <w:bookmarkEnd w:id="281"/>
      <w:bookmarkEnd w:id="282"/>
      <w:r>
        <w:rPr>
          <w:rFonts w:hint="eastAsia" w:ascii="仿宋" w:hAnsi="仿宋" w:eastAsia="仿宋" w:cs="宋体"/>
          <w:szCs w:val="30"/>
          <w:lang w:val="en-US" w:eastAsia="zh-CN"/>
        </w:rPr>
        <w:t>路线</w:t>
      </w:r>
    </w:p>
    <w:p>
      <w:pPr>
        <w:autoSpaceDE w:val="0"/>
        <w:spacing w:line="360" w:lineRule="auto"/>
        <w:outlineLvl w:val="0"/>
        <w:rPr>
          <w:rFonts w:hint="eastAsia" w:ascii="仿宋" w:hAnsi="仿宋" w:eastAsia="仿宋" w:cs="宋体"/>
          <w:b/>
          <w:bCs/>
          <w:sz w:val="30"/>
          <w:szCs w:val="30"/>
        </w:rPr>
      </w:pPr>
      <w:bookmarkStart w:id="283" w:name="_Toc10127"/>
      <w:bookmarkStart w:id="284" w:name="_Toc13906"/>
      <w:bookmarkStart w:id="285" w:name="_Toc16577"/>
      <w:bookmarkStart w:id="286" w:name="_Toc446"/>
      <w:r>
        <w:rPr>
          <w:rFonts w:hint="eastAsia" w:ascii="仿宋" w:hAnsi="仿宋" w:eastAsia="仿宋" w:cs="宋体"/>
          <w:b/>
          <w:bCs/>
          <w:sz w:val="30"/>
          <w:szCs w:val="30"/>
        </w:rPr>
        <w:t>【线路建议】</w:t>
      </w:r>
      <w:bookmarkEnd w:id="283"/>
      <w:bookmarkEnd w:id="284"/>
      <w:bookmarkEnd w:id="285"/>
      <w:bookmarkEnd w:id="286"/>
    </w:p>
    <w:p>
      <w:pPr>
        <w:autoSpaceDE w:val="0"/>
        <w:spacing w:line="360" w:lineRule="auto"/>
        <w:rPr>
          <w:rFonts w:hint="eastAsia" w:ascii="仿宋" w:hAnsi="仿宋" w:eastAsia="仿宋" w:cs="宋体"/>
          <w:sz w:val="30"/>
          <w:szCs w:val="30"/>
        </w:rPr>
      </w:pPr>
      <w:r>
        <w:rPr>
          <w:rFonts w:hint="eastAsia" w:ascii="仿宋" w:hAnsi="仿宋" w:eastAsia="仿宋" w:cs="宋体"/>
          <w:b/>
          <w:bCs/>
          <w:sz w:val="30"/>
          <w:szCs w:val="30"/>
        </w:rPr>
        <w:t>三天两晚</w:t>
      </w:r>
      <w:r>
        <w:rPr>
          <w:rFonts w:hint="eastAsia" w:ascii="仿宋" w:hAnsi="仿宋" w:eastAsia="仿宋" w:cs="宋体"/>
          <w:sz w:val="30"/>
          <w:szCs w:val="30"/>
        </w:rPr>
        <w:t>：</w:t>
      </w:r>
    </w:p>
    <w:tbl>
      <w:tblPr>
        <w:tblW w:w="8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993"/>
        <w:gridCol w:w="3285"/>
        <w:gridCol w:w="1187"/>
        <w:gridCol w:w="1712"/>
      </w:tblGrid>
      <w:tr>
        <w:trPr>
          <w:tblHeader/>
          <w:jc w:val="center"/>
        </w:trPr>
        <w:tc>
          <w:tcPr>
            <w:tcW w:w="1129"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天数</w:t>
            </w:r>
          </w:p>
        </w:tc>
        <w:tc>
          <w:tcPr>
            <w:tcW w:w="993"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时间</w:t>
            </w:r>
          </w:p>
        </w:tc>
        <w:tc>
          <w:tcPr>
            <w:tcW w:w="3285"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体验项目</w:t>
            </w:r>
          </w:p>
        </w:tc>
        <w:tc>
          <w:tcPr>
            <w:tcW w:w="1187" w:type="dxa"/>
            <w:vAlign w:val="center"/>
          </w:tcPr>
          <w:p>
            <w:pPr>
              <w:autoSpaceDE w:val="0"/>
              <w:snapToGrid w:val="0"/>
              <w:spacing w:line="360" w:lineRule="auto"/>
              <w:jc w:val="center"/>
              <w:rPr>
                <w:rFonts w:hint="eastAsia" w:ascii="仿宋" w:hAnsi="仿宋" w:eastAsia="仿宋" w:cs="宋体"/>
                <w:b/>
                <w:sz w:val="30"/>
                <w:szCs w:val="30"/>
                <w:lang w:val="en-US" w:eastAsia="zh-CN"/>
              </w:rPr>
            </w:pPr>
            <w:r>
              <w:rPr>
                <w:rFonts w:hint="eastAsia" w:ascii="仿宋" w:hAnsi="仿宋" w:eastAsia="仿宋" w:cs="宋体"/>
                <w:b/>
                <w:sz w:val="30"/>
                <w:szCs w:val="30"/>
                <w:lang w:val="en-US" w:eastAsia="zh-CN"/>
              </w:rPr>
              <w:t>等级</w:t>
            </w:r>
          </w:p>
        </w:tc>
        <w:tc>
          <w:tcPr>
            <w:tcW w:w="1712"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类别</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第一日</w:t>
            </w: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285"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连史纸制作技艺</w:t>
            </w:r>
          </w:p>
        </w:tc>
        <w:tc>
          <w:tcPr>
            <w:tcW w:w="1187"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省级</w:t>
            </w:r>
          </w:p>
        </w:tc>
        <w:tc>
          <w:tcPr>
            <w:tcW w:w="171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285"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非遗美食：连城白鹜鸭药膳</w:t>
            </w:r>
          </w:p>
        </w:tc>
        <w:tc>
          <w:tcPr>
            <w:tcW w:w="1187"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省级</w:t>
            </w:r>
          </w:p>
        </w:tc>
        <w:tc>
          <w:tcPr>
            <w:tcW w:w="171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285"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姑田游大龙</w:t>
            </w:r>
          </w:p>
        </w:tc>
        <w:tc>
          <w:tcPr>
            <w:tcW w:w="1187"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国家级</w:t>
            </w:r>
          </w:p>
        </w:tc>
        <w:tc>
          <w:tcPr>
            <w:tcW w:w="171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民俗</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第二日</w:t>
            </w: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285"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连城四堡雕版印刷工艺</w:t>
            </w:r>
          </w:p>
        </w:tc>
        <w:tc>
          <w:tcPr>
            <w:tcW w:w="1187"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国家级</w:t>
            </w:r>
          </w:p>
        </w:tc>
        <w:tc>
          <w:tcPr>
            <w:tcW w:w="171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285"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非遗美食：连城九门头涮酒</w:t>
            </w:r>
          </w:p>
        </w:tc>
        <w:tc>
          <w:tcPr>
            <w:tcW w:w="1187"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71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285"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连城四堡锡器制作技艺</w:t>
            </w:r>
          </w:p>
        </w:tc>
        <w:tc>
          <w:tcPr>
            <w:tcW w:w="1187"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省级</w:t>
            </w:r>
          </w:p>
        </w:tc>
        <w:tc>
          <w:tcPr>
            <w:tcW w:w="171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第三日</w:t>
            </w: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285"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连城舞青狮表演</w:t>
            </w:r>
          </w:p>
        </w:tc>
        <w:tc>
          <w:tcPr>
            <w:tcW w:w="1187"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省级</w:t>
            </w:r>
          </w:p>
        </w:tc>
        <w:tc>
          <w:tcPr>
            <w:tcW w:w="171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传统戏剧</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285"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非遗美食：连城地瓜干制作技艺、灯盏糕、酿豆腐等</w:t>
            </w:r>
          </w:p>
        </w:tc>
        <w:tc>
          <w:tcPr>
            <w:tcW w:w="1187"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71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民俗</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285"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木偶提线戏</w:t>
            </w:r>
          </w:p>
        </w:tc>
        <w:tc>
          <w:tcPr>
            <w:tcW w:w="1187"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国家级</w:t>
            </w:r>
          </w:p>
        </w:tc>
        <w:tc>
          <w:tcPr>
            <w:tcW w:w="1712"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传统戏剧</w:t>
            </w:r>
          </w:p>
        </w:tc>
      </w:tr>
    </w:tbl>
    <w:p>
      <w:pPr>
        <w:autoSpaceDE w:val="0"/>
        <w:spacing w:line="360" w:lineRule="auto"/>
        <w:outlineLvl w:val="1"/>
        <w:rPr>
          <w:rFonts w:hint="eastAsia" w:ascii="仿宋" w:hAnsi="仿宋" w:eastAsia="仿宋" w:cs="宋体"/>
          <w:sz w:val="30"/>
          <w:szCs w:val="30"/>
        </w:rPr>
      </w:pPr>
    </w:p>
    <w:p>
      <w:pPr>
        <w:autoSpaceDE w:val="0"/>
        <w:spacing w:line="360" w:lineRule="auto"/>
        <w:outlineLvl w:val="1"/>
        <w:rPr>
          <w:rFonts w:hint="eastAsia" w:ascii="仿宋" w:hAnsi="仿宋" w:eastAsia="仿宋" w:cs="宋体"/>
          <w:sz w:val="30"/>
          <w:szCs w:val="30"/>
        </w:rPr>
      </w:pPr>
      <w:r>
        <w:rPr>
          <w:rFonts w:hint="eastAsia" w:ascii="仿宋" w:hAnsi="仿宋" w:eastAsia="仿宋" w:cs="宋体"/>
          <w:b/>
          <w:bCs/>
          <w:sz w:val="30"/>
          <w:szCs w:val="30"/>
        </w:rPr>
        <w:t>两天一晚</w:t>
      </w:r>
      <w:r>
        <w:rPr>
          <w:rFonts w:hint="eastAsia" w:ascii="仿宋" w:hAnsi="仿宋" w:eastAsia="仿宋" w:cs="宋体"/>
          <w:sz w:val="30"/>
          <w:szCs w:val="30"/>
        </w:rPr>
        <w:t>：</w:t>
      </w:r>
    </w:p>
    <w:tbl>
      <w:tblPr>
        <w:tblW w:w="8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993"/>
        <w:gridCol w:w="3254"/>
        <w:gridCol w:w="1240"/>
        <w:gridCol w:w="1627"/>
      </w:tblGrid>
      <w:tr>
        <w:trPr>
          <w:tblHeader/>
          <w:jc w:val="center"/>
        </w:trPr>
        <w:tc>
          <w:tcPr>
            <w:tcW w:w="1129"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天数</w:t>
            </w:r>
          </w:p>
        </w:tc>
        <w:tc>
          <w:tcPr>
            <w:tcW w:w="993"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时间</w:t>
            </w:r>
          </w:p>
        </w:tc>
        <w:tc>
          <w:tcPr>
            <w:tcW w:w="3254"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体验项目</w:t>
            </w:r>
          </w:p>
        </w:tc>
        <w:tc>
          <w:tcPr>
            <w:tcW w:w="1240" w:type="dxa"/>
            <w:vAlign w:val="center"/>
          </w:tcPr>
          <w:p>
            <w:pPr>
              <w:autoSpaceDE w:val="0"/>
              <w:snapToGrid w:val="0"/>
              <w:spacing w:line="360" w:lineRule="auto"/>
              <w:jc w:val="center"/>
              <w:rPr>
                <w:rFonts w:hint="eastAsia" w:ascii="仿宋" w:hAnsi="仿宋" w:eastAsia="仿宋" w:cs="宋体"/>
                <w:b/>
                <w:sz w:val="30"/>
                <w:szCs w:val="30"/>
                <w:lang w:val="en-US" w:eastAsia="zh-CN"/>
              </w:rPr>
            </w:pPr>
            <w:r>
              <w:rPr>
                <w:rFonts w:hint="eastAsia" w:ascii="仿宋" w:hAnsi="仿宋" w:eastAsia="仿宋" w:cs="宋体"/>
                <w:b/>
                <w:sz w:val="30"/>
                <w:szCs w:val="30"/>
                <w:lang w:val="en-US" w:eastAsia="zh-CN"/>
              </w:rPr>
              <w:t>等级</w:t>
            </w:r>
          </w:p>
        </w:tc>
        <w:tc>
          <w:tcPr>
            <w:tcW w:w="1627" w:type="dxa"/>
            <w:vAlign w:val="center"/>
          </w:tcPr>
          <w:p>
            <w:pPr>
              <w:autoSpaceDE w:val="0"/>
              <w:snapToGrid w:val="0"/>
              <w:spacing w:line="360" w:lineRule="auto"/>
              <w:jc w:val="center"/>
              <w:rPr>
                <w:rFonts w:hint="eastAsia" w:ascii="仿宋" w:hAnsi="仿宋" w:eastAsia="仿宋" w:cs="宋体"/>
                <w:b/>
                <w:sz w:val="30"/>
                <w:szCs w:val="30"/>
                <w:lang/>
              </w:rPr>
            </w:pPr>
            <w:r>
              <w:rPr>
                <w:rFonts w:hint="eastAsia" w:ascii="仿宋" w:hAnsi="仿宋" w:eastAsia="仿宋" w:cs="宋体"/>
                <w:b/>
                <w:sz w:val="30"/>
                <w:szCs w:val="30"/>
                <w:lang/>
              </w:rPr>
              <w:t>类别</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第一日</w:t>
            </w: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254"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连史纸制作技艺</w:t>
            </w:r>
          </w:p>
        </w:tc>
        <w:tc>
          <w:tcPr>
            <w:tcW w:w="124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省级</w:t>
            </w:r>
          </w:p>
        </w:tc>
        <w:tc>
          <w:tcPr>
            <w:tcW w:w="1627"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传统美术</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254"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非遗美食：连城白鹜鸭药膳</w:t>
            </w:r>
          </w:p>
        </w:tc>
        <w:tc>
          <w:tcPr>
            <w:tcW w:w="124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627"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254"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姑田游大龙</w:t>
            </w:r>
          </w:p>
        </w:tc>
        <w:tc>
          <w:tcPr>
            <w:tcW w:w="124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国家级</w:t>
            </w:r>
          </w:p>
        </w:tc>
        <w:tc>
          <w:tcPr>
            <w:tcW w:w="1627"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民俗</w:t>
            </w:r>
          </w:p>
        </w:tc>
      </w:tr>
      <w:tr>
        <w:trPr>
          <w:jc w:val="center"/>
        </w:trPr>
        <w:tc>
          <w:tcPr>
            <w:tcW w:w="1129" w:type="dxa"/>
            <w:vMerge w:val="restart"/>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第二日</w:t>
            </w: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上午</w:t>
            </w:r>
          </w:p>
        </w:tc>
        <w:tc>
          <w:tcPr>
            <w:tcW w:w="3254"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连城四堡雕版印刷工艺</w:t>
            </w:r>
          </w:p>
        </w:tc>
        <w:tc>
          <w:tcPr>
            <w:tcW w:w="124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国家级</w:t>
            </w:r>
          </w:p>
        </w:tc>
        <w:tc>
          <w:tcPr>
            <w:tcW w:w="1627"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传统戏剧</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中午</w:t>
            </w:r>
          </w:p>
        </w:tc>
        <w:tc>
          <w:tcPr>
            <w:tcW w:w="3254"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color w:val="000000"/>
                <w:sz w:val="30"/>
                <w:szCs w:val="30"/>
              </w:rPr>
              <w:t>非遗美食：连城地瓜干制作技艺、灯盏糕、酿豆腐等</w:t>
            </w:r>
          </w:p>
        </w:tc>
        <w:tc>
          <w:tcPr>
            <w:tcW w:w="124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市级</w:t>
            </w:r>
          </w:p>
        </w:tc>
        <w:tc>
          <w:tcPr>
            <w:tcW w:w="1627"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传统技艺</w:t>
            </w:r>
          </w:p>
        </w:tc>
      </w:tr>
      <w:tr>
        <w:trPr>
          <w:jc w:val="center"/>
        </w:trPr>
        <w:tc>
          <w:tcPr>
            <w:tcW w:w="1129" w:type="dxa"/>
            <w:vMerge w:val="continue"/>
            <w:vAlign w:val="center"/>
          </w:tcPr>
          <w:p>
            <w:pPr>
              <w:autoSpaceDE w:val="0"/>
              <w:snapToGrid w:val="0"/>
              <w:spacing w:line="360" w:lineRule="auto"/>
              <w:jc w:val="center"/>
              <w:rPr>
                <w:rFonts w:hint="eastAsia" w:ascii="仿宋" w:hAnsi="仿宋" w:eastAsia="仿宋" w:cs="宋体"/>
                <w:sz w:val="30"/>
                <w:szCs w:val="30"/>
                <w:lang/>
              </w:rPr>
            </w:pPr>
          </w:p>
        </w:tc>
        <w:tc>
          <w:tcPr>
            <w:tcW w:w="993" w:type="dxa"/>
            <w:vAlign w:val="center"/>
          </w:tcPr>
          <w:p>
            <w:pPr>
              <w:autoSpaceDE w:val="0"/>
              <w:snapToGrid w:val="0"/>
              <w:spacing w:line="360" w:lineRule="auto"/>
              <w:jc w:val="center"/>
              <w:rPr>
                <w:rFonts w:hint="eastAsia" w:ascii="仿宋" w:hAnsi="仿宋" w:eastAsia="仿宋" w:cs="宋体"/>
                <w:sz w:val="30"/>
                <w:szCs w:val="30"/>
                <w:lang/>
              </w:rPr>
            </w:pPr>
            <w:r>
              <w:rPr>
                <w:rFonts w:hint="eastAsia" w:ascii="仿宋" w:hAnsi="仿宋" w:eastAsia="仿宋" w:cs="宋体"/>
                <w:sz w:val="30"/>
                <w:szCs w:val="30"/>
                <w:lang/>
              </w:rPr>
              <w:t>下午</w:t>
            </w:r>
          </w:p>
        </w:tc>
        <w:tc>
          <w:tcPr>
            <w:tcW w:w="3254"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连城四堡锡器制作技艺</w:t>
            </w:r>
          </w:p>
        </w:tc>
        <w:tc>
          <w:tcPr>
            <w:tcW w:w="1240" w:type="dxa"/>
            <w:vAlign w:val="center"/>
          </w:tcPr>
          <w:p>
            <w:pPr>
              <w:autoSpaceDE w:val="0"/>
              <w:snapToGrid w:val="0"/>
              <w:spacing w:line="360" w:lineRule="auto"/>
              <w:jc w:val="left"/>
              <w:rPr>
                <w:rFonts w:hint="eastAsia" w:ascii="仿宋" w:hAnsi="仿宋" w:eastAsia="仿宋" w:cs="宋体"/>
                <w:sz w:val="30"/>
                <w:szCs w:val="30"/>
                <w:lang/>
              </w:rPr>
            </w:pPr>
            <w:r>
              <w:rPr>
                <w:rFonts w:hint="eastAsia" w:ascii="仿宋" w:hAnsi="仿宋" w:eastAsia="仿宋" w:cs="宋体"/>
                <w:sz w:val="30"/>
                <w:szCs w:val="30"/>
                <w:lang/>
              </w:rPr>
              <w:t>省级</w:t>
            </w:r>
          </w:p>
        </w:tc>
        <w:tc>
          <w:tcPr>
            <w:tcW w:w="1627" w:type="dxa"/>
            <w:vAlign w:val="center"/>
          </w:tcPr>
          <w:p>
            <w:pPr>
              <w:autoSpaceDE w:val="0"/>
              <w:snapToGrid w:val="0"/>
              <w:spacing w:line="360" w:lineRule="auto"/>
              <w:jc w:val="both"/>
              <w:rPr>
                <w:rFonts w:hint="eastAsia" w:ascii="仿宋" w:hAnsi="仿宋" w:eastAsia="仿宋" w:cs="宋体"/>
                <w:sz w:val="30"/>
                <w:szCs w:val="30"/>
                <w:lang/>
              </w:rPr>
            </w:pPr>
            <w:r>
              <w:rPr>
                <w:rFonts w:hint="eastAsia" w:ascii="仿宋" w:hAnsi="仿宋" w:eastAsia="仿宋" w:cs="宋体"/>
                <w:sz w:val="30"/>
                <w:szCs w:val="30"/>
                <w:lang/>
              </w:rPr>
              <w:t>传统技艺</w:t>
            </w:r>
          </w:p>
        </w:tc>
      </w:tr>
    </w:tbl>
    <w:p>
      <w:pPr>
        <w:autoSpaceDE w:val="0"/>
        <w:spacing w:line="360" w:lineRule="auto"/>
        <w:outlineLvl w:val="0"/>
        <w:rPr>
          <w:rFonts w:hint="eastAsia" w:ascii="仿宋" w:hAnsi="仿宋" w:eastAsia="仿宋" w:cs="宋体"/>
          <w:b/>
          <w:bCs/>
          <w:sz w:val="30"/>
          <w:szCs w:val="30"/>
        </w:rPr>
      </w:pPr>
      <w:bookmarkStart w:id="287" w:name="_Toc2214"/>
      <w:bookmarkStart w:id="288" w:name="_Toc1316"/>
      <w:bookmarkStart w:id="289" w:name="_Toc20319"/>
      <w:bookmarkStart w:id="290" w:name="_Toc25604"/>
    </w:p>
    <w:p>
      <w:pPr>
        <w:autoSpaceDE w:val="0"/>
        <w:spacing w:line="360" w:lineRule="auto"/>
        <w:outlineLvl w:val="0"/>
        <w:rPr>
          <w:rFonts w:hint="eastAsia" w:ascii="仿宋" w:hAnsi="仿宋" w:eastAsia="仿宋" w:cs="宋体"/>
          <w:b/>
          <w:bCs/>
          <w:sz w:val="30"/>
          <w:szCs w:val="30"/>
        </w:rPr>
      </w:pPr>
      <w:r>
        <w:rPr>
          <w:rFonts w:hint="eastAsia" w:ascii="仿宋" w:hAnsi="仿宋" w:eastAsia="仿宋" w:cs="宋体"/>
          <w:b/>
          <w:bCs/>
          <w:sz w:val="30"/>
          <w:szCs w:val="30"/>
        </w:rPr>
        <w:t>【线路说明】</w:t>
      </w:r>
      <w:bookmarkEnd w:id="287"/>
      <w:bookmarkEnd w:id="288"/>
      <w:bookmarkEnd w:id="289"/>
      <w:bookmarkEnd w:id="290"/>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为进一步满足散客及自由行群体的弹性消费需求，游客可选取任一单项非遗体验项目，作为半日游产品的核心内容。文旅部门、旅游景区及旅行社均可据此独立开设单项非遗体验产品，以定制化、灵活化的产品形态，丰富市场供给，拓展非遗旅游消费场景。</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建议上述非遗体验线路与冠豸山景区、培田古民居景区、四角井景区及姑田镇、四堡镇等重点景区和特色乡镇开展联动开发，推动非遗资源与核心景区客流共享、优势互补。城区非遗体验点建议集中布局于四角井历史文化街区，在此设立多项非遗体验空间，形成集技艺展示、互动体验、文创消费于一体的城区非遗体验核心节点，实现非遗旅游从单点突破向区域联动的整体提升。</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1.连城宣纸制作工艺（省级）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宣纸制作工艺可追溯到明朝年间，由该县姑田镇元甲村人氏蒋少林在邵武县禾坪乡学习造纸技术后将这一技艺带回家乡，而后在这基础之上，利用了当地出产的大量毛竹，加工成青丝，经多次试验成功试制天然漂白的手本纸（即漂料纸），从而开创了连城生产宣纸的历史。</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宣纸又称为“连史纸”，其制作工艺复杂、精湛，需七十二道工艺方能做成，主要包括青丝生产、蒸煮黄坯、天然漂白、造纸等四道工序。连史纸因其“百年不褪色、千年不变黄”、防虫耐热、着墨鲜明、吸水易干的独特品质，素有“寿纸千年”的美誉，又被誉为“纸中丝绸”。适用于篆刻拓印、制作印谱、书写微楷、碑石拓印、仿制古籍、修复古籍档案等，是传统手工纸的杰出代表，具有很大的历史、文化、工艺等价值。</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由于连史纸的生产技术难度大，习艺周期长，加上经济效益的利诱，多种现代化机械和化工产品正在不断取代传统的加工器具和用料，使连史纸的传统工艺难以为继，面临濒危境地。目前，“连城宣纸制作工艺”已被列入为“第二批省级非物质文化遗产代表性项目名录”。</w:t>
      </w:r>
    </w:p>
    <w:p>
      <w:pPr>
        <w:numPr>
          <w:ilvl w:val="0"/>
          <w:numId w:val="14"/>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姑田镇连史纸研学基地（美玉堂，省级文保单位“美玉堂连史纸作坊旧址”所在地，2025年已入选市级中小学生研学实践教育基地）、四角井连史纸传习所。</w:t>
      </w:r>
    </w:p>
    <w:p>
      <w:pPr>
        <w:numPr>
          <w:ilvl w:val="0"/>
          <w:numId w:val="14"/>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省级文保单位“美玉堂连史纸作坊旧址”，参观展馆学习连史纸的历史，并观摩从嫩竹到成纸的完整古法工艺流程。在传承人指导下，亲手体验“捞纸”核心工序——双手持竹帘在纸浆池中均匀荡捞，使纤维均匀附着于帘面，形成一张湿纸膜。学习“压榨脱水”“揭纸”“焙纸”等后续工序，了解每一张连史纸背后的制作工序。基地还设有连史纸非遗体验馆、制作工艺展陈体验馆等多个功能区域。</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连史纸书画扇、灯笼，以连史纸为材制作的折扇、团扇或小灯笼，游客可现场题字作画。</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2.姑田游大龙（国家级·元宵节庆子项目）</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闽西客家元宵节庆是每年元宵节前后，闽西客家人民为庆祝元宵节庆，祈求风调雨顺、五谷丰登、国泰民安而自发组织的节庆活动，是客家传统文化的一个重要组成部分，是客家社会形态、传统精神赖以世代相传的一个重要载体。闽西客家元宵节庆最具有代表性的有姑田游大龙、罗坊走古事、芷溪花灯、新泉烧炮、抚市走古事、下洋中川村的元宵“迎花灯”等，主要分布于连城、永定、长汀、武平、上杭五个客家聚居地。2008年，“闽西客家元宵节庆”经国务院批准列入第二批国家级非物质文化遗产代表性项目名录。</w:t>
      </w:r>
    </w:p>
    <w:p>
      <w:pPr>
        <w:numPr>
          <w:ilvl w:val="0"/>
          <w:numId w:val="15"/>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姑田镇（每年农历正月十五举办）、姑田大龙文化展示馆（日常参观体验）、四角井姑田大龙传习所。</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日常体验（大龙文化展示馆）：参观姑田游大龙历史图文展陈，了解大龙的制作工艺、巡游仪轨与文化内涵；观赏历年游大龙影像资料，感受“天下第一龙”的磅礴气势；在传承人指导下，参与大龙骨架扎制的局部工序体验（篾条绑扎、宣纸裱糊），了解一节龙身的完整制作流程，可制作缩小版龙灯，并体验游大龙活动。</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节庆当日（农历正月十五姑田镇）：亲临游大龙现场，见证数百节龙身接龙起驾的壮观场面，随龙队巡游村落，感受鞭炮齐鸣、火光冲天的元宵狂欢氛围。</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迷你游大龙灯笼套装，缩小版龙身灯笼；元宵游龙观礼VIP套餐；元宵节期间提供最佳观龙位置、当地特色宵夜、讲解等；文创产品，冰箱贴、拼图或木制模型等。</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3.连城四堡雕版印刷工艺（国家级）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据史料记载，四堡雕版印刷业起源于宋，发展于明，鼎盛于清，是明清时期中国四大雕版印刷基地之一，明万历年间，在雾阁村首开书坊。由此，四堡的雕版印刷业开始逐渐兴起，走向刻版、印刷、包装、销售一条龙的规范化发展。</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连城四堡雕版印刷技艺具有家族传承性、制作精巧性、手工操作性等特征。现存大量印坊、雕版、印刷工具和古书籍，是中国目前年代久远、保存完善、举世罕见的珍贵文物，堪称印刷与出版史上的活化石。2008年，“雕版印刷技艺”经国务院批准列入第二批国家级非物质文化遗产代表性项目名录。</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四堡镇雕版印刷传习所（四堡镇为中国清代四大雕版印刷基地之一）、四角井雕版传习所。</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雕版印刷陈列馆，了解四堡雕版印刷的辉煌历史与工艺全貌，观赏历代古雕版实物与古书籍精品。在传承人指导下，亲手体验两项核心工序：刷印体验——雕版或复刻版、学习“握棕刷、调墨色、匀版面、覆纸拓印”的刷印手法，印制一幅作品。</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定制雕版印章，游客提供文字或图案，传承人现场雕刻小版，可反复印刷。可增设古籍复刻本，以四堡传统工艺复刻《三字经》《百家姓》等经典线装本为主。</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4.四堡锡器制作技艺（省级）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县四堡乡福建有名的锡器之乡，在南宋末年，四堡青年吴一郎公到杭州学习打锡技艺,回乡后结合四堡当地的民间民俗文化传统，在实践中不断创新改造，探索出一套具有浓郁四堡地方特色的锡器制作工艺。明代时，四堡打锡师傅吴一龙因其所制作的锡器坚固耐用，美观大方，被誉为“能工巧匠，世所罕见”，还被做称为“锡状元”。清代中叶四堡共有打锡匠多达五百余人，直至上个世纪，四堡乡仍还有近百位打锡人，经营于闽赣两省。随着现代机械制作工艺的兴起和传统习俗的改变，锡制用具渐渐为陶瓷、塑料或不锈钢用具所替代，致使四堡锡器制作工艺处于濒危境地，如今，四堡打锡人仅剩几十人。</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四堡锡器制作技艺流程主要有：（1）溶解与压片；（2）裁料、制胚、倒模与焊接；（3）打磨与抛光；（4）雕花、刻字与装饰。其制成品是以百分之九十七的锡及其十余种对人体有益的微量元素，经特殊工艺加工而成，具有较好的保鲜作用，用以贮藏茶叶、药材，色味经久不变，锡制酒具盛酒冬暖夏凉、醇厚清洌；锡制花瓶插花，水质鲜活，有延长花期不易干枯的特殊功能；另外，锡器还有很好的保温性能。</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四堡锡器制作技艺如今已有七百多年的历史，作为一种重要的文化载体，它为客家文化和客家文明的延续发挥了巨大的作用；作为一种美术工艺，尤其是在雕花、刻字与装饰环节，表现出了极高的雕刻工艺，具有相当的工艺美术价值。四堡锡器品种很多，可分为实用和工艺两大类，既具有实用价值，又具有审美价值，具有广阔的市场前景，有着极大的潜在经济价值。</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四堡镇锡器制作传习所。</w:t>
      </w:r>
    </w:p>
    <w:p>
      <w:pPr>
        <w:numPr>
          <w:ilvl w:val="0"/>
          <w:numId w:val="15"/>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参观四堡锡器精品陈列，了解四堡锡器四百余年传承谱系，观赏不同时期、不同器型的锡器精品（锡酒壶、锡茶罐、锡烛台、锡香炉等），认识锡料的材质特性与“响锡”“哑锡”的鉴别方法。在传承人指导下，亲手体验锡器制作的三个基础工序：錾花体验——使用錾子和小锤，在锡板上练习錾刻简单纹样（直线、弧线、圆点），感受“千锤万錾、以锡为纸”的金属雕刻技艺；锡片成型——学习锡片裁剪与弯折成型的基本手法，制作一件简易锡质小物件（锡书签、锡挂饰、锡制小碟）；打磨抛光——学习锡器表面锉修与抛光的工序，感受锡器由粗到精、由暗到亮的蜕变过程。传习所内还可观摩传承人现场演示完整锡壶的打制流程（熔锡铸板、裁剪捶打、焊接成型、錾花刻字），感受“一把锡壶百次捶”的匠心功力。</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锡壶手作体验，在传承人指导下制作小型锡壶或锡杯；迷你锡壶茶具套装，锡壶和锡杯，配客家花纹；锡制书签、徽章，以四堡雕版元素为图案的锡制小件。</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5</w:t>
      </w:r>
      <w:r>
        <w:rPr>
          <w:rFonts w:hint="eastAsia" w:ascii="仿宋" w:hAnsi="仿宋" w:eastAsia="仿宋" w:cs="宋体"/>
          <w:b/>
          <w:bCs/>
          <w:sz w:val="30"/>
          <w:szCs w:val="30"/>
        </w:rPr>
        <w:t>.连城舞青狮（省级）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“连城青狮”又称“客家青狮”。其历史悠久，源远流长，清朝传承至今已有370多年，是连城客家人心目中的神兽、瑞兽和吉祥物，为南派狮子中的“三狮”（广东狮、闽南狮、客家狮）之一。</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青狮”气势磅礴，姿态威武，和谐喜庆，寓意着风调雨顺，国泰民安，社会和谐，一片欢乐祥和之景象。每逢新春佳节，婚庆之禧、开业庆典、乔迁新居等，连城客家人都会请上连城青狮前来助兴，以此热闹一番。其制作风格独特，狮形狮貌别具特色，素以和蔼可亲的品貌深受省内外广大地区的群众所喜爱。因“连城青狮”主要在福建，江西等地的客家县流传，因此被这一带的人们称为“客家青狮”或“连城青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自古以来，连城客家民间就有习武之风，众多乡村都有舞狮（舞青狮）队。每逢春节前后或喜庆日子，连城客家人总要成群结队，敲锣打鼓，持刀执杖，舞动青狮，走村串户，临门拜年，表示驱灾除害、迎春接福之意。</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舞青狮大都采用低桩矮步，前后二人，配合默契。一起三星，采八卦，跌扑、翻滚、跳跃、掻痒、过桥、跳台等组合动作。模仿狮子生活中的坐、卧、行、食、饮、嬉、戏、跳、扑、斗等一整套栩栩如生的动作，配以锣鼓、钹等打击乐的衬托，动作合韵合拍，生动活泼，令人爽心悦目。</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 xml:space="preserve">节庆期间，如果两个狮阵相遇，约定俗成，双方都尽量低桩矮步。狮头低伏抬平，勿使高昂，以示谦恭。这里更可展示舞狮者的蹲桩、虚步、移步等基本功的扎实程度，“绘狮八卦阵”是客家青狮最为讲究、最有看头且最吸引人的地方，你我双方，手持器械，井然有序，个个更是精神抖擞，展示出自己的看家本领。 </w:t>
      </w:r>
    </w:p>
    <w:p>
      <w:pPr>
        <w:numPr>
          <w:ilvl w:val="0"/>
          <w:numId w:val="16"/>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四角井青狮传习所、冠豸山景区入口广场、璧洲村传习所。</w:t>
      </w:r>
    </w:p>
    <w:p>
      <w:pPr>
        <w:numPr>
          <w:ilvl w:val="0"/>
          <w:numId w:val="16"/>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观看连城青狮表演专场，包括群狮齐舞、高桩采青、狮子戏球等精彩环节，演出后可参与互动环节：绘制青狮头并在学习舞动小号青狮，“举狮头、摆狮尾”的基本动作与配合要领；体验敲击舞狮锣鼓（大鼓、大锣、大钹），感受客家舞狮音乐的节奏韵律。</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b/>
          <w:bCs/>
          <w:sz w:val="30"/>
          <w:szCs w:val="30"/>
        </w:rPr>
      </w:pPr>
      <w:r>
        <w:rPr>
          <w:rFonts w:hint="eastAsia" w:ascii="仿宋" w:hAnsi="仿宋" w:eastAsia="仿宋" w:cs="宋体"/>
          <w:sz w:val="30"/>
          <w:szCs w:val="30"/>
        </w:rPr>
        <w:t>青狮面具彩绘，在空白青狮面具上彩绘，成品可挂墙装饰；青狮和连城拳武术体验，跟随青狮传承人学习基本步法与狮头舞法；青狮造型文创，冰箱贴、青狮摆件、钥匙扣、Q版青狮造型文创。</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lang w:val="en-US" w:eastAsia="zh-CN"/>
        </w:rPr>
        <w:t>6</w:t>
      </w:r>
      <w:r>
        <w:rPr>
          <w:rFonts w:hint="eastAsia" w:ascii="仿宋" w:hAnsi="仿宋" w:eastAsia="仿宋" w:cs="宋体"/>
          <w:b/>
          <w:bCs/>
          <w:sz w:val="30"/>
          <w:szCs w:val="30"/>
        </w:rPr>
        <w:t>.提线木偶戏（连城县）（省级）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提线木偶戏（又名线戏），也称“傀儡戏”，清末由上杭县木偶艺人传入连城，融合了浙江、江西的提线技法，结合连城当地流传的唱腔和民间小调，经过100多年几代木偶艺人的改革创新，形成了以提线为主，杖头、布袋、皮影为辅，闽西汉剧唱腔的独具特色的木偶艺术剧种。行当分生、旦、净、末、丑，演出习俗具有明显的客家地域文化特色。2009年经福建省人民政府批准列入福建省第三批省级非物质文化遗产代表性项目名录。</w:t>
      </w:r>
    </w:p>
    <w:p>
      <w:pPr>
        <w:numPr>
          <w:ilvl w:val="0"/>
          <w:numId w:val="17"/>
        </w:num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体验地点</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冠豸山景区石门湖码头木偶戏展演点、璧洲村木偶戏传习点。</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木偶艺术陈列参观，在连城木偶艺术传习馆或冠豸山石门湖展演点，参观木偶艺术陈列区，系统了解闽西客家木偶戏八百年传承史。陈列内容包括不同时期、不同行当的提线木偶实物（生、旦、净、末、丑各行当），传统戏服、盔头、道具、老剧本等珍贵史料。近距离观察木偶的线位结构、服饰刺绣与脸谱彩绘细节，建立对提线木偶艺术的整体认知。木偶绝活专场观赏，传承人进行提线绝活专场展演，观众可与木偶进行互动。</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（4）衍生消费项目</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木偶制作研习，传承人带领学员体验提线木偶的制作工序。课程涵盖偶头彩绘、服饰裁剪、线位，体验“从一块木头到粉墨登场”的完整诞生过程；木偶文创系列，迷你提线木偶盲盒；开发木偶彩绘DIY套装；跨界联名系列，与连史纸制作技艺联名，以连史纸印制木偶戏经典角色图谱，手工线装成册，打造“纸载偶韵”文房藏品。</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7.连城白鹜鸭药膳（市级）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白鸭”，原称“白骛鸭”“黑嘴鸭”；因黑色的脚丫和头部，当地又称“黑丫头”，是我国优良的地方鸭种，其原产地和主产区为连城县。系经连城当地鸭农不断选育而成的白羽、乌嘴、黑脚的一种地方珍禽。主要分布在城关、北团、塘前等地。清朝道光年间即为贡品，上世纪70年代被列入《中国家禽品种志》和《福建省畜禽品种志》，1999年被中国家禽业协会认定为“鸭类中的国粹，优秀、稀有的地方种质资源”“全国唯一药用鸭”，2000年列入国家级畜禽品种资源保护名录。</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白鸭营养丰富，风味独特，是一种不可多得的滋补佳品。连城白鸭放养于山溪河畔，其肉质细嫩，味道鲜美，含脂率低，不腥不腻，汤味清醇。富含18种氨基酸和十多种微量元素，营养价值高，而胆固醇含量极低。</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白鸭药膳兼用，不仅可作膳用，还具有清热解毒、利湿、滋阴降火、化痰开窍、宁心安神、开胃健脾等药用价值，是治疗麻疹、肝炎、痢疾、肺结核等病的单方或优良配方，是极其珍贵的药用鸭。早在清朝道光年间就列为珍品、贡品。光绪年间上海锦章书局石印《十药神书》记载，连城白鸭对虚痨、咯血、多痰、发热等疾病有明显的辅助治疗作用。数百年来一直被视为珍馐；民间常用于小儿麻疹、肝炎、痢疾、肺结核、不明原因的低热、高烧、烦躁、失眠等病的辅助食物疗法。该鸭不油腻，汤味独特，肉质鲜美。饲养期越长、药效越高。</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百余年来，在连城民间，大凡家中有人火气偏旺、烦躁、夜不安眠等不适症或患有多痰、发热、肝炎等疾病，往往以连城白鸭烹之，患者喝汤食肉（汤肉不可添加生姜等燥热配料），以清热解毒、滋阴降火、宁心安神，不日即可痊愈康复。</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连城县城客家食府。</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在客家餐馆品鉴正宗连城白鹜鸭，可观摩厨师处理白鹜鸭、搭配药材、隔水炖制的全过程，了解白鹜鸭的食材特性与客家炖汤技艺，可搭配品尝连城其他客家菜肴。</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8.连城九门头涮酒（市级）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涮九品”源于连南朋口溪流域一带。据传，昔日朋口溪流域船工很多，他们常年累月泡在水里劳作，为驱除湿气，时常煎煮香藤根、鸭香草等中草药饮服。后来，一位船工偶然发现以这些草药加牛肉炖酒服食，妙不可言，于是，米酒炖“九门头”逐渐传开。</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“涮九品”，俗称“涮九门头”，是福建连城一道药膳兼济的传统火锅名菜，具有补而不燥、利于消化、舒筋活络、滋阴壮阳等优点，已列入全国名菜谱。</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涮九品”选料极为讲究，须选用牛身上最精华的九个部位，即牛舌峰、百叶肚头、牛心冠、牛肚尖、牛里脊肉、牛蜂肚、牛心血管、牛腰、牛肚壁。其刀工精细，制汤考究，注重佐料，这道菜一般在早餐上食用，据说吃完后，一整天都能精力充沛。经过严格选料、精细刀功，辅以佐料、米酒和数味中草药烹制，肉质鲜嫩脆爽，汤味馨香，有健胃补肾、祛寒去湿之功效。因食用牛身上九个部位的肉，几乎囊括牛身主要精华，故连城民间有“一餐吃了一头牛”之说。</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连城县城客家餐馆。</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在餐馆内观摩片切牛身九个部位，了解每个部位的刀法要领与涮烫时长。参与涮烫体验——以长筷夹起薄片牛肉，在沸腾的米酒锅中“三上三下”快速涮熟，蘸以客家特制酱料（姜蓉、蒜蓉、辣椒、酱油、花生油调配）食用。</w:t>
      </w:r>
    </w:p>
    <w:p>
      <w:pPr>
        <w:autoSpaceDE w:val="0"/>
        <w:spacing w:line="360" w:lineRule="auto"/>
        <w:ind w:firstLine="602" w:firstLineChars="200"/>
        <w:outlineLvl w:val="1"/>
        <w:rPr>
          <w:rFonts w:hint="eastAsia" w:ascii="仿宋" w:hAnsi="仿宋" w:eastAsia="仿宋" w:cs="宋体"/>
          <w:b/>
          <w:bCs/>
          <w:sz w:val="30"/>
          <w:szCs w:val="30"/>
        </w:rPr>
      </w:pPr>
      <w:r>
        <w:rPr>
          <w:rFonts w:hint="eastAsia" w:ascii="仿宋" w:hAnsi="仿宋" w:eastAsia="仿宋" w:cs="宋体"/>
          <w:b/>
          <w:bCs/>
          <w:sz w:val="30"/>
          <w:szCs w:val="30"/>
        </w:rPr>
        <w:t>9.连城地瓜干制作技艺（省级）</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（1）项目简介</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连城县被誉为“红心地瓜干之乡”，其地瓜干制作技艺是客家劳动人民的发明创造，至今已有300多年历史。制作的地瓜干黄中透红，呈现固有的鲜艳桔红色，色泽和品质保持天然，味道清香甜美，具有浓郁的甘薯特有的香甜味，质地柔软细腻耐嚼，口感极佳，经久耐储。富含膳食纤维、赖氨酸、粗蛋白、胡萝卜素、维生素等多种营养成分，可当茶点、零食、酒席佐菜。在清代，连城从事地瓜干制作技艺的家庭作坊曾达到数千户，产品销往大江南北。其红心地瓜干还一度成为了朝廷的贡品。“连城地瓜干制作技艺”被列为“第三批省级非物质文化遗产代表性项目名录”。</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（2）体验地点</w:t>
      </w:r>
    </w:p>
    <w:p>
      <w:pPr>
        <w:autoSpaceDE w:val="0"/>
        <w:spacing w:line="360" w:lineRule="auto"/>
        <w:ind w:firstLine="600" w:firstLineChars="200"/>
        <w:rPr>
          <w:rFonts w:hint="eastAsia" w:ascii="仿宋" w:hAnsi="仿宋" w:eastAsia="仿宋" w:cs="宋体"/>
          <w:sz w:val="30"/>
          <w:szCs w:val="30"/>
        </w:rPr>
      </w:pPr>
      <w:r>
        <w:rPr>
          <w:rFonts w:hint="eastAsia" w:ascii="仿宋" w:hAnsi="仿宋" w:eastAsia="仿宋" w:cs="宋体"/>
          <w:sz w:val="30"/>
          <w:szCs w:val="30"/>
        </w:rPr>
        <w:t>连城县城地瓜干传习所。</w:t>
      </w:r>
    </w:p>
    <w:p>
      <w:pPr>
        <w:autoSpaceDE w:val="0"/>
        <w:spacing w:line="360" w:lineRule="auto"/>
        <w:ind w:firstLine="602" w:firstLineChars="200"/>
        <w:outlineLvl w:val="2"/>
        <w:rPr>
          <w:rFonts w:hint="eastAsia" w:ascii="仿宋" w:hAnsi="仿宋" w:eastAsia="仿宋" w:cs="宋体"/>
          <w:b/>
          <w:bCs/>
          <w:sz w:val="30"/>
          <w:szCs w:val="30"/>
        </w:rPr>
      </w:pPr>
      <w:r>
        <w:rPr>
          <w:rFonts w:hint="eastAsia" w:ascii="仿宋" w:hAnsi="仿宋" w:eastAsia="仿宋" w:cs="宋体"/>
          <w:b/>
          <w:bCs/>
          <w:sz w:val="30"/>
          <w:szCs w:val="30"/>
        </w:rPr>
        <w:t>（3）体验内容</w:t>
      </w:r>
    </w:p>
    <w:p>
      <w:pPr>
        <w:autoSpaceDE w:val="0"/>
        <w:spacing w:line="360" w:lineRule="auto"/>
        <w:ind w:firstLine="600" w:firstLineChars="200"/>
        <w:rPr>
          <w:rFonts w:hint="eastAsia" w:ascii="仿宋" w:hAnsi="仿宋" w:eastAsia="仿宋" w:cs="宋体"/>
          <w:sz w:val="30"/>
          <w:szCs w:val="30"/>
          <w:lang/>
        </w:rPr>
      </w:pPr>
      <w:r>
        <w:rPr>
          <w:rFonts w:hint="eastAsia" w:ascii="仿宋" w:hAnsi="仿宋" w:eastAsia="仿宋" w:cs="宋体"/>
          <w:sz w:val="30"/>
          <w:szCs w:val="30"/>
        </w:rPr>
        <w:t>参观地瓜干制作工坊，了解从红薯到地瓜干的完整工艺流程。在传承人指导下，体验地瓜蒸煮后手工去皮、切片、晾晒等可参与工序，品尝不同品种、不同软硬度的连城地瓜干（传统红心、紫薯、蜜薯等）。了解地瓜干的挑选保存知识与食用搭配（配茶、煮粥、炖汤等）。</w:t>
      </w:r>
    </w:p>
    <w:p>
      <w:pPr>
        <w:rPr>
          <w:rFonts w:hint="eastAsia" w:ascii="仿宋" w:hAnsi="仿宋" w:eastAsia="仿宋"/>
          <w:sz w:val="30"/>
          <w:szCs w:val="30"/>
        </w:rPr>
      </w:pPr>
    </w:p>
    <w:sectPr>
      <w:footerReference r:id="rId4" w:type="default"/>
      <w:pgSz w:w="11906" w:h="16838"/>
      <w:pgMar w:top="1440" w:right="1800" w:bottom="1440" w:left="1800" w:header="851" w:footer="992" w:gutter="0"/>
      <w:pgNumType w:fmt="decimal" w:start="1"/>
      <w:cols w:space="720" w:num="1"/>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Calibri">
    <w:panose1 w:val="020F0502020204030204"/>
    <w:charset w:val="00"/>
    <w:family w:val="auto"/>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pPr>
    <w:r>
      <w:rPr>
        <w:rFonts w:ascii="Calibri" w:hAnsi="Calibri" w:eastAsia="宋体" w:cs="黑体"/>
        <w:kern w:val="2"/>
        <w:sz w:val="21"/>
        <w:szCs w:val="24"/>
        <w:lang w:val="en-US" w:eastAsia="zh-CN" w:bidi="ar-SA"/>
      </w:rPr>
      <w:pict>
        <v:rect id="文本框 2" o:spid="_x0000_s1025" style="position:absolute;left:0;margin-top:0pt;height:144pt;width:144pt;mso-position-horizontal:right;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6"/>
                </w:pPr>
                <w:r>
                  <w:fldChar w:fldCharType="begin"/>
                </w:r>
                <w:r>
                  <w:instrText xml:space="preserve"> PAGE  \* MERGEFORMAT </w:instrText>
                </w:r>
                <w:r>
                  <w:fldChar w:fldCharType="separate"/>
                </w:r>
                <w:r>
                  <w:t>1</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4092464441">
    <w:nsid w:val="F3EE0D39"/>
    <w:multiLevelType w:val="singleLevel"/>
    <w:tmpl w:val="F3EE0D39"/>
    <w:lvl w:ilvl="0" w:tentative="1">
      <w:start w:val="2"/>
      <w:numFmt w:val="decimal"/>
      <w:suff w:val="nothing"/>
      <w:lvlText w:val="（%1）"/>
      <w:lvlJc w:val="left"/>
    </w:lvl>
  </w:abstractNum>
  <w:abstractNum w:abstractNumId="4294315035">
    <w:nsid w:val="FFF60C1B"/>
    <w:multiLevelType w:val="singleLevel"/>
    <w:tmpl w:val="FFF60C1B"/>
    <w:lvl w:ilvl="0" w:tentative="1">
      <w:start w:val="2"/>
      <w:numFmt w:val="decimal"/>
      <w:suff w:val="nothing"/>
      <w:lvlText w:val="（%1）"/>
      <w:lvlJc w:val="left"/>
    </w:lvl>
  </w:abstractNum>
  <w:abstractNum w:abstractNumId="4286206632">
    <w:nsid w:val="FF7A52A8"/>
    <w:multiLevelType w:val="singleLevel"/>
    <w:tmpl w:val="FF7A52A8"/>
    <w:lvl w:ilvl="0" w:tentative="1">
      <w:start w:val="2"/>
      <w:numFmt w:val="decimal"/>
      <w:suff w:val="nothing"/>
      <w:lvlText w:val="（%1）"/>
      <w:lvlJc w:val="left"/>
      <w:pPr>
        <w:ind w:left="-60"/>
      </w:pPr>
    </w:lvl>
  </w:abstractNum>
  <w:abstractNum w:abstractNumId="4261285592">
    <w:nsid w:val="FDFE0ED8"/>
    <w:multiLevelType w:val="singleLevel"/>
    <w:tmpl w:val="FDFE0ED8"/>
    <w:lvl w:ilvl="0" w:tentative="1">
      <w:start w:val="2"/>
      <w:numFmt w:val="decimal"/>
      <w:suff w:val="nothing"/>
      <w:lvlText w:val="（%1）"/>
      <w:lvlJc w:val="left"/>
    </w:lvl>
  </w:abstractNum>
  <w:abstractNum w:abstractNumId="1602189945">
    <w:nsid w:val="5F7F7A79"/>
    <w:multiLevelType w:val="singleLevel"/>
    <w:tmpl w:val="5F7F7A79"/>
    <w:lvl w:ilvl="0" w:tentative="1">
      <w:start w:val="2"/>
      <w:numFmt w:val="decimal"/>
      <w:suff w:val="nothing"/>
      <w:lvlText w:val="（%1）"/>
      <w:lvlJc w:val="left"/>
    </w:lvl>
  </w:abstractNum>
  <w:abstractNum w:abstractNumId="1576413725">
    <w:nsid w:val="5DF62A1D"/>
    <w:multiLevelType w:val="singleLevel"/>
    <w:tmpl w:val="5DF62A1D"/>
    <w:lvl w:ilvl="0" w:tentative="1">
      <w:start w:val="2"/>
      <w:numFmt w:val="decimal"/>
      <w:suff w:val="nothing"/>
      <w:lvlText w:val="（%1）"/>
      <w:lvlJc w:val="left"/>
    </w:lvl>
  </w:abstractNum>
  <w:abstractNum w:abstractNumId="1037923309">
    <w:nsid w:val="3DDD73ED"/>
    <w:multiLevelType w:val="singleLevel"/>
    <w:tmpl w:val="3DDD73ED"/>
    <w:lvl w:ilvl="0" w:tentative="1">
      <w:start w:val="2"/>
      <w:numFmt w:val="decimal"/>
      <w:suff w:val="nothing"/>
      <w:lvlText w:val="（%1）"/>
      <w:lvlJc w:val="left"/>
    </w:lvl>
  </w:abstractNum>
  <w:abstractNum w:abstractNumId="4294684089">
    <w:nsid w:val="FFFBADB9"/>
    <w:multiLevelType w:val="singleLevel"/>
    <w:tmpl w:val="FFFBADB9"/>
    <w:lvl w:ilvl="0" w:tentative="1">
      <w:start w:val="2"/>
      <w:numFmt w:val="decimal"/>
      <w:suff w:val="nothing"/>
      <w:lvlText w:val="（%1）"/>
      <w:lvlJc w:val="left"/>
    </w:lvl>
  </w:abstractNum>
  <w:abstractNum w:abstractNumId="3882410624">
    <w:nsid w:val="E768E280"/>
    <w:multiLevelType w:val="singleLevel"/>
    <w:tmpl w:val="E768E280"/>
    <w:lvl w:ilvl="0" w:tentative="1">
      <w:start w:val="3"/>
      <w:numFmt w:val="decimal"/>
      <w:suff w:val="nothing"/>
      <w:lvlText w:val="（%1）"/>
      <w:lvlJc w:val="left"/>
    </w:lvl>
  </w:abstractNum>
  <w:abstractNum w:abstractNumId="3668929191">
    <w:nsid w:val="DAAF6AA7"/>
    <w:multiLevelType w:val="singleLevel"/>
    <w:tmpl w:val="DAAF6AA7"/>
    <w:lvl w:ilvl="0" w:tentative="1">
      <w:start w:val="2"/>
      <w:numFmt w:val="decimal"/>
      <w:suff w:val="nothing"/>
      <w:lvlText w:val="（%1）"/>
      <w:lvlJc w:val="left"/>
    </w:lvl>
  </w:abstractNum>
  <w:abstractNum w:abstractNumId="3619422012">
    <w:nsid w:val="D7BBFF3C"/>
    <w:multiLevelType w:val="singleLevel"/>
    <w:tmpl w:val="D7BBFF3C"/>
    <w:lvl w:ilvl="0" w:tentative="1">
      <w:start w:val="2"/>
      <w:numFmt w:val="decimal"/>
      <w:suff w:val="nothing"/>
      <w:lvlText w:val="（%1）"/>
      <w:lvlJc w:val="left"/>
    </w:lvl>
  </w:abstractNum>
  <w:abstractNum w:abstractNumId="2700910145">
    <w:nsid w:val="A0FC9E41"/>
    <w:multiLevelType w:val="singleLevel"/>
    <w:tmpl w:val="A0FC9E41"/>
    <w:lvl w:ilvl="0" w:tentative="1">
      <w:start w:val="3"/>
      <w:numFmt w:val="chineseCounting"/>
      <w:suff w:val="nothing"/>
      <w:lvlText w:val="（%1）"/>
      <w:lvlJc w:val="left"/>
      <w:rPr>
        <w:rFonts w:hint="eastAsia"/>
      </w:rPr>
    </w:lvl>
  </w:abstractNum>
  <w:abstractNum w:abstractNumId="3053205858">
    <w:nsid w:val="B5FC3962"/>
    <w:multiLevelType w:val="singleLevel"/>
    <w:tmpl w:val="B5FC3962"/>
    <w:lvl w:ilvl="0" w:tentative="1">
      <w:start w:val="1"/>
      <w:numFmt w:val="decimal"/>
      <w:suff w:val="nothing"/>
      <w:lvlText w:val="（%1）"/>
      <w:lvlJc w:val="left"/>
    </w:lvl>
  </w:abstractNum>
  <w:abstractNum w:abstractNumId="3120513624">
    <w:nsid w:val="B9FF4258"/>
    <w:multiLevelType w:val="singleLevel"/>
    <w:tmpl w:val="B9FF4258"/>
    <w:lvl w:ilvl="0" w:tentative="1">
      <w:start w:val="2"/>
      <w:numFmt w:val="decimal"/>
      <w:suff w:val="nothing"/>
      <w:lvlText w:val="（%1）"/>
      <w:lvlJc w:val="left"/>
    </w:lvl>
  </w:abstractNum>
  <w:abstractNum w:abstractNumId="3191637550">
    <w:nsid w:val="BE3C862E"/>
    <w:multiLevelType w:val="singleLevel"/>
    <w:tmpl w:val="BE3C862E"/>
    <w:lvl w:ilvl="0" w:tentative="1">
      <w:start w:val="2"/>
      <w:numFmt w:val="decimal"/>
      <w:suff w:val="nothing"/>
      <w:lvlText w:val="（%1）"/>
      <w:lvlJc w:val="left"/>
    </w:lvl>
  </w:abstractNum>
  <w:abstractNum w:abstractNumId="3204412646">
    <w:nsid w:val="BEFF74E6"/>
    <w:multiLevelType w:val="singleLevel"/>
    <w:tmpl w:val="BEFF74E6"/>
    <w:lvl w:ilvl="0" w:tentative="1">
      <w:start w:val="1"/>
      <w:numFmt w:val="decimal"/>
      <w:suff w:val="nothing"/>
      <w:lvlText w:val="（%1）"/>
      <w:lvlJc w:val="left"/>
    </w:lvl>
  </w:abstractNum>
  <w:abstractNum w:abstractNumId="3505304295">
    <w:nsid w:val="D0EEB2E7"/>
    <w:multiLevelType w:val="singleLevel"/>
    <w:tmpl w:val="D0EEB2E7"/>
    <w:lvl w:ilvl="0" w:tentative="1">
      <w:start w:val="2"/>
      <w:numFmt w:val="decimal"/>
      <w:suff w:val="nothing"/>
      <w:lvlText w:val="（%1）"/>
      <w:lvlJc w:val="left"/>
      <w:pPr>
        <w:ind w:left="-60"/>
      </w:pPr>
    </w:lvl>
  </w:abstractNum>
  <w:num w:numId="1">
    <w:abstractNumId w:val="3882410624"/>
  </w:num>
  <w:num w:numId="2">
    <w:abstractNumId w:val="2700910145"/>
  </w:num>
  <w:num w:numId="3">
    <w:abstractNumId w:val="4294315035"/>
  </w:num>
  <w:num w:numId="4">
    <w:abstractNumId w:val="3619422012"/>
  </w:num>
  <w:num w:numId="5">
    <w:abstractNumId w:val="1602189945"/>
  </w:num>
  <w:num w:numId="6">
    <w:abstractNumId w:val="4092464441"/>
  </w:num>
  <w:num w:numId="7">
    <w:abstractNumId w:val="3191637550"/>
  </w:num>
  <w:num w:numId="8">
    <w:abstractNumId w:val="1576413725"/>
  </w:num>
  <w:num w:numId="9">
    <w:abstractNumId w:val="3120513624"/>
  </w:num>
  <w:num w:numId="10">
    <w:abstractNumId w:val="3505304295"/>
  </w:num>
  <w:num w:numId="11">
    <w:abstractNumId w:val="4286206632"/>
  </w:num>
  <w:num w:numId="12">
    <w:abstractNumId w:val="3053205858"/>
  </w:num>
  <w:num w:numId="13">
    <w:abstractNumId w:val="3204412646"/>
  </w:num>
  <w:num w:numId="14">
    <w:abstractNumId w:val="1037923309"/>
  </w:num>
  <w:num w:numId="15">
    <w:abstractNumId w:val="3668929191"/>
  </w:num>
  <w:num w:numId="16">
    <w:abstractNumId w:val="4261285592"/>
  </w:num>
  <w:num w:numId="17">
    <w:abstractNumId w:val="4294684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16"/>
    <w:qFormat/>
    <w:uiPriority w:val="0"/>
    <w:pPr>
      <w:keepNext/>
      <w:keepLines/>
      <w:ind w:firstLine="562" w:firstLineChars="200"/>
      <w:jc w:val="left"/>
      <w:outlineLvl w:val="0"/>
    </w:pPr>
    <w:rPr>
      <w:rFonts w:eastAsia="宋体"/>
      <w:b/>
      <w:kern w:val="44"/>
      <w:sz w:val="30"/>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9">
    <w:name w:val="Default Paragraph Font"/>
    <w:semiHidden/>
    <w:unhideWhenUsed/>
    <w:qFormat/>
    <w:uiPriority w:val="1"/>
  </w:style>
  <w:style w:type="paragraph" w:styleId="5">
    <w:name w:val="annotation text"/>
    <w:basedOn w:val="1"/>
    <w:qFormat/>
    <w:uiPriority w:val="0"/>
    <w:pPr>
      <w:jc w:val="left"/>
    </w:pPr>
  </w:style>
  <w:style w:type="paragraph" w:styleId="6">
    <w:name w:val="footer"/>
    <w:basedOn w:val="1"/>
    <w:unhideWhenUsed/>
    <w:qFormat/>
    <w:uiPriority w:val="99"/>
    <w:pPr>
      <w:tabs>
        <w:tab w:val="center" w:pos="4680"/>
        <w:tab w:val="right" w:pos="9360"/>
      </w:tabs>
    </w:p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1"/>
    <w:basedOn w:val="1"/>
    <w:next w:val="1"/>
    <w:qFormat/>
    <w:uiPriority w:val="0"/>
  </w:style>
  <w:style w:type="character" w:styleId="10">
    <w:name w:val="Strong"/>
    <w:basedOn w:val="9"/>
    <w:qFormat/>
    <w:uiPriority w:val="0"/>
    <w:rPr>
      <w:b/>
    </w:rPr>
  </w:style>
  <w:style w:type="character" w:customStyle="1" w:styleId="11">
    <w:name w:val="font11"/>
    <w:basedOn w:val="9"/>
    <w:qFormat/>
    <w:uiPriority w:val="0"/>
    <w:rPr>
      <w:rFonts w:hint="eastAsia" w:ascii="宋体" w:hAnsi="宋体" w:eastAsia="宋体" w:cs="宋体"/>
      <w:color w:val="000000"/>
      <w:sz w:val="21"/>
      <w:szCs w:val="21"/>
      <w:u w:val="none"/>
    </w:rPr>
  </w:style>
  <w:style w:type="character" w:customStyle="1" w:styleId="12">
    <w:name w:val="font21"/>
    <w:basedOn w:val="9"/>
    <w:qFormat/>
    <w:uiPriority w:val="0"/>
    <w:rPr>
      <w:rFonts w:ascii="Calibri" w:hAnsi="Calibri" w:cs="Calibri"/>
      <w:color w:val="000000"/>
      <w:sz w:val="21"/>
      <w:szCs w:val="21"/>
      <w:u w:val="none"/>
    </w:rPr>
  </w:style>
  <w:style w:type="character" w:customStyle="1" w:styleId="13">
    <w:name w:val="font31"/>
    <w:basedOn w:val="9"/>
    <w:qFormat/>
    <w:uiPriority w:val="0"/>
    <w:rPr>
      <w:rFonts w:hint="eastAsia" w:ascii="宋体" w:hAnsi="宋体" w:eastAsia="宋体" w:cs="宋体"/>
      <w:color w:val="000000"/>
      <w:sz w:val="24"/>
      <w:szCs w:val="24"/>
      <w:u w:val="none"/>
    </w:rPr>
  </w:style>
  <w:style w:type="character" w:customStyle="1" w:styleId="14">
    <w:name w:val="font41"/>
    <w:basedOn w:val="9"/>
    <w:qFormat/>
    <w:uiPriority w:val="0"/>
    <w:rPr>
      <w:rFonts w:hint="eastAsia" w:ascii="宋体" w:hAnsi="宋体" w:eastAsia="宋体" w:cs="宋体"/>
      <w:color w:val="000000"/>
      <w:sz w:val="21"/>
      <w:szCs w:val="21"/>
      <w:u w:val="none"/>
    </w:rPr>
  </w:style>
  <w:style w:type="character" w:customStyle="1" w:styleId="15">
    <w:name w:val="font51"/>
    <w:basedOn w:val="9"/>
    <w:qFormat/>
    <w:uiPriority w:val="0"/>
    <w:rPr>
      <w:rFonts w:hint="default" w:ascii="Calibri" w:hAnsi="Calibri" w:cs="Calibri"/>
      <w:color w:val="000000"/>
      <w:sz w:val="21"/>
      <w:szCs w:val="21"/>
      <w:u w:val="none"/>
    </w:rPr>
  </w:style>
  <w:style w:type="character" w:customStyle="1" w:styleId="16">
    <w:name w:val="标题 1 字符"/>
    <w:link w:val="2"/>
    <w:uiPriority w:val="0"/>
    <w:rPr>
      <w:rFonts w:ascii="Calibri" w:hAnsi="Calibri" w:eastAsia="宋体"/>
      <w:b/>
      <w:kern w:val="44"/>
      <w:sz w:val="30"/>
    </w:rPr>
  </w:style>
  <w:style w:type="character" w:customStyle="1" w:styleId="17">
    <w:name w:val="NormalCharacter"/>
    <w:qFormat/>
    <w:uiPriority w:val="0"/>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273</Pages>
  <Words>1170</Words>
  <Characters>1331</Characters>
  <Lines>943</Lines>
  <Paragraphs>265</Paragraphs>
  <TotalTime>0</TotalTime>
  <ScaleCrop>false</ScaleCrop>
  <LinksUpToDate>false</LinksUpToDate>
  <CharactersWithSpaces>0</CharactersWithSpaces>
  <Application>WPS Office 专业版_9.1.0.4337_{F1E327BC-269C-435d-A152-05C5408002CA}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2026-08-02T07:44:00Z</dcterms:created>
  <dc:creator>HUAWEI</dc:creator>
  <cp:lastModifiedBy>Administrator</cp:lastModifiedBy>
  <dcterms:modified xsi:type="dcterms:W3CDTF">2026-09-30T07:48:57Z</dcterms:modified>
  <dc:title>龙岩市非遗项目与传承人</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y fmtid="{D5CDD505-2E9C-101B-9397-08002B2CF9AE}" pid="3" name="ICV">
    <vt:lpwstr>4AF16A6DAD21499AA8F5662D0B16EA09_13</vt:lpwstr>
  </property>
  <property fmtid="{D5CDD505-2E9C-101B-9397-08002B2CF9AE}" pid="4" name="KSOTemplateDocerSaveRecord">
    <vt:lpwstr>eyJoZGlkIjoiOTVhNmJhYTU3OWVjYzM2ZDEwNTY2N2MyZTYwMmI5ODQiLCJ1c2VySWQiOiIzODc3MTc3NDUifQ==</vt:lpwstr>
  </property>
</Properties>
</file>